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F6570E" w:rsidP="00430227">
            <w:pPr>
              <w:ind w:left="-108" w:firstLine="108"/>
              <w:jc w:val="center"/>
            </w:pPr>
            <w:bookmarkStart w:id="0" w:name="ТекстовоеПоле7"/>
            <w:r>
              <w:t>28</w:t>
            </w:r>
            <w:r w:rsidR="00E85B66">
              <w:t>.1</w:t>
            </w:r>
            <w:r w:rsidR="001F1467">
              <w:t>2</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E534AB" w:rsidP="00EA50DE">
            <w:pPr>
              <w:jc w:val="both"/>
            </w:pPr>
            <w:r>
              <w:t>8</w:t>
            </w:r>
            <w:r w:rsidR="00F6570E">
              <w:t>1</w:t>
            </w:r>
            <w:r w:rsidR="00EA50DE">
              <w:t>3</w:t>
            </w:r>
            <w:r w:rsidR="00797060">
              <w:t>-р</w:t>
            </w:r>
          </w:p>
        </w:tc>
      </w:tr>
    </w:tbl>
    <w:p w:rsidR="00A826DF" w:rsidRPr="00D303B2" w:rsidRDefault="00A826DF" w:rsidP="00D303B2">
      <w:pPr>
        <w:jc w:val="both"/>
        <w:rPr>
          <w:sz w:val="26"/>
          <w:szCs w:val="26"/>
        </w:rPr>
      </w:pPr>
    </w:p>
    <w:tbl>
      <w:tblPr>
        <w:tblStyle w:val="af"/>
        <w:tblW w:w="9889" w:type="dxa"/>
        <w:tblLook w:val="04A0" w:firstRow="1" w:lastRow="0" w:firstColumn="1" w:lastColumn="0" w:noHBand="0" w:noVBand="1"/>
      </w:tblPr>
      <w:tblGrid>
        <w:gridCol w:w="9889"/>
      </w:tblGrid>
      <w:tr w:rsidR="00F6570E" w:rsidTr="00F6570E">
        <w:tc>
          <w:tcPr>
            <w:tcW w:w="9889" w:type="dxa"/>
            <w:tcBorders>
              <w:top w:val="nil"/>
              <w:left w:val="nil"/>
              <w:bottom w:val="nil"/>
              <w:right w:val="nil"/>
            </w:tcBorders>
          </w:tcPr>
          <w:p w:rsidR="00F6570E" w:rsidRDefault="00F6570E" w:rsidP="00F6570E">
            <w:pPr>
              <w:tabs>
                <w:tab w:val="left" w:pos="1593"/>
              </w:tabs>
              <w:ind w:right="4428"/>
              <w:jc w:val="both"/>
              <w:rPr>
                <w:sz w:val="26"/>
              </w:rPr>
            </w:pPr>
            <w:r w:rsidRPr="00017C67">
              <w:rPr>
                <w:sz w:val="26"/>
                <w:szCs w:val="26"/>
              </w:rPr>
              <w:t xml:space="preserve">О внесении изменения в распоряжение </w:t>
            </w:r>
            <w:r w:rsidRPr="00F6570E">
              <w:rPr>
                <w:sz w:val="26"/>
                <w:szCs w:val="26"/>
              </w:rPr>
              <w:t>А</w:t>
            </w:r>
            <w:r w:rsidRPr="00017C67">
              <w:rPr>
                <w:sz w:val="26"/>
                <w:szCs w:val="26"/>
              </w:rPr>
              <w:t xml:space="preserve">дминистрации </w:t>
            </w:r>
            <w:r>
              <w:rPr>
                <w:sz w:val="26"/>
                <w:szCs w:val="26"/>
              </w:rPr>
              <w:t>муниципального образования</w:t>
            </w:r>
            <w:r w:rsidRPr="00017C67">
              <w:rPr>
                <w:sz w:val="26"/>
                <w:szCs w:val="26"/>
              </w:rPr>
              <w:t xml:space="preserve"> "Городской округ "Город Нарьян-Мар" </w:t>
            </w:r>
            <w:r>
              <w:rPr>
                <w:sz w:val="26"/>
                <w:szCs w:val="26"/>
              </w:rPr>
              <w:t xml:space="preserve">                </w:t>
            </w:r>
            <w:r w:rsidRPr="00017C67">
              <w:rPr>
                <w:sz w:val="26"/>
                <w:szCs w:val="26"/>
              </w:rPr>
              <w:t>от 30.12.2019 № 1017-р</w:t>
            </w:r>
          </w:p>
        </w:tc>
      </w:tr>
    </w:tbl>
    <w:p w:rsidR="00F6570E" w:rsidRPr="0043125B" w:rsidRDefault="00F6570E" w:rsidP="00F6570E">
      <w:pPr>
        <w:jc w:val="both"/>
        <w:rPr>
          <w:sz w:val="26"/>
        </w:rPr>
      </w:pPr>
    </w:p>
    <w:p w:rsidR="00F6570E" w:rsidRPr="0043125B" w:rsidRDefault="00F6570E" w:rsidP="00F6570E">
      <w:pPr>
        <w:jc w:val="both"/>
        <w:rPr>
          <w:sz w:val="26"/>
        </w:rPr>
      </w:pPr>
    </w:p>
    <w:p w:rsidR="00F6570E" w:rsidRDefault="00F6570E" w:rsidP="00F6570E">
      <w:pPr>
        <w:jc w:val="both"/>
        <w:rPr>
          <w:sz w:val="26"/>
        </w:rPr>
      </w:pPr>
    </w:p>
    <w:p w:rsidR="00F6570E" w:rsidRDefault="00F6570E" w:rsidP="00F6570E">
      <w:pPr>
        <w:autoSpaceDE w:val="0"/>
        <w:autoSpaceDN w:val="0"/>
        <w:adjustRightInd w:val="0"/>
        <w:ind w:firstLine="709"/>
        <w:jc w:val="both"/>
        <w:rPr>
          <w:rFonts w:eastAsiaTheme="minorHAnsi"/>
          <w:sz w:val="26"/>
          <w:szCs w:val="26"/>
          <w:lang w:eastAsia="en-US"/>
        </w:rPr>
      </w:pPr>
      <w:r w:rsidRPr="00017C67">
        <w:rPr>
          <w:rFonts w:eastAsiaTheme="minorHAnsi"/>
          <w:sz w:val="26"/>
          <w:szCs w:val="26"/>
          <w:lang w:eastAsia="en-US"/>
        </w:rPr>
        <w:t xml:space="preserve">На основании </w:t>
      </w:r>
      <w:hyperlink r:id="rId9" w:history="1">
        <w:r w:rsidRPr="00017C67">
          <w:rPr>
            <w:rFonts w:eastAsiaTheme="minorHAnsi"/>
            <w:sz w:val="26"/>
            <w:szCs w:val="26"/>
            <w:lang w:eastAsia="en-US"/>
          </w:rPr>
          <w:t>постановления</w:t>
        </w:r>
      </w:hyperlink>
      <w:r w:rsidRPr="00017C67">
        <w:rPr>
          <w:rFonts w:eastAsiaTheme="minorHAnsi"/>
          <w:sz w:val="26"/>
          <w:szCs w:val="26"/>
          <w:lang w:eastAsia="en-US"/>
        </w:rPr>
        <w:t xml:space="preserve"> Администрации </w:t>
      </w:r>
      <w:r w:rsidR="00FD0E0A">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 от </w:t>
      </w:r>
      <w:r>
        <w:rPr>
          <w:rFonts w:eastAsiaTheme="minorHAnsi"/>
          <w:sz w:val="26"/>
          <w:szCs w:val="26"/>
          <w:lang w:eastAsia="en-US"/>
        </w:rPr>
        <w:t>28</w:t>
      </w:r>
      <w:r w:rsidRPr="00017C67">
        <w:rPr>
          <w:rFonts w:eastAsiaTheme="minorHAnsi"/>
          <w:sz w:val="26"/>
          <w:szCs w:val="26"/>
          <w:lang w:eastAsia="en-US"/>
        </w:rPr>
        <w:t>.</w:t>
      </w:r>
      <w:r>
        <w:rPr>
          <w:rFonts w:eastAsiaTheme="minorHAnsi"/>
          <w:sz w:val="26"/>
          <w:szCs w:val="26"/>
          <w:lang w:eastAsia="en-US"/>
        </w:rPr>
        <w:t>12</w:t>
      </w:r>
      <w:r w:rsidRPr="00017C67">
        <w:rPr>
          <w:rFonts w:eastAsiaTheme="minorHAnsi"/>
          <w:sz w:val="26"/>
          <w:szCs w:val="26"/>
          <w:lang w:eastAsia="en-US"/>
        </w:rPr>
        <w:t xml:space="preserve">.2020 № </w:t>
      </w:r>
      <w:r>
        <w:rPr>
          <w:rFonts w:eastAsiaTheme="minorHAnsi"/>
          <w:sz w:val="26"/>
          <w:szCs w:val="26"/>
          <w:lang w:eastAsia="en-US"/>
        </w:rPr>
        <w:t>1156</w:t>
      </w:r>
      <w:r w:rsidRPr="00017C67">
        <w:rPr>
          <w:rFonts w:eastAsiaTheme="minorHAnsi"/>
          <w:sz w:val="26"/>
          <w:szCs w:val="26"/>
          <w:lang w:eastAsia="en-US"/>
        </w:rPr>
        <w:t xml:space="preserve"> "О внесении изменений </w:t>
      </w:r>
      <w:r w:rsidR="00FD0E0A">
        <w:rPr>
          <w:rFonts w:eastAsiaTheme="minorHAnsi"/>
          <w:sz w:val="26"/>
          <w:szCs w:val="26"/>
          <w:lang w:eastAsia="en-US"/>
        </w:rPr>
        <w:br/>
      </w:r>
      <w:r w:rsidRPr="00017C67">
        <w:rPr>
          <w:rFonts w:eastAsiaTheme="minorHAnsi"/>
          <w:sz w:val="26"/>
          <w:szCs w:val="26"/>
          <w:lang w:eastAsia="en-US"/>
        </w:rPr>
        <w:t xml:space="preserve">в постановление Администрации МО "Городской округ "Город Нарьян-Мар" </w:t>
      </w:r>
      <w:r w:rsidR="00FD0E0A">
        <w:rPr>
          <w:rFonts w:eastAsiaTheme="minorHAnsi"/>
          <w:sz w:val="26"/>
          <w:szCs w:val="26"/>
          <w:lang w:eastAsia="en-US"/>
        </w:rPr>
        <w:br/>
      </w:r>
      <w:r w:rsidRPr="00017C67">
        <w:rPr>
          <w:rFonts w:eastAsiaTheme="minorHAnsi"/>
          <w:sz w:val="26"/>
          <w:szCs w:val="26"/>
          <w:lang w:eastAsia="en-US"/>
        </w:rPr>
        <w:t>от 31.08.2018 № 588 "Об утверждении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p w:rsidR="00F6570E" w:rsidRPr="00017C67" w:rsidRDefault="00F6570E" w:rsidP="00F6570E">
      <w:pPr>
        <w:autoSpaceDE w:val="0"/>
        <w:autoSpaceDN w:val="0"/>
        <w:adjustRightInd w:val="0"/>
        <w:ind w:firstLine="709"/>
        <w:jc w:val="both"/>
        <w:rPr>
          <w:rFonts w:eastAsiaTheme="minorHAnsi"/>
          <w:sz w:val="26"/>
          <w:szCs w:val="26"/>
          <w:lang w:eastAsia="en-US"/>
        </w:rPr>
      </w:pPr>
    </w:p>
    <w:p w:rsidR="00F6570E" w:rsidRPr="00017C67" w:rsidRDefault="00F6570E" w:rsidP="00F6570E">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Pr="00017C67">
        <w:rPr>
          <w:rFonts w:eastAsiaTheme="minorHAnsi"/>
          <w:sz w:val="26"/>
          <w:szCs w:val="26"/>
          <w:lang w:eastAsia="en-US"/>
        </w:rPr>
        <w:t xml:space="preserve">Внести в распоряжение Администрации </w:t>
      </w:r>
      <w:r w:rsidR="00FD0E0A">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 от 30.12.2019 № 1017-р "Об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w:t>
      </w:r>
      <w:r w:rsidR="00FD0E0A">
        <w:rPr>
          <w:rFonts w:eastAsiaTheme="minorHAnsi"/>
          <w:sz w:val="26"/>
          <w:szCs w:val="26"/>
          <w:lang w:eastAsia="en-US"/>
        </w:rPr>
        <w:br/>
      </w:r>
      <w:r w:rsidRPr="00017C67">
        <w:rPr>
          <w:rFonts w:eastAsiaTheme="minorHAnsi"/>
          <w:sz w:val="26"/>
          <w:szCs w:val="26"/>
          <w:lang w:eastAsia="en-US"/>
        </w:rPr>
        <w:t xml:space="preserve">на 2020 год" изменение, изложив </w:t>
      </w:r>
      <w:hyperlink r:id="rId10"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p>
    <w:p w:rsidR="00F6570E" w:rsidRPr="00017C67" w:rsidRDefault="00F6570E" w:rsidP="00F6570E">
      <w:pPr>
        <w:tabs>
          <w:tab w:val="left" w:pos="1134"/>
        </w:tabs>
        <w:ind w:firstLine="709"/>
        <w:jc w:val="both"/>
        <w:rPr>
          <w:sz w:val="26"/>
          <w:szCs w:val="26"/>
        </w:rPr>
      </w:pPr>
      <w:r>
        <w:rPr>
          <w:sz w:val="26"/>
          <w:szCs w:val="26"/>
        </w:rPr>
        <w:t>2.</w:t>
      </w:r>
      <w:r>
        <w:rPr>
          <w:sz w:val="26"/>
          <w:szCs w:val="26"/>
        </w:rPr>
        <w:tab/>
      </w:r>
      <w:r w:rsidRPr="00017C67">
        <w:rPr>
          <w:sz w:val="26"/>
          <w:szCs w:val="26"/>
        </w:rPr>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FD0E0A" w:rsidRDefault="00FD0E0A" w:rsidP="005416E3">
      <w:pPr>
        <w:jc w:val="both"/>
        <w:rPr>
          <w:sz w:val="26"/>
          <w:szCs w:val="26"/>
        </w:rPr>
      </w:pPr>
    </w:p>
    <w:p w:rsidR="00FD0E0A" w:rsidRDefault="00FD0E0A" w:rsidP="005416E3">
      <w:pPr>
        <w:jc w:val="both"/>
        <w:rPr>
          <w:sz w:val="26"/>
          <w:szCs w:val="26"/>
        </w:rPr>
      </w:pPr>
    </w:p>
    <w:p w:rsidR="00FD0E0A" w:rsidRDefault="00FD0E0A" w:rsidP="005416E3">
      <w:pPr>
        <w:jc w:val="both"/>
        <w:rPr>
          <w:sz w:val="26"/>
          <w:szCs w:val="26"/>
        </w:rPr>
      </w:pPr>
    </w:p>
    <w:p w:rsidR="00FD0E0A" w:rsidRDefault="00FD0E0A" w:rsidP="005416E3">
      <w:pPr>
        <w:jc w:val="both"/>
        <w:rPr>
          <w:sz w:val="26"/>
          <w:szCs w:val="26"/>
        </w:rPr>
      </w:pPr>
    </w:p>
    <w:p w:rsidR="00FD0E0A" w:rsidRDefault="00FD0E0A" w:rsidP="005416E3">
      <w:pPr>
        <w:jc w:val="both"/>
        <w:rPr>
          <w:sz w:val="26"/>
          <w:szCs w:val="26"/>
        </w:rPr>
      </w:pPr>
    </w:p>
    <w:p w:rsidR="00FD0E0A" w:rsidRDefault="00FD0E0A" w:rsidP="005416E3">
      <w:pPr>
        <w:jc w:val="both"/>
        <w:rPr>
          <w:sz w:val="26"/>
          <w:szCs w:val="26"/>
        </w:rPr>
        <w:sectPr w:rsidR="00FD0E0A" w:rsidSect="00DA5D30">
          <w:headerReference w:type="default" r:id="rId11"/>
          <w:pgSz w:w="11906" w:h="16838"/>
          <w:pgMar w:top="1134" w:right="567" w:bottom="1134" w:left="1701" w:header="709" w:footer="709" w:gutter="0"/>
          <w:pgNumType w:start="1"/>
          <w:cols w:space="708"/>
          <w:titlePg/>
          <w:docGrid w:linePitch="360"/>
        </w:sectPr>
      </w:pPr>
    </w:p>
    <w:p w:rsidR="00BF72C2" w:rsidRPr="00BF72C2" w:rsidRDefault="00BF72C2" w:rsidP="00BF72C2">
      <w:pPr>
        <w:autoSpaceDE w:val="0"/>
        <w:autoSpaceDN w:val="0"/>
        <w:adjustRightInd w:val="0"/>
        <w:ind w:left="10348" w:right="-314"/>
        <w:rPr>
          <w:rFonts w:eastAsiaTheme="minorHAnsi"/>
          <w:sz w:val="26"/>
          <w:szCs w:val="26"/>
          <w:lang w:eastAsia="en-US"/>
        </w:rPr>
      </w:pPr>
      <w:r w:rsidRPr="00BF72C2">
        <w:rPr>
          <w:rFonts w:eastAsiaTheme="minorHAnsi"/>
          <w:sz w:val="26"/>
          <w:szCs w:val="26"/>
          <w:lang w:eastAsia="en-US"/>
        </w:rPr>
        <w:lastRenderedPageBreak/>
        <w:t>Приложение</w:t>
      </w:r>
    </w:p>
    <w:p w:rsidR="00BF72C2" w:rsidRPr="00BF72C2" w:rsidRDefault="00BF72C2" w:rsidP="00BF72C2">
      <w:pPr>
        <w:autoSpaceDE w:val="0"/>
        <w:autoSpaceDN w:val="0"/>
        <w:adjustRightInd w:val="0"/>
        <w:ind w:left="10348" w:right="-314"/>
        <w:rPr>
          <w:rFonts w:eastAsiaTheme="minorHAnsi"/>
          <w:sz w:val="26"/>
          <w:szCs w:val="26"/>
          <w:lang w:eastAsia="en-US"/>
        </w:rPr>
      </w:pPr>
      <w:r w:rsidRPr="00BF72C2">
        <w:rPr>
          <w:rFonts w:eastAsiaTheme="minorHAnsi"/>
          <w:sz w:val="26"/>
          <w:szCs w:val="26"/>
          <w:lang w:eastAsia="en-US"/>
        </w:rPr>
        <w:t>к распоряжению Администрации муниципального образования</w:t>
      </w:r>
    </w:p>
    <w:p w:rsidR="00BF72C2" w:rsidRPr="00BF72C2" w:rsidRDefault="00BF72C2" w:rsidP="00BF72C2">
      <w:pPr>
        <w:autoSpaceDE w:val="0"/>
        <w:autoSpaceDN w:val="0"/>
        <w:adjustRightInd w:val="0"/>
        <w:ind w:left="10348" w:right="-314"/>
        <w:rPr>
          <w:rFonts w:eastAsiaTheme="minorHAnsi"/>
          <w:sz w:val="26"/>
          <w:szCs w:val="26"/>
          <w:lang w:eastAsia="en-US"/>
        </w:rPr>
      </w:pPr>
      <w:r w:rsidRPr="00BF72C2">
        <w:rPr>
          <w:rFonts w:eastAsiaTheme="minorHAnsi"/>
          <w:sz w:val="26"/>
          <w:szCs w:val="26"/>
          <w:lang w:eastAsia="en-US"/>
        </w:rPr>
        <w:t>"Городской округ "Город Нарьян-Мар"</w:t>
      </w:r>
    </w:p>
    <w:p w:rsidR="00BF72C2" w:rsidRPr="00BF72C2" w:rsidRDefault="00BF72C2" w:rsidP="00BF72C2">
      <w:pPr>
        <w:autoSpaceDE w:val="0"/>
        <w:autoSpaceDN w:val="0"/>
        <w:adjustRightInd w:val="0"/>
        <w:ind w:left="10348" w:right="-314"/>
        <w:rPr>
          <w:rFonts w:eastAsiaTheme="minorHAnsi"/>
          <w:sz w:val="26"/>
          <w:szCs w:val="26"/>
          <w:lang w:eastAsia="en-US"/>
        </w:rPr>
      </w:pPr>
      <w:r w:rsidRPr="00BF72C2">
        <w:rPr>
          <w:rFonts w:eastAsiaTheme="minorHAnsi"/>
          <w:sz w:val="26"/>
          <w:szCs w:val="26"/>
          <w:lang w:eastAsia="en-US"/>
        </w:rPr>
        <w:t xml:space="preserve">от </w:t>
      </w:r>
      <w:r>
        <w:rPr>
          <w:rFonts w:eastAsiaTheme="minorHAnsi"/>
          <w:sz w:val="26"/>
          <w:szCs w:val="26"/>
          <w:lang w:eastAsia="en-US"/>
        </w:rPr>
        <w:t>28.12.2020</w:t>
      </w:r>
      <w:r w:rsidRPr="00BF72C2">
        <w:rPr>
          <w:rFonts w:eastAsiaTheme="minorHAnsi"/>
          <w:sz w:val="26"/>
          <w:szCs w:val="26"/>
          <w:lang w:eastAsia="en-US"/>
        </w:rPr>
        <w:t xml:space="preserve"> № </w:t>
      </w:r>
      <w:r>
        <w:rPr>
          <w:rFonts w:eastAsiaTheme="minorHAnsi"/>
          <w:sz w:val="26"/>
          <w:szCs w:val="26"/>
          <w:lang w:eastAsia="en-US"/>
        </w:rPr>
        <w:t>813</w:t>
      </w:r>
      <w:r w:rsidRPr="00BF72C2">
        <w:rPr>
          <w:rFonts w:eastAsiaTheme="minorHAnsi"/>
          <w:sz w:val="26"/>
          <w:szCs w:val="26"/>
          <w:lang w:eastAsia="en-US"/>
        </w:rPr>
        <w:t>-р</w:t>
      </w:r>
    </w:p>
    <w:p w:rsidR="00BF72C2" w:rsidRPr="00BF72C2" w:rsidRDefault="00BF72C2" w:rsidP="00BF72C2">
      <w:pPr>
        <w:autoSpaceDE w:val="0"/>
        <w:autoSpaceDN w:val="0"/>
        <w:adjustRightInd w:val="0"/>
        <w:ind w:right="-456"/>
        <w:jc w:val="both"/>
        <w:rPr>
          <w:rFonts w:eastAsiaTheme="minorHAnsi"/>
          <w:sz w:val="26"/>
          <w:szCs w:val="26"/>
          <w:lang w:eastAsia="en-US"/>
        </w:rPr>
      </w:pPr>
    </w:p>
    <w:p w:rsidR="00BF72C2" w:rsidRPr="00BF72C2" w:rsidRDefault="00BF72C2" w:rsidP="00BF72C2">
      <w:pPr>
        <w:autoSpaceDE w:val="0"/>
        <w:autoSpaceDN w:val="0"/>
        <w:adjustRightInd w:val="0"/>
        <w:jc w:val="center"/>
        <w:rPr>
          <w:b/>
          <w:bCs/>
          <w:sz w:val="26"/>
          <w:szCs w:val="26"/>
        </w:rPr>
      </w:pPr>
      <w:bookmarkStart w:id="1" w:name="P31"/>
      <w:bookmarkEnd w:id="1"/>
      <w:r w:rsidRPr="00BF72C2">
        <w:rPr>
          <w:b/>
          <w:bCs/>
          <w:sz w:val="26"/>
          <w:szCs w:val="26"/>
        </w:rPr>
        <w:t>ПЛАН</w:t>
      </w:r>
    </w:p>
    <w:p w:rsidR="00BF72C2" w:rsidRPr="00BF72C2" w:rsidRDefault="00BF72C2" w:rsidP="00BF72C2">
      <w:pPr>
        <w:autoSpaceDE w:val="0"/>
        <w:autoSpaceDN w:val="0"/>
        <w:adjustRightInd w:val="0"/>
        <w:jc w:val="center"/>
        <w:rPr>
          <w:b/>
          <w:bCs/>
          <w:sz w:val="26"/>
          <w:szCs w:val="26"/>
        </w:rPr>
      </w:pPr>
      <w:r w:rsidRPr="00BF72C2">
        <w:rPr>
          <w:b/>
          <w:bCs/>
          <w:sz w:val="26"/>
          <w:szCs w:val="26"/>
        </w:rPr>
        <w:t>РЕАЛИЗАЦИИ МУНИЦИПАЛЬНОЙ ПРОГРАММЫ МУНИЦИПАЛЬНОГО</w:t>
      </w:r>
    </w:p>
    <w:p w:rsidR="00BF72C2" w:rsidRPr="00BF72C2" w:rsidRDefault="00BF72C2" w:rsidP="00BF72C2">
      <w:pPr>
        <w:autoSpaceDE w:val="0"/>
        <w:autoSpaceDN w:val="0"/>
        <w:adjustRightInd w:val="0"/>
        <w:jc w:val="center"/>
        <w:rPr>
          <w:b/>
          <w:bCs/>
          <w:sz w:val="26"/>
          <w:szCs w:val="26"/>
        </w:rPr>
      </w:pPr>
      <w:r w:rsidRPr="00BF72C2">
        <w:rPr>
          <w:b/>
          <w:bCs/>
          <w:sz w:val="26"/>
          <w:szCs w:val="26"/>
        </w:rPr>
        <w:t>ОБРАЗОВАНИЯ "ГОРОДСКОЙ ОКРУГ "ГОРОД НАРЬЯН-МАР"</w:t>
      </w:r>
    </w:p>
    <w:p w:rsidR="00BF72C2" w:rsidRPr="00BF72C2" w:rsidRDefault="00BF72C2" w:rsidP="00BF72C2">
      <w:pPr>
        <w:autoSpaceDE w:val="0"/>
        <w:autoSpaceDN w:val="0"/>
        <w:adjustRightInd w:val="0"/>
        <w:jc w:val="center"/>
        <w:rPr>
          <w:b/>
          <w:bCs/>
          <w:sz w:val="26"/>
          <w:szCs w:val="26"/>
        </w:rPr>
      </w:pPr>
      <w:r w:rsidRPr="00BF72C2">
        <w:rPr>
          <w:b/>
          <w:bCs/>
          <w:sz w:val="26"/>
          <w:szCs w:val="26"/>
        </w:rPr>
        <w:t>"СОВЕРШЕНСТВОВАНИЕ И РАЗВИТИЕ МУНИЦИПАЛЬНОГО УПРАВЛЕНИЯ</w:t>
      </w:r>
    </w:p>
    <w:p w:rsidR="00BF72C2" w:rsidRPr="00BF72C2" w:rsidRDefault="00BF72C2" w:rsidP="00BF72C2">
      <w:pPr>
        <w:autoSpaceDE w:val="0"/>
        <w:autoSpaceDN w:val="0"/>
        <w:adjustRightInd w:val="0"/>
        <w:jc w:val="center"/>
        <w:rPr>
          <w:b/>
          <w:bCs/>
          <w:sz w:val="26"/>
          <w:szCs w:val="26"/>
        </w:rPr>
      </w:pPr>
      <w:r w:rsidRPr="00BF72C2">
        <w:rPr>
          <w:b/>
          <w:bCs/>
          <w:sz w:val="26"/>
          <w:szCs w:val="26"/>
        </w:rPr>
        <w:t>В МУНИЦИПАЛЬНОМ ОБРАЗОВАНИИ "ГОРОДСКОЙ ОКРУГ "ГОРОД</w:t>
      </w:r>
    </w:p>
    <w:p w:rsidR="00BF72C2" w:rsidRPr="00BF72C2" w:rsidRDefault="00BF72C2" w:rsidP="00BF72C2">
      <w:pPr>
        <w:autoSpaceDE w:val="0"/>
        <w:autoSpaceDN w:val="0"/>
        <w:adjustRightInd w:val="0"/>
        <w:jc w:val="center"/>
        <w:rPr>
          <w:b/>
          <w:bCs/>
          <w:sz w:val="26"/>
          <w:szCs w:val="26"/>
        </w:rPr>
      </w:pPr>
      <w:r w:rsidRPr="00BF72C2">
        <w:rPr>
          <w:b/>
          <w:bCs/>
          <w:sz w:val="26"/>
          <w:szCs w:val="26"/>
        </w:rPr>
        <w:t>НАРЬЯН-МАР" НА 2020 ГОД</w:t>
      </w:r>
    </w:p>
    <w:p w:rsidR="00BF72C2" w:rsidRPr="00BF72C2" w:rsidRDefault="00BF72C2" w:rsidP="00BF72C2">
      <w:pPr>
        <w:autoSpaceDE w:val="0"/>
        <w:autoSpaceDN w:val="0"/>
        <w:adjustRightInd w:val="0"/>
        <w:jc w:val="both"/>
        <w:rPr>
          <w:rFonts w:eastAsiaTheme="minorHAnsi"/>
          <w:sz w:val="26"/>
          <w:szCs w:val="26"/>
          <w:lang w:eastAsia="en-US"/>
        </w:rPr>
      </w:pPr>
    </w:p>
    <w:p w:rsidR="00BF72C2" w:rsidRPr="00BF72C2" w:rsidRDefault="00BF72C2" w:rsidP="00BF72C2">
      <w:pPr>
        <w:autoSpaceDE w:val="0"/>
        <w:autoSpaceDN w:val="0"/>
        <w:adjustRightInd w:val="0"/>
        <w:ind w:firstLine="540"/>
        <w:jc w:val="both"/>
        <w:rPr>
          <w:rFonts w:eastAsiaTheme="minorHAnsi"/>
          <w:sz w:val="26"/>
          <w:szCs w:val="26"/>
          <w:lang w:eastAsia="en-US"/>
        </w:rPr>
      </w:pPr>
      <w:r w:rsidRPr="00BF72C2">
        <w:rPr>
          <w:rFonts w:eastAsiaTheme="minorHAnsi"/>
          <w:sz w:val="26"/>
          <w:szCs w:val="26"/>
          <w:lang w:eastAsia="en-US"/>
        </w:rPr>
        <w:t>Ответственный исполнитель муниципальной программы: отдел бухгалтерского учета и отчетности Администрации муниципального образования "Городской округ "Город Нарьян-Мар".</w:t>
      </w:r>
    </w:p>
    <w:tbl>
      <w:tblPr>
        <w:tblStyle w:val="110"/>
        <w:tblW w:w="15305" w:type="dxa"/>
        <w:tblLayout w:type="fixed"/>
        <w:tblLook w:val="04A0" w:firstRow="1" w:lastRow="0" w:firstColumn="1" w:lastColumn="0" w:noHBand="0" w:noVBand="1"/>
      </w:tblPr>
      <w:tblGrid>
        <w:gridCol w:w="1129"/>
        <w:gridCol w:w="2552"/>
        <w:gridCol w:w="1843"/>
        <w:gridCol w:w="2409"/>
        <w:gridCol w:w="1843"/>
        <w:gridCol w:w="1843"/>
        <w:gridCol w:w="1984"/>
        <w:gridCol w:w="1702"/>
      </w:tblGrid>
      <w:tr w:rsidR="00BF72C2" w:rsidRPr="00BF72C2" w:rsidTr="002C6E53">
        <w:trPr>
          <w:trHeight w:val="20"/>
        </w:trPr>
        <w:tc>
          <w:tcPr>
            <w:tcW w:w="1129" w:type="dxa"/>
            <w:hideMark/>
          </w:tcPr>
          <w:p w:rsidR="00BF72C2" w:rsidRPr="00BF72C2" w:rsidRDefault="00BF72C2" w:rsidP="00BF72C2">
            <w:pPr>
              <w:autoSpaceDE w:val="0"/>
              <w:autoSpaceDN w:val="0"/>
              <w:adjustRightInd w:val="0"/>
              <w:jc w:val="center"/>
              <w:rPr>
                <w:rFonts w:eastAsiaTheme="minorHAnsi"/>
                <w:lang w:eastAsia="en-US"/>
              </w:rPr>
            </w:pPr>
            <w:r w:rsidRPr="00BF72C2">
              <w:rPr>
                <w:rFonts w:eastAsiaTheme="minorHAnsi"/>
                <w:lang w:eastAsia="en-US"/>
              </w:rPr>
              <w:t>N п/п</w:t>
            </w:r>
          </w:p>
        </w:tc>
        <w:tc>
          <w:tcPr>
            <w:tcW w:w="2552" w:type="dxa"/>
            <w:hideMark/>
          </w:tcPr>
          <w:p w:rsidR="00BF72C2" w:rsidRPr="00BF72C2" w:rsidRDefault="00BF72C2" w:rsidP="00BF72C2">
            <w:pPr>
              <w:autoSpaceDE w:val="0"/>
              <w:autoSpaceDN w:val="0"/>
              <w:adjustRightInd w:val="0"/>
              <w:jc w:val="center"/>
              <w:rPr>
                <w:rFonts w:eastAsiaTheme="minorHAnsi"/>
                <w:lang w:eastAsia="en-US"/>
              </w:rPr>
            </w:pPr>
            <w:r w:rsidRPr="00BF72C2">
              <w:rPr>
                <w:rFonts w:eastAsiaTheme="minorHAnsi"/>
                <w:lang w:eastAsia="en-US"/>
              </w:rPr>
              <w:t>Наименование подпрограммы, мероприятий</w:t>
            </w:r>
          </w:p>
        </w:tc>
        <w:tc>
          <w:tcPr>
            <w:tcW w:w="1843" w:type="dxa"/>
            <w:hideMark/>
          </w:tcPr>
          <w:p w:rsidR="00BF72C2" w:rsidRPr="00BF72C2" w:rsidRDefault="00BF72C2" w:rsidP="00BF72C2">
            <w:pPr>
              <w:autoSpaceDE w:val="0"/>
              <w:autoSpaceDN w:val="0"/>
              <w:adjustRightInd w:val="0"/>
              <w:ind w:hanging="108"/>
              <w:jc w:val="center"/>
              <w:rPr>
                <w:rFonts w:eastAsiaTheme="minorHAnsi"/>
                <w:lang w:eastAsia="en-US"/>
              </w:rPr>
            </w:pPr>
            <w:r w:rsidRPr="00BF72C2">
              <w:rPr>
                <w:rFonts w:eastAsiaTheme="minorHAnsi"/>
                <w:lang w:eastAsia="en-US"/>
              </w:rPr>
              <w:t>Ответственный исполнитель (ФИО, должность)</w:t>
            </w:r>
          </w:p>
        </w:tc>
        <w:tc>
          <w:tcPr>
            <w:tcW w:w="2409" w:type="dxa"/>
            <w:hideMark/>
          </w:tcPr>
          <w:p w:rsidR="00BF72C2" w:rsidRPr="00BF72C2" w:rsidRDefault="00BF72C2" w:rsidP="00BF72C2">
            <w:pPr>
              <w:autoSpaceDE w:val="0"/>
              <w:autoSpaceDN w:val="0"/>
              <w:adjustRightInd w:val="0"/>
              <w:jc w:val="center"/>
              <w:rPr>
                <w:rFonts w:eastAsiaTheme="minorHAnsi"/>
                <w:lang w:eastAsia="en-US"/>
              </w:rPr>
            </w:pPr>
            <w:r w:rsidRPr="00BF72C2">
              <w:rPr>
                <w:rFonts w:eastAsiaTheme="minorHAnsi"/>
                <w:lang w:eastAsia="en-US"/>
              </w:rPr>
              <w:t xml:space="preserve">Планируемый срок проведения торгов </w:t>
            </w:r>
            <w:r w:rsidR="00817E0E">
              <w:rPr>
                <w:rFonts w:eastAsiaTheme="minorHAnsi"/>
                <w:lang w:eastAsia="en-US"/>
              </w:rPr>
              <w:br/>
            </w:r>
            <w:r w:rsidRPr="00BF72C2">
              <w:rPr>
                <w:rFonts w:eastAsiaTheme="minorHAnsi"/>
                <w:lang w:eastAsia="en-US"/>
              </w:rPr>
              <w:t>(в случае необходимости)</w:t>
            </w:r>
          </w:p>
        </w:tc>
        <w:tc>
          <w:tcPr>
            <w:tcW w:w="1843" w:type="dxa"/>
            <w:hideMark/>
          </w:tcPr>
          <w:p w:rsidR="00BF72C2" w:rsidRPr="00BF72C2" w:rsidRDefault="00BF72C2" w:rsidP="00BF72C2">
            <w:pPr>
              <w:autoSpaceDE w:val="0"/>
              <w:autoSpaceDN w:val="0"/>
              <w:adjustRightInd w:val="0"/>
              <w:jc w:val="center"/>
              <w:rPr>
                <w:rFonts w:eastAsiaTheme="minorHAnsi"/>
                <w:lang w:eastAsia="en-US"/>
              </w:rPr>
            </w:pPr>
            <w:r w:rsidRPr="00BF72C2">
              <w:rPr>
                <w:rFonts w:eastAsiaTheme="minorHAnsi"/>
                <w:lang w:eastAsia="en-US"/>
              </w:rPr>
              <w:t>Срок начала реализации мероприятия</w:t>
            </w:r>
          </w:p>
        </w:tc>
        <w:tc>
          <w:tcPr>
            <w:tcW w:w="1843" w:type="dxa"/>
            <w:hideMark/>
          </w:tcPr>
          <w:p w:rsidR="00BF72C2" w:rsidRPr="00BF72C2" w:rsidRDefault="00BF72C2" w:rsidP="00BF72C2">
            <w:pPr>
              <w:autoSpaceDE w:val="0"/>
              <w:autoSpaceDN w:val="0"/>
              <w:adjustRightInd w:val="0"/>
              <w:ind w:hanging="108"/>
              <w:jc w:val="center"/>
              <w:rPr>
                <w:rFonts w:eastAsiaTheme="minorHAnsi"/>
                <w:lang w:eastAsia="en-US"/>
              </w:rPr>
            </w:pPr>
            <w:r w:rsidRPr="00BF72C2">
              <w:rPr>
                <w:rFonts w:eastAsiaTheme="minorHAnsi"/>
                <w:lang w:eastAsia="en-US"/>
              </w:rPr>
              <w:t>Срок окончания реализации мероприятия</w:t>
            </w:r>
          </w:p>
        </w:tc>
        <w:tc>
          <w:tcPr>
            <w:tcW w:w="1984" w:type="dxa"/>
            <w:hideMark/>
          </w:tcPr>
          <w:p w:rsidR="00BF72C2" w:rsidRPr="00BF72C2" w:rsidRDefault="00BF72C2" w:rsidP="00BF72C2">
            <w:pPr>
              <w:autoSpaceDE w:val="0"/>
              <w:autoSpaceDN w:val="0"/>
              <w:adjustRightInd w:val="0"/>
              <w:ind w:hanging="108"/>
              <w:jc w:val="center"/>
              <w:rPr>
                <w:rFonts w:eastAsiaTheme="minorHAnsi"/>
                <w:lang w:eastAsia="en-US"/>
              </w:rPr>
            </w:pPr>
            <w:r w:rsidRPr="00BF72C2">
              <w:rPr>
                <w:rFonts w:eastAsiaTheme="minorHAnsi"/>
                <w:lang w:eastAsia="en-US"/>
              </w:rPr>
              <w:t>Ожидаемый результат</w:t>
            </w:r>
          </w:p>
        </w:tc>
        <w:tc>
          <w:tcPr>
            <w:tcW w:w="1702" w:type="dxa"/>
            <w:hideMark/>
          </w:tcPr>
          <w:p w:rsidR="00817E0E" w:rsidRDefault="00BF72C2" w:rsidP="00BF72C2">
            <w:pPr>
              <w:autoSpaceDE w:val="0"/>
              <w:autoSpaceDN w:val="0"/>
              <w:adjustRightInd w:val="0"/>
              <w:ind w:hanging="108"/>
              <w:jc w:val="center"/>
              <w:rPr>
                <w:rFonts w:eastAsiaTheme="minorHAnsi"/>
                <w:lang w:eastAsia="en-US"/>
              </w:rPr>
            </w:pPr>
            <w:proofErr w:type="spellStart"/>
            <w:r w:rsidRPr="00BF72C2">
              <w:rPr>
                <w:rFonts w:eastAsiaTheme="minorHAnsi"/>
                <w:lang w:eastAsia="en-US"/>
              </w:rPr>
              <w:t>Финансиро</w:t>
            </w:r>
            <w:proofErr w:type="spellEnd"/>
          </w:p>
          <w:p w:rsidR="00BF72C2" w:rsidRPr="00BF72C2" w:rsidRDefault="00BF72C2" w:rsidP="00BF72C2">
            <w:pPr>
              <w:autoSpaceDE w:val="0"/>
              <w:autoSpaceDN w:val="0"/>
              <w:adjustRightInd w:val="0"/>
              <w:ind w:hanging="108"/>
              <w:jc w:val="center"/>
              <w:rPr>
                <w:rFonts w:eastAsiaTheme="minorHAnsi"/>
                <w:lang w:eastAsia="en-US"/>
              </w:rPr>
            </w:pPr>
            <w:proofErr w:type="spellStart"/>
            <w:r w:rsidRPr="00BF72C2">
              <w:rPr>
                <w:rFonts w:eastAsiaTheme="minorHAnsi"/>
                <w:lang w:eastAsia="en-US"/>
              </w:rPr>
              <w:t>вание</w:t>
            </w:r>
            <w:proofErr w:type="spellEnd"/>
            <w:r w:rsidRPr="00BF72C2">
              <w:rPr>
                <w:rFonts w:eastAsiaTheme="minorHAnsi"/>
                <w:lang w:eastAsia="en-US"/>
              </w:rPr>
              <w:t xml:space="preserve"> 2020 года (тыс. руб.)</w:t>
            </w:r>
          </w:p>
        </w:tc>
      </w:tr>
      <w:tr w:rsidR="00BF72C2" w:rsidRPr="00BF72C2" w:rsidTr="002C6E53">
        <w:trPr>
          <w:trHeight w:val="20"/>
        </w:trPr>
        <w:tc>
          <w:tcPr>
            <w:tcW w:w="1129"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1</w:t>
            </w:r>
          </w:p>
        </w:tc>
        <w:tc>
          <w:tcPr>
            <w:tcW w:w="2552"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2</w:t>
            </w:r>
          </w:p>
        </w:tc>
        <w:tc>
          <w:tcPr>
            <w:tcW w:w="1843"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3</w:t>
            </w:r>
          </w:p>
        </w:tc>
        <w:tc>
          <w:tcPr>
            <w:tcW w:w="2409"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4</w:t>
            </w:r>
          </w:p>
        </w:tc>
        <w:tc>
          <w:tcPr>
            <w:tcW w:w="1843"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5</w:t>
            </w:r>
          </w:p>
        </w:tc>
        <w:tc>
          <w:tcPr>
            <w:tcW w:w="1843"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6</w:t>
            </w:r>
          </w:p>
        </w:tc>
        <w:tc>
          <w:tcPr>
            <w:tcW w:w="1984"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7</w:t>
            </w:r>
          </w:p>
        </w:tc>
        <w:tc>
          <w:tcPr>
            <w:tcW w:w="1702" w:type="dxa"/>
            <w:hideMark/>
          </w:tcPr>
          <w:p w:rsidR="00BF72C2" w:rsidRPr="00BF72C2" w:rsidRDefault="00BF72C2" w:rsidP="00BF72C2">
            <w:pPr>
              <w:autoSpaceDE w:val="0"/>
              <w:autoSpaceDN w:val="0"/>
              <w:adjustRightInd w:val="0"/>
              <w:ind w:firstLine="540"/>
              <w:jc w:val="center"/>
              <w:rPr>
                <w:rFonts w:eastAsiaTheme="minorHAnsi"/>
                <w:lang w:eastAsia="en-US"/>
              </w:rPr>
            </w:pPr>
            <w:r w:rsidRPr="00BF72C2">
              <w:rPr>
                <w:rFonts w:eastAsiaTheme="minorHAnsi"/>
                <w:lang w:eastAsia="en-US"/>
              </w:rPr>
              <w:t>8</w:t>
            </w:r>
          </w:p>
        </w:tc>
      </w:tr>
      <w:tr w:rsidR="00BF72C2" w:rsidRPr="003A1EC9" w:rsidTr="002C6E53">
        <w:trPr>
          <w:trHeight w:val="20"/>
        </w:trPr>
        <w:tc>
          <w:tcPr>
            <w:tcW w:w="15305" w:type="dxa"/>
            <w:gridSpan w:val="8"/>
            <w:hideMark/>
          </w:tcPr>
          <w:p w:rsidR="00BF72C2" w:rsidRPr="003A1EC9" w:rsidRDefault="00BF72C2" w:rsidP="00BF72C2">
            <w:pPr>
              <w:autoSpaceDE w:val="0"/>
              <w:autoSpaceDN w:val="0"/>
              <w:adjustRightInd w:val="0"/>
              <w:ind w:firstLine="540"/>
              <w:jc w:val="both"/>
              <w:rPr>
                <w:rFonts w:eastAsiaTheme="minorHAnsi"/>
                <w:sz w:val="22"/>
                <w:szCs w:val="22"/>
                <w:u w:val="single"/>
                <w:lang w:eastAsia="en-US"/>
              </w:rPr>
            </w:pPr>
            <w:hyperlink r:id="rId12" w:history="1">
              <w:r w:rsidRPr="003A1EC9">
                <w:rPr>
                  <w:rFonts w:eastAsiaTheme="minorHAnsi"/>
                  <w:color w:val="0000FF"/>
                  <w:sz w:val="22"/>
                  <w:szCs w:val="22"/>
                  <w:u w:val="single"/>
                  <w:lang w:eastAsia="en-US"/>
                </w:rPr>
                <w:t xml:space="preserve">Подпрограмма 1 "Осуществление деятельности Администрации МО "Городской округ "Город Нарьян-Мар" в рамках собственных </w:t>
              </w:r>
              <w:r w:rsidR="00817E0E" w:rsidRPr="003A1EC9">
                <w:rPr>
                  <w:rFonts w:eastAsiaTheme="minorHAnsi"/>
                  <w:color w:val="0000FF"/>
                  <w:sz w:val="22"/>
                  <w:szCs w:val="22"/>
                  <w:u w:val="single"/>
                  <w:lang w:eastAsia="en-US"/>
                </w:rPr>
                <w:br/>
              </w:r>
              <w:r w:rsidRPr="003A1EC9">
                <w:rPr>
                  <w:rFonts w:eastAsiaTheme="minorHAnsi"/>
                  <w:color w:val="0000FF"/>
                  <w:sz w:val="22"/>
                  <w:szCs w:val="22"/>
                  <w:u w:val="single"/>
                  <w:lang w:eastAsia="en-US"/>
                </w:rPr>
                <w:t>и переданных государственных полномочий"</w:t>
              </w:r>
            </w:hyperlink>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Финансовое обеспечение деятельности Администрации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148 938,8</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1.1.1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Расходы на содержание органов местного самоуправления и обеспечение их функций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w:t>
            </w:r>
            <w:proofErr w:type="spellStart"/>
            <w:r w:rsidRPr="003A1EC9">
              <w:rPr>
                <w:rFonts w:eastAsiaTheme="minorHAnsi"/>
                <w:sz w:val="22"/>
                <w:szCs w:val="22"/>
                <w:lang w:eastAsia="en-US"/>
              </w:rPr>
              <w:t>БУиО</w:t>
            </w:r>
            <w:proofErr w:type="spellEnd"/>
            <w:r w:rsidRPr="003A1EC9">
              <w:rPr>
                <w:rFonts w:eastAsiaTheme="minorHAnsi"/>
                <w:sz w:val="22"/>
                <w:szCs w:val="22"/>
                <w:lang w:eastAsia="en-US"/>
              </w:rPr>
              <w:t>, управление делами</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148 938,8</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val="restart"/>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обеспечение деятельности Администрации МО "Городской округ "Город Нарьян-Мар"</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w:t>
            </w:r>
            <w:proofErr w:type="spellStart"/>
            <w:r w:rsidRPr="003A1EC9">
              <w:rPr>
                <w:rFonts w:eastAsiaTheme="minorHAnsi"/>
                <w:sz w:val="22"/>
                <w:szCs w:val="22"/>
                <w:lang w:eastAsia="en-US"/>
              </w:rPr>
              <w:t>БУиО</w:t>
            </w:r>
            <w:proofErr w:type="spellEnd"/>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val="restart"/>
            <w:hideMark/>
          </w:tcPr>
          <w:p w:rsidR="00BF72C2" w:rsidRPr="003A1EC9" w:rsidRDefault="00BF72C2" w:rsidP="00817E0E">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Повышение качества исполнения полномочий органом местного самоуправления</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146 319,2</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hideMark/>
          </w:tcPr>
          <w:p w:rsidR="00BF72C2" w:rsidRPr="003A1EC9" w:rsidRDefault="00BF72C2" w:rsidP="00817E0E">
            <w:pPr>
              <w:autoSpaceDE w:val="0"/>
              <w:autoSpaceDN w:val="0"/>
              <w:adjustRightInd w:val="0"/>
              <w:ind w:firstLine="29"/>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в течение года </w:t>
            </w:r>
            <w:r w:rsidR="00817E0E" w:rsidRPr="003A1EC9">
              <w:rPr>
                <w:rFonts w:eastAsiaTheme="minorHAnsi"/>
                <w:sz w:val="22"/>
                <w:szCs w:val="22"/>
                <w:lang w:eastAsia="en-US"/>
              </w:rPr>
              <w:br/>
            </w:r>
            <w:r w:rsidRPr="003A1EC9">
              <w:rPr>
                <w:rFonts w:eastAsiaTheme="minorHAnsi"/>
                <w:sz w:val="22"/>
                <w:szCs w:val="22"/>
                <w:lang w:eastAsia="en-US"/>
              </w:rPr>
              <w:t>(в соответствии 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2 312,9</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профессиональная переподготовка, повышение квалификации</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управление делами, соисполнитель - отдел </w:t>
            </w:r>
            <w:proofErr w:type="spellStart"/>
            <w:r w:rsidRPr="003A1EC9">
              <w:rPr>
                <w:rFonts w:eastAsiaTheme="minorHAnsi"/>
                <w:sz w:val="22"/>
                <w:szCs w:val="22"/>
                <w:lang w:eastAsia="en-US"/>
              </w:rPr>
              <w:t>БУиО</w:t>
            </w:r>
            <w:proofErr w:type="spellEnd"/>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в течение года </w:t>
            </w:r>
            <w:r w:rsidR="00817E0E" w:rsidRPr="003A1EC9">
              <w:rPr>
                <w:rFonts w:eastAsiaTheme="minorHAnsi"/>
                <w:sz w:val="22"/>
                <w:szCs w:val="22"/>
                <w:lang w:eastAsia="en-US"/>
              </w:rPr>
              <w:br/>
            </w:r>
            <w:r w:rsidRPr="003A1EC9">
              <w:rPr>
                <w:rFonts w:eastAsiaTheme="minorHAnsi"/>
                <w:sz w:val="22"/>
                <w:szCs w:val="22"/>
                <w:lang w:eastAsia="en-US"/>
              </w:rPr>
              <w:t>(в соответствии с планом-графиком)</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февраль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hideMark/>
          </w:tcPr>
          <w:p w:rsidR="00BF72C2" w:rsidRPr="003A1EC9" w:rsidRDefault="00BF72C2" w:rsidP="00817E0E">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Повышение квалификации работников Администрации города</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306,7</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формирование и содержание муниципального архива</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управление делами, соисполнитель - отдел </w:t>
            </w:r>
            <w:proofErr w:type="spellStart"/>
            <w:r w:rsidRPr="003A1EC9">
              <w:rPr>
                <w:rFonts w:eastAsiaTheme="minorHAnsi"/>
                <w:sz w:val="22"/>
                <w:szCs w:val="22"/>
                <w:lang w:eastAsia="en-US"/>
              </w:rPr>
              <w:t>БУиО</w:t>
            </w:r>
            <w:proofErr w:type="spellEnd"/>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817E0E">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Обеспечение сохранности архивных документов, поступающих в муниципальный архив МО "Городской округ "Город Нарьян-Мар"</w:t>
            </w:r>
          </w:p>
        </w:tc>
        <w:tc>
          <w:tcPr>
            <w:tcW w:w="1702" w:type="dxa"/>
            <w:hideMark/>
          </w:tcPr>
          <w:p w:rsidR="00BF72C2" w:rsidRPr="003A1EC9" w:rsidRDefault="00BF72C2" w:rsidP="00817E0E">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1.2.</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Обеспечение проведения и участие в праздничных и официальных мероприятиях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3 817,2</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1.2.1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Финансовое обеспечение проведения юбилейных, праздничных и иных мероприятий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УОИО</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3 311,7</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приобретение цветочной продукции</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w:t>
            </w:r>
            <w:proofErr w:type="spellStart"/>
            <w:r w:rsidRPr="003A1EC9">
              <w:rPr>
                <w:rFonts w:eastAsiaTheme="minorHAnsi"/>
                <w:sz w:val="22"/>
                <w:szCs w:val="22"/>
                <w:lang w:eastAsia="en-US"/>
              </w:rPr>
              <w:t>ОРиОС</w:t>
            </w:r>
            <w:proofErr w:type="spellEnd"/>
            <w:r w:rsidRPr="003A1EC9">
              <w:rPr>
                <w:rFonts w:eastAsiaTheme="minorHAnsi"/>
                <w:sz w:val="22"/>
                <w:szCs w:val="22"/>
                <w:lang w:eastAsia="en-US"/>
              </w:rPr>
              <w:t xml:space="preserve"> УОИО, отдел по обеспечению деятельности главы города и заместителей главы города, МКУ УГХ</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февраль</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val="restart"/>
            <w:hideMark/>
          </w:tcPr>
          <w:p w:rsidR="00315775" w:rsidRDefault="00BF72C2" w:rsidP="00817E0E">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 xml:space="preserve">Обеспечение торжественных </w:t>
            </w:r>
            <w:r w:rsidR="001529EC">
              <w:rPr>
                <w:rFonts w:eastAsiaTheme="minorHAnsi"/>
                <w:sz w:val="22"/>
                <w:szCs w:val="22"/>
                <w:lang w:eastAsia="en-US"/>
              </w:rPr>
              <w:br/>
            </w:r>
            <w:r w:rsidRPr="003A1EC9">
              <w:rPr>
                <w:rFonts w:eastAsiaTheme="minorHAnsi"/>
                <w:sz w:val="22"/>
                <w:szCs w:val="22"/>
                <w:lang w:eastAsia="en-US"/>
              </w:rPr>
              <w:t xml:space="preserve">и официальных мероприятий, проводимых Администрацией МО "Городской округ "Город Нарьян-Мар" </w:t>
            </w:r>
            <w:r w:rsidR="00817E0E" w:rsidRPr="003A1EC9">
              <w:rPr>
                <w:rFonts w:eastAsiaTheme="minorHAnsi"/>
                <w:sz w:val="22"/>
                <w:szCs w:val="22"/>
                <w:lang w:eastAsia="en-US"/>
              </w:rPr>
              <w:br/>
            </w:r>
            <w:r w:rsidRPr="003A1EC9">
              <w:rPr>
                <w:rFonts w:eastAsiaTheme="minorHAnsi"/>
                <w:sz w:val="22"/>
                <w:szCs w:val="22"/>
                <w:lang w:eastAsia="en-US"/>
              </w:rPr>
              <w:t xml:space="preserve">в рамках </w:t>
            </w:r>
            <w:proofErr w:type="spellStart"/>
            <w:r w:rsidRPr="003A1EC9">
              <w:rPr>
                <w:rFonts w:eastAsiaTheme="minorHAnsi"/>
                <w:sz w:val="22"/>
                <w:szCs w:val="22"/>
                <w:lang w:eastAsia="en-US"/>
              </w:rPr>
              <w:t>общегосударствен</w:t>
            </w:r>
            <w:proofErr w:type="spellEnd"/>
          </w:p>
          <w:p w:rsidR="00BF72C2" w:rsidRPr="003A1EC9" w:rsidRDefault="00BF72C2" w:rsidP="00817E0E">
            <w:pPr>
              <w:autoSpaceDE w:val="0"/>
              <w:autoSpaceDN w:val="0"/>
              <w:adjustRightInd w:val="0"/>
              <w:ind w:left="-108" w:right="-108"/>
              <w:rPr>
                <w:rFonts w:eastAsiaTheme="minorHAnsi"/>
                <w:sz w:val="22"/>
                <w:szCs w:val="22"/>
                <w:lang w:eastAsia="en-US"/>
              </w:rPr>
            </w:pPr>
            <w:bookmarkStart w:id="2" w:name="_GoBack"/>
            <w:bookmarkEnd w:id="2"/>
            <w:r w:rsidRPr="003A1EC9">
              <w:rPr>
                <w:rFonts w:eastAsiaTheme="minorHAnsi"/>
                <w:sz w:val="22"/>
                <w:szCs w:val="22"/>
                <w:lang w:eastAsia="en-US"/>
              </w:rPr>
              <w:t xml:space="preserve">ных и муниципальных праздников. </w:t>
            </w:r>
            <w:r w:rsidRPr="003A1EC9">
              <w:rPr>
                <w:rFonts w:eastAsiaTheme="minorHAnsi"/>
                <w:sz w:val="22"/>
                <w:szCs w:val="22"/>
                <w:lang w:eastAsia="en-US"/>
              </w:rPr>
              <w:br/>
              <w:t>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421,7</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приобретение продуктов питания</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val="restart"/>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приобретение сувенирной и полиграфической продукции</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1 218,0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май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июль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сентябрь</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180,5</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приобретение венков</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февраль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март</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40,9</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автотранспортные услуги</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новогоднее оформление</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сентябрь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сентябрь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267,9</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изготовление и размещение наружной рекламы</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апрель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май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309,8</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экскурсионные мероприятия</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март</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апрель </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1,2</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изготовление раздаточного материала (буклеты, журналы, альманахи)</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оплата услуг спикера (модератора, ведущего, лектора) в рамках проведения круглого стола (конференции); подготовка к конференциям</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оказание услуг общественного питания, связанных с проведением торжественных приемов в органах МСУ</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февраль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февраль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536,4</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 </w:t>
            </w: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xml:space="preserve">-компенсации расходов по проезду лицам, замещавшим выборные должности в муниципальном образовании "Городской округ "Город Нарьян-Мар", и Почетным гражданам города Нарьян-Мара, приглашенным для участия </w:t>
            </w:r>
            <w:r w:rsidRPr="003A1EC9">
              <w:rPr>
                <w:rFonts w:eastAsiaTheme="minorHAnsi"/>
                <w:sz w:val="22"/>
                <w:szCs w:val="22"/>
                <w:lang w:eastAsia="en-US"/>
              </w:rPr>
              <w:br/>
              <w:t>в праздничных мероприятиях, проводимых на территории города Нарьян-Мара</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март</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апрель </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14,2</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w:t>
            </w:r>
          </w:p>
        </w:tc>
        <w:tc>
          <w:tcPr>
            <w:tcW w:w="2552" w:type="dxa"/>
            <w:hideMark/>
          </w:tcPr>
          <w:p w:rsidR="00BF72C2" w:rsidRPr="003A1EC9" w:rsidRDefault="00BF72C2" w:rsidP="00817E0E">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приобретение флагов и рекламных конструкций</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март</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июнь</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321,1</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1.2.2</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Участие в общественных организациях, объединяющих муниципальные образования общероссийского и международного уровней</w:t>
            </w:r>
          </w:p>
        </w:tc>
        <w:tc>
          <w:tcPr>
            <w:tcW w:w="1843" w:type="dxa"/>
            <w:hideMark/>
          </w:tcPr>
          <w:p w:rsidR="00BF72C2" w:rsidRPr="003A1EC9" w:rsidRDefault="00BF72C2" w:rsidP="000B3456">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отдел по работе с общественными организациями</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505,5</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xml:space="preserve">- членские взносы за участие в общественных организациях, объединяющих муниципальные </w:t>
            </w:r>
            <w:r w:rsidRPr="003A1EC9">
              <w:rPr>
                <w:rFonts w:eastAsiaTheme="minorHAnsi"/>
                <w:sz w:val="22"/>
                <w:szCs w:val="22"/>
                <w:lang w:eastAsia="en-US"/>
              </w:rPr>
              <w:lastRenderedPageBreak/>
              <w:t>образования общероссийского и международного уровня</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lastRenderedPageBreak/>
              <w:t>отдел по работе с общественными организациями</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val="restart"/>
            <w:hideMark/>
          </w:tcPr>
          <w:p w:rsidR="00BF72C2" w:rsidRPr="003A1EC9" w:rsidRDefault="00BF72C2" w:rsidP="00103F6A">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Повышение эффективности межмуниципального сотрудничества</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505,5</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0B3456">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информационное освещение мероприятий, связанных с участием в общественных организациях</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0B3456">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1.3</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Осуществление переданных государственных полномочий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4 416,7</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1.3.1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управление делами, правовое управление</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103F6A">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Актуализация списков</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67,1</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1.3.2</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Осуществление отдельных государственных полномочий Ненецкого автономного округа в сфере административных правонарушений</w:t>
            </w:r>
          </w:p>
        </w:tc>
        <w:tc>
          <w:tcPr>
            <w:tcW w:w="1843" w:type="dxa"/>
            <w:hideMark/>
          </w:tcPr>
          <w:p w:rsidR="00CE1130" w:rsidRPr="003A1EC9" w:rsidRDefault="00BF72C2" w:rsidP="00CE1130">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правовое управление (</w:t>
            </w:r>
            <w:proofErr w:type="spellStart"/>
            <w:r w:rsidRPr="003A1EC9">
              <w:rPr>
                <w:rFonts w:eastAsiaTheme="minorHAnsi"/>
                <w:sz w:val="22"/>
                <w:szCs w:val="22"/>
                <w:lang w:eastAsia="en-US"/>
              </w:rPr>
              <w:t>Административ</w:t>
            </w:r>
            <w:proofErr w:type="spellEnd"/>
          </w:p>
          <w:p w:rsidR="00BF72C2" w:rsidRPr="003A1EC9" w:rsidRDefault="00BF72C2" w:rsidP="00CE1130">
            <w:pPr>
              <w:autoSpaceDE w:val="0"/>
              <w:autoSpaceDN w:val="0"/>
              <w:adjustRightInd w:val="0"/>
              <w:ind w:left="-108" w:right="-108"/>
              <w:jc w:val="both"/>
              <w:rPr>
                <w:rFonts w:eastAsiaTheme="minorHAnsi"/>
                <w:sz w:val="22"/>
                <w:szCs w:val="22"/>
                <w:lang w:eastAsia="en-US"/>
              </w:rPr>
            </w:pPr>
            <w:proofErr w:type="spellStart"/>
            <w:r w:rsidRPr="003A1EC9">
              <w:rPr>
                <w:rFonts w:eastAsiaTheme="minorHAnsi"/>
                <w:sz w:val="22"/>
                <w:szCs w:val="22"/>
                <w:lang w:eastAsia="en-US"/>
              </w:rPr>
              <w:t>ная</w:t>
            </w:r>
            <w:proofErr w:type="spellEnd"/>
            <w:r w:rsidRPr="003A1EC9">
              <w:rPr>
                <w:rFonts w:eastAsiaTheme="minorHAnsi"/>
                <w:sz w:val="22"/>
                <w:szCs w:val="22"/>
                <w:lang w:eastAsia="en-US"/>
              </w:rPr>
              <w:t xml:space="preserve"> комиссия)</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E72F44">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Рассмотрение дел об административных правонарушениях. Предупреждение административных правонарушений 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1 288,4</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1.3.3</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Осуществление государственного полномочия Ненецкого автономного</w:t>
            </w:r>
            <w:r w:rsidR="00103F6A">
              <w:rPr>
                <w:rFonts w:eastAsiaTheme="minorHAnsi"/>
                <w:sz w:val="22"/>
                <w:szCs w:val="22"/>
                <w:lang w:eastAsia="en-US"/>
              </w:rPr>
              <w:t xml:space="preserve"> округа </w:t>
            </w:r>
            <w:r w:rsidR="00103F6A">
              <w:rPr>
                <w:rFonts w:eastAsiaTheme="minorHAnsi"/>
                <w:sz w:val="22"/>
                <w:szCs w:val="22"/>
                <w:lang w:eastAsia="en-US"/>
              </w:rPr>
              <w:br/>
            </w:r>
            <w:r w:rsidRPr="003A1EC9">
              <w:rPr>
                <w:rFonts w:eastAsiaTheme="minorHAnsi"/>
                <w:sz w:val="22"/>
                <w:szCs w:val="22"/>
                <w:lang w:eastAsia="en-US"/>
              </w:rPr>
              <w:t>по предоставлению единовременной выплаты пенсионерам на капитальный ремонт находящегося в их собственности жилого помещения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ЖКХ</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(по мере поступления заявлений)</w:t>
            </w:r>
          </w:p>
        </w:tc>
        <w:tc>
          <w:tcPr>
            <w:tcW w:w="1984" w:type="dxa"/>
            <w:hideMark/>
          </w:tcPr>
          <w:p w:rsidR="00BF72C2" w:rsidRPr="003A1EC9" w:rsidRDefault="00BF72C2" w:rsidP="00103F6A">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Оказание помощи пенсионерам на капитальный ремонт находящегося в их собственности жилого помещения</w:t>
            </w:r>
          </w:p>
        </w:tc>
        <w:tc>
          <w:tcPr>
            <w:tcW w:w="1702" w:type="dxa"/>
            <w:hideMark/>
          </w:tcPr>
          <w:p w:rsidR="00BF72C2" w:rsidRPr="003A1EC9" w:rsidRDefault="00BF72C2" w:rsidP="00103F6A">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1.3.4</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правовое управление (отдел по обеспечению деятельности комиссии по делам несовершеннолетних и защите их прав)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103F6A" w:rsidRDefault="00BF72C2" w:rsidP="00A95EB4">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 xml:space="preserve">Координация деятельности органов и учреждений системы профилактики безнадзорности и правонарушений </w:t>
            </w:r>
            <w:proofErr w:type="spellStart"/>
            <w:r w:rsidRPr="003A1EC9">
              <w:rPr>
                <w:rFonts w:eastAsiaTheme="minorHAnsi"/>
                <w:sz w:val="22"/>
                <w:szCs w:val="22"/>
                <w:lang w:eastAsia="en-US"/>
              </w:rPr>
              <w:t>несовершеннолет</w:t>
            </w:r>
            <w:proofErr w:type="spellEnd"/>
          </w:p>
          <w:p w:rsidR="00103F6A" w:rsidRDefault="00BF72C2" w:rsidP="00A95EB4">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 xml:space="preserve">них по предупреждению безнадзорности, беспризорности, правонарушений и антиобщественных действий </w:t>
            </w:r>
            <w:proofErr w:type="spellStart"/>
            <w:r w:rsidRPr="003A1EC9">
              <w:rPr>
                <w:rFonts w:eastAsiaTheme="minorHAnsi"/>
                <w:sz w:val="22"/>
                <w:szCs w:val="22"/>
                <w:lang w:eastAsia="en-US"/>
              </w:rPr>
              <w:t>несовершеннолет</w:t>
            </w:r>
            <w:proofErr w:type="spellEnd"/>
          </w:p>
          <w:p w:rsidR="00A95EB4" w:rsidRPr="003A1EC9" w:rsidRDefault="00BF72C2" w:rsidP="00A95EB4">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 xml:space="preserve">них, выявлению и устранению причин и условий, способствующих этому, обеспечению защиты прав и </w:t>
            </w:r>
            <w:r w:rsidRPr="003A1EC9">
              <w:rPr>
                <w:rFonts w:eastAsiaTheme="minorHAnsi"/>
                <w:sz w:val="22"/>
                <w:szCs w:val="22"/>
                <w:lang w:eastAsia="en-US"/>
              </w:rPr>
              <w:lastRenderedPageBreak/>
              <w:t xml:space="preserve">законных интересов </w:t>
            </w:r>
            <w:proofErr w:type="spellStart"/>
            <w:r w:rsidRPr="003A1EC9">
              <w:rPr>
                <w:rFonts w:eastAsiaTheme="minorHAnsi"/>
                <w:sz w:val="22"/>
                <w:szCs w:val="22"/>
                <w:lang w:eastAsia="en-US"/>
              </w:rPr>
              <w:t>несовершеннолет</w:t>
            </w:r>
            <w:proofErr w:type="spellEnd"/>
          </w:p>
          <w:p w:rsidR="00103F6A" w:rsidRDefault="00BF72C2" w:rsidP="00A95EB4">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 xml:space="preserve">них, социально-педагогической реабилитации </w:t>
            </w:r>
            <w:proofErr w:type="spellStart"/>
            <w:r w:rsidRPr="003A1EC9">
              <w:rPr>
                <w:rFonts w:eastAsiaTheme="minorHAnsi"/>
                <w:sz w:val="22"/>
                <w:szCs w:val="22"/>
                <w:lang w:eastAsia="en-US"/>
              </w:rPr>
              <w:t>несовершеннолет</w:t>
            </w:r>
            <w:proofErr w:type="spellEnd"/>
          </w:p>
          <w:p w:rsidR="00103F6A" w:rsidRDefault="00BF72C2" w:rsidP="00A95EB4">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 xml:space="preserve">них, находящихся в социально опасном положении, выявлению и пресечению случаев вовлечения </w:t>
            </w:r>
            <w:proofErr w:type="spellStart"/>
            <w:r w:rsidRPr="003A1EC9">
              <w:rPr>
                <w:rFonts w:eastAsiaTheme="minorHAnsi"/>
                <w:sz w:val="22"/>
                <w:szCs w:val="22"/>
                <w:lang w:eastAsia="en-US"/>
              </w:rPr>
              <w:t>несовершеннолет</w:t>
            </w:r>
            <w:proofErr w:type="spellEnd"/>
          </w:p>
          <w:p w:rsidR="00BF72C2" w:rsidRPr="003A1EC9" w:rsidRDefault="00BF72C2" w:rsidP="00A95EB4">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lastRenderedPageBreak/>
              <w:t>3 061,2</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1.4</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Обеспечение противодействия коррупции</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0,0</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1.4.1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Мероприятия по обеспечению противодействия коррупции</w:t>
            </w:r>
          </w:p>
        </w:tc>
        <w:tc>
          <w:tcPr>
            <w:tcW w:w="1843" w:type="dxa"/>
            <w:hideMark/>
          </w:tcPr>
          <w:p w:rsidR="00BF72C2" w:rsidRPr="003A1EC9" w:rsidRDefault="00BF72C2" w:rsidP="00103F6A">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управление делами (отдел по противодействию коррупции)</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221D65">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221D65">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103F6A">
            <w:pPr>
              <w:keepNext/>
              <w:widowControl w:val="0"/>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информационно-учебные и разъяснительные мероприятия для работников Администрации МО "Городской округ "Город Нарьян-Мар"</w:t>
            </w:r>
          </w:p>
        </w:tc>
        <w:tc>
          <w:tcPr>
            <w:tcW w:w="1843" w:type="dxa"/>
            <w:hideMark/>
          </w:tcPr>
          <w:p w:rsidR="00BF72C2" w:rsidRPr="003A1EC9" w:rsidRDefault="00BF72C2" w:rsidP="00103F6A">
            <w:pPr>
              <w:keepNext/>
              <w:widowControl w:val="0"/>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управление делами (отдел по противодействию коррупции)</w:t>
            </w:r>
          </w:p>
        </w:tc>
        <w:tc>
          <w:tcPr>
            <w:tcW w:w="2409" w:type="dxa"/>
            <w:hideMark/>
          </w:tcPr>
          <w:p w:rsidR="00BF72C2" w:rsidRPr="003A1EC9" w:rsidRDefault="00BF72C2" w:rsidP="003A1EC9">
            <w:pPr>
              <w:keepNext/>
              <w:widowControl w:val="0"/>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3A1EC9">
            <w:pPr>
              <w:keepNext/>
              <w:widowControl w:val="0"/>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221D65">
            <w:pPr>
              <w:keepNext/>
              <w:widowControl w:val="0"/>
              <w:autoSpaceDE w:val="0"/>
              <w:autoSpaceDN w:val="0"/>
              <w:adjustRightInd w:val="0"/>
              <w:ind w:left="-108"/>
              <w:rPr>
                <w:rFonts w:eastAsiaTheme="minorHAnsi"/>
                <w:sz w:val="22"/>
                <w:szCs w:val="22"/>
                <w:lang w:eastAsia="en-US"/>
              </w:rPr>
            </w:pPr>
            <w:r w:rsidRPr="003A1EC9">
              <w:rPr>
                <w:rFonts w:eastAsiaTheme="minorHAnsi"/>
                <w:sz w:val="22"/>
                <w:szCs w:val="22"/>
                <w:lang w:eastAsia="en-US"/>
              </w:rPr>
              <w:t>Повышения правосознания и нетерпимости к коррупционным проявлениям работников Администрации города</w:t>
            </w:r>
          </w:p>
        </w:tc>
        <w:tc>
          <w:tcPr>
            <w:tcW w:w="1702" w:type="dxa"/>
            <w:hideMark/>
          </w:tcPr>
          <w:p w:rsidR="00BF72C2" w:rsidRPr="003A1EC9" w:rsidRDefault="00BF72C2" w:rsidP="00221D65">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103F6A">
            <w:pPr>
              <w:keepNext/>
              <w:widowControl w:val="0"/>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1843" w:type="dxa"/>
            <w:hideMark/>
          </w:tcPr>
          <w:p w:rsidR="00BF72C2" w:rsidRPr="003A1EC9" w:rsidRDefault="00BF72C2" w:rsidP="00103F6A">
            <w:pPr>
              <w:keepNext/>
              <w:widowControl w:val="0"/>
              <w:autoSpaceDE w:val="0"/>
              <w:autoSpaceDN w:val="0"/>
              <w:adjustRightInd w:val="0"/>
              <w:ind w:left="-108"/>
              <w:rPr>
                <w:rFonts w:eastAsiaTheme="minorHAnsi"/>
                <w:sz w:val="22"/>
                <w:szCs w:val="22"/>
                <w:lang w:eastAsia="en-US"/>
              </w:rPr>
            </w:pPr>
            <w:r w:rsidRPr="003A1EC9">
              <w:rPr>
                <w:rFonts w:eastAsiaTheme="minorHAnsi"/>
                <w:sz w:val="22"/>
                <w:szCs w:val="22"/>
                <w:lang w:eastAsia="en-US"/>
              </w:rPr>
              <w:t>управление делами (отдел по противодействию коррупции)</w:t>
            </w:r>
          </w:p>
        </w:tc>
        <w:tc>
          <w:tcPr>
            <w:tcW w:w="2409" w:type="dxa"/>
            <w:hideMark/>
          </w:tcPr>
          <w:p w:rsidR="00BF72C2" w:rsidRPr="003A1EC9" w:rsidRDefault="00BF72C2" w:rsidP="003A1EC9">
            <w:pPr>
              <w:keepNext/>
              <w:widowControl w:val="0"/>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3A1EC9">
            <w:pPr>
              <w:keepNext/>
              <w:widowControl w:val="0"/>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val="restart"/>
            <w:hideMark/>
          </w:tcPr>
          <w:p w:rsidR="00BF72C2" w:rsidRPr="003A1EC9" w:rsidRDefault="00BF72C2" w:rsidP="00221D65">
            <w:pPr>
              <w:keepNext/>
              <w:widowControl w:val="0"/>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Информированность населения и работников Администрации города о проведенных мероприятиях в сфере противодействия коррупции</w:t>
            </w:r>
          </w:p>
        </w:tc>
        <w:tc>
          <w:tcPr>
            <w:tcW w:w="1702" w:type="dxa"/>
            <w:hideMark/>
          </w:tcPr>
          <w:p w:rsidR="00BF72C2" w:rsidRPr="003A1EC9" w:rsidRDefault="00BF72C2" w:rsidP="00221D65">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3A1EC9">
            <w:pPr>
              <w:keepNext/>
              <w:widowControl w:val="0"/>
              <w:autoSpaceDE w:val="0"/>
              <w:autoSpaceDN w:val="0"/>
              <w:adjustRightInd w:val="0"/>
              <w:ind w:firstLine="28"/>
              <w:rPr>
                <w:rFonts w:eastAsiaTheme="minorHAnsi"/>
                <w:sz w:val="22"/>
                <w:szCs w:val="22"/>
                <w:lang w:eastAsia="en-US"/>
              </w:rPr>
            </w:pPr>
            <w:r w:rsidRPr="003A1EC9">
              <w:rPr>
                <w:rFonts w:eastAsiaTheme="minorHAnsi"/>
                <w:sz w:val="22"/>
                <w:szCs w:val="22"/>
                <w:lang w:eastAsia="en-US"/>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1843" w:type="dxa"/>
            <w:hideMark/>
          </w:tcPr>
          <w:p w:rsidR="00BF72C2" w:rsidRPr="003A1EC9" w:rsidRDefault="00BF72C2" w:rsidP="00103F6A">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управление делами (отдел по противодействию коррупции)</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3A1EC9">
            <w:pPr>
              <w:keepNext/>
              <w:widowControl w:val="0"/>
              <w:autoSpaceDE w:val="0"/>
              <w:autoSpaceDN w:val="0"/>
              <w:adjustRightInd w:val="0"/>
              <w:ind w:firstLine="28"/>
              <w:rPr>
                <w:rFonts w:eastAsiaTheme="minorHAnsi"/>
                <w:sz w:val="22"/>
                <w:szCs w:val="22"/>
                <w:lang w:eastAsia="en-US"/>
              </w:rPr>
            </w:pPr>
            <w:r w:rsidRPr="003A1EC9">
              <w:rPr>
                <w:rFonts w:eastAsiaTheme="minorHAnsi"/>
                <w:sz w:val="22"/>
                <w:szCs w:val="22"/>
                <w:lang w:eastAsia="en-US"/>
              </w:rPr>
              <w:t>- проведение антикоррупционной экспертизы проектов нормативных правовых актов</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правовое управление</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C578D3">
            <w:pPr>
              <w:autoSpaceDE w:val="0"/>
              <w:autoSpaceDN w:val="0"/>
              <w:adjustRightInd w:val="0"/>
              <w:rPr>
                <w:rFonts w:eastAsiaTheme="minorHAnsi"/>
                <w:sz w:val="22"/>
                <w:szCs w:val="22"/>
                <w:lang w:eastAsia="en-US"/>
              </w:rPr>
            </w:pPr>
            <w:r w:rsidRPr="003A1EC9">
              <w:rPr>
                <w:rFonts w:eastAsiaTheme="minorHAnsi"/>
                <w:sz w:val="22"/>
                <w:szCs w:val="22"/>
                <w:lang w:eastAsia="en-US"/>
              </w:rPr>
              <w:t xml:space="preserve">Исключение </w:t>
            </w:r>
            <w:proofErr w:type="spellStart"/>
            <w:r w:rsidRPr="003A1EC9">
              <w:rPr>
                <w:rFonts w:eastAsiaTheme="minorHAnsi"/>
                <w:sz w:val="22"/>
                <w:szCs w:val="22"/>
                <w:lang w:eastAsia="en-US"/>
              </w:rPr>
              <w:t>коррупциогенных</w:t>
            </w:r>
            <w:proofErr w:type="spellEnd"/>
            <w:r w:rsidRPr="003A1EC9">
              <w:rPr>
                <w:rFonts w:eastAsiaTheme="minorHAnsi"/>
                <w:sz w:val="22"/>
                <w:szCs w:val="22"/>
                <w:lang w:eastAsia="en-US"/>
              </w:rPr>
              <w:t xml:space="preserve"> норм в нормативных правовых актах</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1.5</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662,6</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1.5.1</w:t>
            </w: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xml:space="preserve">- поощрение муниципальных управленческих команд </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w:t>
            </w:r>
            <w:proofErr w:type="spellStart"/>
            <w:r w:rsidRPr="003A1EC9">
              <w:rPr>
                <w:rFonts w:eastAsiaTheme="minorHAnsi"/>
                <w:sz w:val="22"/>
                <w:szCs w:val="22"/>
                <w:lang w:eastAsia="en-US"/>
              </w:rPr>
              <w:t>БУиО</w:t>
            </w:r>
            <w:proofErr w:type="spellEnd"/>
            <w:r w:rsidRPr="003A1EC9">
              <w:rPr>
                <w:rFonts w:eastAsiaTheme="minorHAnsi"/>
                <w:sz w:val="22"/>
                <w:szCs w:val="22"/>
                <w:lang w:eastAsia="en-US"/>
              </w:rPr>
              <w:t>, управление делами</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hideMark/>
          </w:tcPr>
          <w:p w:rsidR="00BF72C2" w:rsidRPr="003A1EC9" w:rsidRDefault="00BF72C2" w:rsidP="00A95EB4">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Поощрение муниципальных управленческих команд за достижение показателей </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662,6</w:t>
            </w:r>
          </w:p>
        </w:tc>
      </w:tr>
      <w:tr w:rsidR="00BF72C2" w:rsidRPr="003A1EC9" w:rsidTr="002C6E53">
        <w:trPr>
          <w:trHeight w:val="20"/>
        </w:trPr>
        <w:tc>
          <w:tcPr>
            <w:tcW w:w="15305" w:type="dxa"/>
            <w:gridSpan w:val="8"/>
            <w:hideMark/>
          </w:tcPr>
          <w:p w:rsidR="00BF72C2" w:rsidRPr="003A1EC9" w:rsidRDefault="00BF72C2" w:rsidP="00BF72C2">
            <w:pPr>
              <w:autoSpaceDE w:val="0"/>
              <w:autoSpaceDN w:val="0"/>
              <w:adjustRightInd w:val="0"/>
              <w:jc w:val="both"/>
              <w:rPr>
                <w:rFonts w:eastAsiaTheme="minorHAnsi"/>
                <w:sz w:val="22"/>
                <w:szCs w:val="22"/>
                <w:u w:val="single"/>
                <w:lang w:eastAsia="en-US"/>
              </w:rPr>
            </w:pPr>
            <w:hyperlink r:id="rId13" w:history="1">
              <w:r w:rsidRPr="003A1EC9">
                <w:rPr>
                  <w:rFonts w:eastAsiaTheme="minorHAnsi"/>
                  <w:color w:val="0000FF"/>
                  <w:sz w:val="22"/>
                  <w:szCs w:val="22"/>
                  <w:u w:val="single"/>
                  <w:lang w:eastAsia="en-US"/>
                </w:rPr>
                <w:t>Подпрограмма 2 "Обеспечение деятельности Администрации МО "Городской округ "Город Нарьян-Мар"</w:t>
              </w:r>
            </w:hyperlink>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Обеспечение деятельности Администрации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16 312,8</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2.1.1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Материально-техническое и транспортное обеспечение органов местного самоуправления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16 312,8</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обеспечение Администрации МО "Городской округ "Город Нарьян-Мар" услугами связи, подписка на периодические издания</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 (отдел ООМС)</w:t>
            </w:r>
          </w:p>
        </w:tc>
        <w:tc>
          <w:tcPr>
            <w:tcW w:w="2409"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val="restart"/>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Обеспечение деятельности Администрации МО "Городской округ "Город Нарьян-Мар"</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1 478,9</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транспортное обеспечение Администрации МО "Городской округ "Город Нарьян-Мар"</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2 095,3</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обеспечение Администрации МО "Городской округ "Город Нарьян-Мар" основными средствами, материальными запасами</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12 738,6</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2.2</w:t>
            </w: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Основное мероприятие: Освещение деятельности органов местного самоуправления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1 931,0</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2.2.1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Организационно-информационное обеспечение</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1 931,0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печать официального бюллетеня МО "Городской округ "Город Нарьян-Мар" "Наш город"</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МКУ УГХ (отдел по информированию граждан), отдел </w:t>
            </w:r>
            <w:proofErr w:type="spellStart"/>
            <w:r w:rsidRPr="003A1EC9">
              <w:rPr>
                <w:rFonts w:eastAsiaTheme="minorHAnsi"/>
                <w:sz w:val="22"/>
                <w:szCs w:val="22"/>
                <w:lang w:eastAsia="en-US"/>
              </w:rPr>
              <w:t>ОРиОС</w:t>
            </w:r>
            <w:proofErr w:type="spellEnd"/>
            <w:r w:rsidRPr="003A1EC9">
              <w:rPr>
                <w:rFonts w:eastAsiaTheme="minorHAnsi"/>
                <w:sz w:val="22"/>
                <w:szCs w:val="22"/>
                <w:lang w:eastAsia="en-US"/>
              </w:rPr>
              <w:t xml:space="preserve"> УОИО</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val="restart"/>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Информационное обеспечение деятельности органов местного самоуправления и информирование населения о </w:t>
            </w:r>
            <w:r w:rsidRPr="003A1EC9">
              <w:rPr>
                <w:rFonts w:eastAsiaTheme="minorHAnsi"/>
                <w:sz w:val="22"/>
                <w:szCs w:val="22"/>
                <w:lang w:eastAsia="en-US"/>
              </w:rPr>
              <w:lastRenderedPageBreak/>
              <w:t>принятых муниципальных правовых актах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232,6</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печать сборника нормативных правовых актов Администрации МО "Городской округ "Город Нарьян-Мар"</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hideMark/>
          </w:tcPr>
          <w:p w:rsidR="00BF72C2" w:rsidRPr="003A1EC9" w:rsidRDefault="00BF72C2" w:rsidP="00C578D3">
            <w:pPr>
              <w:autoSpaceDE w:val="0"/>
              <w:autoSpaceDN w:val="0"/>
              <w:adjustRightInd w:val="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337,1</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размещение информации в радиоэфире</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w:t>
            </w:r>
            <w:proofErr w:type="spellStart"/>
            <w:r w:rsidRPr="003A1EC9">
              <w:rPr>
                <w:rFonts w:eastAsiaTheme="minorHAnsi"/>
                <w:sz w:val="22"/>
                <w:szCs w:val="22"/>
                <w:lang w:eastAsia="en-US"/>
              </w:rPr>
              <w:t>ОРиОС</w:t>
            </w:r>
            <w:proofErr w:type="spellEnd"/>
            <w:r w:rsidRPr="003A1EC9">
              <w:rPr>
                <w:rFonts w:eastAsiaTheme="minorHAnsi"/>
                <w:sz w:val="22"/>
                <w:szCs w:val="22"/>
                <w:lang w:eastAsia="en-US"/>
              </w:rPr>
              <w:t xml:space="preserve"> УОИО</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июль</w:t>
            </w:r>
          </w:p>
        </w:tc>
        <w:tc>
          <w:tcPr>
            <w:tcW w:w="1984" w:type="dxa"/>
            <w:vMerge w:val="restart"/>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Информирование населения о деятельности органов местного самоуправления</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21,6</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размещение информации в телеэфире</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630,0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размещение информации в общественно-политической газете Ненецкого автономного округа "</w:t>
            </w:r>
            <w:proofErr w:type="spellStart"/>
            <w:r w:rsidRPr="003A1EC9">
              <w:rPr>
                <w:rFonts w:eastAsiaTheme="minorHAnsi"/>
                <w:sz w:val="22"/>
                <w:szCs w:val="22"/>
                <w:lang w:eastAsia="en-US"/>
              </w:rPr>
              <w:t>Няръяна</w:t>
            </w:r>
            <w:proofErr w:type="spellEnd"/>
            <w:r w:rsidRPr="003A1EC9">
              <w:rPr>
                <w:rFonts w:eastAsiaTheme="minorHAnsi"/>
                <w:sz w:val="22"/>
                <w:szCs w:val="22"/>
                <w:lang w:eastAsia="en-US"/>
              </w:rPr>
              <w:t xml:space="preserve"> </w:t>
            </w:r>
            <w:proofErr w:type="spellStart"/>
            <w:r w:rsidRPr="003A1EC9">
              <w:rPr>
                <w:rFonts w:eastAsiaTheme="minorHAnsi"/>
                <w:sz w:val="22"/>
                <w:szCs w:val="22"/>
                <w:lang w:eastAsia="en-US"/>
              </w:rPr>
              <w:t>вындер</w:t>
            </w:r>
            <w:proofErr w:type="spellEnd"/>
            <w:r w:rsidRPr="003A1EC9">
              <w:rPr>
                <w:rFonts w:eastAsiaTheme="minorHAnsi"/>
                <w:sz w:val="22"/>
                <w:szCs w:val="22"/>
                <w:lang w:eastAsia="en-US"/>
              </w:rPr>
              <w:t>"</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363,7</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разработка и сопровождение сайта - специальный дизайн</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УОИО, МКУ УГХ (отдел по информированию граждан)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март</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декабрь </w:t>
            </w:r>
          </w:p>
        </w:tc>
        <w:tc>
          <w:tcPr>
            <w:tcW w:w="1984" w:type="dxa"/>
            <w:vMerge w:val="restart"/>
            <w:hideMark/>
          </w:tcPr>
          <w:p w:rsidR="00BF72C2" w:rsidRPr="003A1EC9" w:rsidRDefault="00BF72C2" w:rsidP="00C578D3">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Подготовительные работы в рамках организации проведения торжественных и официальных мероприятий в рамках празднования дня города Нарьян-Мара</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79,0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xml:space="preserve">- продвижение сайтов и официальных групп в </w:t>
            </w:r>
            <w:proofErr w:type="spellStart"/>
            <w:r w:rsidRPr="003A1EC9">
              <w:rPr>
                <w:rFonts w:eastAsiaTheme="minorHAnsi"/>
                <w:sz w:val="22"/>
                <w:szCs w:val="22"/>
                <w:lang w:eastAsia="en-US"/>
              </w:rPr>
              <w:t>соц.сетях</w:t>
            </w:r>
            <w:proofErr w:type="spellEnd"/>
            <w:r w:rsidRPr="003A1EC9">
              <w:rPr>
                <w:rFonts w:eastAsiaTheme="minorHAnsi"/>
                <w:sz w:val="22"/>
                <w:szCs w:val="22"/>
                <w:lang w:eastAsia="en-US"/>
              </w:rPr>
              <w:t xml:space="preserve"> (</w:t>
            </w:r>
            <w:proofErr w:type="spellStart"/>
            <w:r w:rsidRPr="003A1EC9">
              <w:rPr>
                <w:rFonts w:eastAsiaTheme="minorHAnsi"/>
                <w:sz w:val="22"/>
                <w:szCs w:val="22"/>
                <w:lang w:eastAsia="en-US"/>
              </w:rPr>
              <w:t>таргетированная</w:t>
            </w:r>
            <w:proofErr w:type="spellEnd"/>
            <w:r w:rsidRPr="003A1EC9">
              <w:rPr>
                <w:rFonts w:eastAsiaTheme="minorHAnsi"/>
                <w:sz w:val="22"/>
                <w:szCs w:val="22"/>
                <w:lang w:eastAsia="en-US"/>
              </w:rPr>
              <w:t xml:space="preserve"> реклама, СММ)</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2C6E53">
            <w:pPr>
              <w:keepNext/>
              <w:widowControl w:val="0"/>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изготовление тематических видеороликов</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информационное сопровождение в федеральных, региональных</w:t>
            </w:r>
            <w:r w:rsidR="00C578D3">
              <w:rPr>
                <w:rFonts w:eastAsiaTheme="minorHAnsi"/>
                <w:sz w:val="22"/>
                <w:szCs w:val="22"/>
                <w:lang w:eastAsia="en-US"/>
              </w:rPr>
              <w:t xml:space="preserve">, муниципальных и общественных </w:t>
            </w:r>
            <w:r w:rsidRPr="003A1EC9">
              <w:rPr>
                <w:rFonts w:eastAsiaTheme="minorHAnsi"/>
                <w:sz w:val="22"/>
                <w:szCs w:val="22"/>
                <w:lang w:eastAsia="en-US"/>
              </w:rPr>
              <w:t>СМИ</w:t>
            </w: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февраль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декабрь </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267,0</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2.3</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Обеспечение деятельности подведомственных казенных учреждений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107 660,7</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2.3.1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Расходы на обеспечение деятельности МКУ "Управление городского хозяйства г. Нарьян-Мара"</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107 660,7</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val="restart"/>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обеспечение деятельности МКУ "УГХ г. Нарьян-Мара"</w:t>
            </w:r>
          </w:p>
        </w:tc>
        <w:tc>
          <w:tcPr>
            <w:tcW w:w="1843" w:type="dxa"/>
            <w:vMerge w:val="restart"/>
            <w:hideMark/>
          </w:tcPr>
          <w:p w:rsidR="00BF72C2" w:rsidRPr="003A1EC9" w:rsidRDefault="00BF72C2" w:rsidP="00A95EB4">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МКУ УГХ (главный бухгалтер, заведующий хозяйством, системный администратор)</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val="restart"/>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Обеспечение деятельности подведомственных казенных учреждений</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103 331,9</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hideMark/>
          </w:tcPr>
          <w:p w:rsidR="00BF72C2" w:rsidRPr="003A1EC9" w:rsidRDefault="00BF72C2" w:rsidP="00A95EB4">
            <w:pPr>
              <w:autoSpaceDE w:val="0"/>
              <w:autoSpaceDN w:val="0"/>
              <w:adjustRightInd w:val="0"/>
              <w:ind w:firstLine="29"/>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соответствии 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hideMark/>
          </w:tcPr>
          <w:p w:rsidR="00BF72C2" w:rsidRPr="003A1EC9" w:rsidRDefault="00BF72C2" w:rsidP="00BF72C2">
            <w:pPr>
              <w:autoSpaceDE w:val="0"/>
              <w:autoSpaceDN w:val="0"/>
              <w:adjustRightInd w:val="0"/>
              <w:ind w:firstLine="54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4 247,1</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повышение квалификации, подготовка и переподготовка специалистов, участие в семинарах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 (начальники отделов, специалист по кадрам)</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соответствии с планом-графиком)</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февраль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Повышение квалификации работников МКУ УГХ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81,7</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2.4</w:t>
            </w:r>
          </w:p>
        </w:tc>
        <w:tc>
          <w:tcPr>
            <w:tcW w:w="2552" w:type="dxa"/>
            <w:hideMark/>
          </w:tcPr>
          <w:p w:rsidR="00BF72C2" w:rsidRPr="003A1EC9" w:rsidRDefault="00BF72C2" w:rsidP="00A95EB4">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xml:space="preserve">Основное </w:t>
            </w:r>
            <w:proofErr w:type="gramStart"/>
            <w:r w:rsidRPr="003A1EC9">
              <w:rPr>
                <w:rFonts w:eastAsiaTheme="minorHAnsi"/>
                <w:sz w:val="22"/>
                <w:szCs w:val="22"/>
                <w:lang w:eastAsia="en-US"/>
              </w:rPr>
              <w:t>мероприятие:</w:t>
            </w:r>
            <w:r w:rsidRPr="003A1EC9">
              <w:rPr>
                <w:rFonts w:eastAsiaTheme="minorHAnsi"/>
                <w:sz w:val="22"/>
                <w:szCs w:val="22"/>
                <w:lang w:eastAsia="en-US"/>
              </w:rPr>
              <w:br/>
              <w:t>Мероприятия</w:t>
            </w:r>
            <w:proofErr w:type="gramEnd"/>
            <w:r w:rsidRPr="003A1EC9">
              <w:rPr>
                <w:rFonts w:eastAsiaTheme="minorHAnsi"/>
                <w:sz w:val="22"/>
                <w:szCs w:val="22"/>
                <w:lang w:eastAsia="en-US"/>
              </w:rPr>
              <w:t xml:space="preserve"> в сфере информатизации</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5 174,0</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2.4.1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Внедрение и сопровождение информационных систем и программного обеспечения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 УОИО</w:t>
            </w:r>
          </w:p>
        </w:tc>
        <w:tc>
          <w:tcPr>
            <w:tcW w:w="2409" w:type="dxa"/>
            <w:hideMark/>
          </w:tcPr>
          <w:p w:rsidR="00BF72C2" w:rsidRPr="003A1EC9" w:rsidRDefault="00BF72C2" w:rsidP="00871B8C">
            <w:pPr>
              <w:autoSpaceDE w:val="0"/>
              <w:autoSpaceDN w:val="0"/>
              <w:adjustRightInd w:val="0"/>
              <w:rPr>
                <w:rFonts w:eastAsiaTheme="minorHAnsi"/>
                <w:sz w:val="22"/>
                <w:szCs w:val="22"/>
                <w:lang w:eastAsia="en-US"/>
              </w:rPr>
            </w:pPr>
            <w:r w:rsidRPr="003A1EC9">
              <w:rPr>
                <w:rFonts w:eastAsiaTheme="minorHAnsi"/>
                <w:sz w:val="22"/>
                <w:szCs w:val="22"/>
                <w:lang w:eastAsia="en-US"/>
              </w:rPr>
              <w:t xml:space="preserve">декабрь 2019 г., </w:t>
            </w:r>
            <w:r w:rsidR="00871B8C">
              <w:rPr>
                <w:rFonts w:eastAsiaTheme="minorHAnsi"/>
                <w:sz w:val="22"/>
                <w:szCs w:val="22"/>
                <w:lang w:eastAsia="en-US"/>
              </w:rPr>
              <w:br/>
            </w:r>
            <w:r w:rsidRPr="003A1EC9">
              <w:rPr>
                <w:rFonts w:eastAsiaTheme="minorHAnsi"/>
                <w:sz w:val="22"/>
                <w:szCs w:val="22"/>
                <w:lang w:eastAsia="en-US"/>
              </w:rPr>
              <w:t xml:space="preserve">в течение года </w:t>
            </w:r>
            <w:r w:rsidR="00871B8C">
              <w:rPr>
                <w:rFonts w:eastAsiaTheme="minorHAnsi"/>
                <w:sz w:val="22"/>
                <w:szCs w:val="22"/>
                <w:lang w:eastAsia="en-US"/>
              </w:rPr>
              <w:br/>
            </w:r>
            <w:r w:rsidRPr="003A1EC9">
              <w:rPr>
                <w:rFonts w:eastAsiaTheme="minorHAnsi"/>
                <w:sz w:val="22"/>
                <w:szCs w:val="22"/>
                <w:lang w:eastAsia="en-US"/>
              </w:rPr>
              <w:t xml:space="preserve">(в соответствии </w:t>
            </w:r>
            <w:r w:rsidR="00871B8C">
              <w:rPr>
                <w:rFonts w:eastAsiaTheme="minorHAnsi"/>
                <w:sz w:val="22"/>
                <w:szCs w:val="22"/>
                <w:lang w:eastAsia="en-US"/>
              </w:rPr>
              <w:br/>
            </w:r>
            <w:r w:rsidRPr="003A1EC9">
              <w:rPr>
                <w:rFonts w:eastAsiaTheme="minorHAnsi"/>
                <w:sz w:val="22"/>
                <w:szCs w:val="22"/>
                <w:lang w:eastAsia="en-US"/>
              </w:rPr>
              <w:t>с планом-графиком)</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январь</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декабрь</w:t>
            </w:r>
          </w:p>
        </w:tc>
        <w:tc>
          <w:tcPr>
            <w:tcW w:w="1984" w:type="dxa"/>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Внедрение и сопровождение информационных систем и программного обеспечения</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2 932,2</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2.4.2</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xml:space="preserve">Комплексная автоматизация бюджетного </w:t>
            </w:r>
            <w:proofErr w:type="gramStart"/>
            <w:r w:rsidRPr="003A1EC9">
              <w:rPr>
                <w:rFonts w:eastAsiaTheme="minorHAnsi"/>
                <w:sz w:val="22"/>
                <w:szCs w:val="22"/>
                <w:lang w:eastAsia="en-US"/>
              </w:rPr>
              <w:t xml:space="preserve">процесса:   </w:t>
            </w:r>
            <w:proofErr w:type="gramEnd"/>
            <w:r w:rsidRPr="003A1EC9">
              <w:rPr>
                <w:rFonts w:eastAsiaTheme="minorHAnsi"/>
                <w:sz w:val="22"/>
                <w:szCs w:val="22"/>
                <w:lang w:eastAsia="en-US"/>
              </w:rPr>
              <w:t xml:space="preserve">                                  </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 начальник отдела обеспечения исполнения бюджета и автоматизированных систем УФ</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2 241,8</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871B8C">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xml:space="preserve">- расширение и модернизация </w:t>
            </w:r>
            <w:proofErr w:type="gramStart"/>
            <w:r w:rsidRPr="003A1EC9">
              <w:rPr>
                <w:rFonts w:eastAsiaTheme="minorHAnsi"/>
                <w:sz w:val="22"/>
                <w:szCs w:val="22"/>
                <w:lang w:eastAsia="en-US"/>
              </w:rPr>
              <w:t>функционала  автоматизированных</w:t>
            </w:r>
            <w:proofErr w:type="gramEnd"/>
            <w:r w:rsidRPr="003A1EC9">
              <w:rPr>
                <w:rFonts w:eastAsiaTheme="minorHAnsi"/>
                <w:sz w:val="22"/>
                <w:szCs w:val="22"/>
                <w:lang w:eastAsia="en-US"/>
              </w:rPr>
              <w:t xml:space="preserve"> систем управления муниципальными финансами</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 начальник отдела обеспечения исполнения бюджета и автоматизированных систем УФ</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соответствие 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C578D3" w:rsidRDefault="00BF72C2" w:rsidP="00C578D3">
            <w:pPr>
              <w:autoSpaceDE w:val="0"/>
              <w:autoSpaceDN w:val="0"/>
              <w:adjustRightInd w:val="0"/>
              <w:jc w:val="both"/>
              <w:rPr>
                <w:rFonts w:eastAsiaTheme="minorHAnsi"/>
                <w:sz w:val="22"/>
                <w:szCs w:val="22"/>
                <w:lang w:eastAsia="en-US"/>
              </w:rPr>
            </w:pPr>
            <w:proofErr w:type="spellStart"/>
            <w:r w:rsidRPr="003A1EC9">
              <w:rPr>
                <w:rFonts w:eastAsiaTheme="minorHAnsi"/>
                <w:sz w:val="22"/>
                <w:szCs w:val="22"/>
                <w:lang w:eastAsia="en-US"/>
              </w:rPr>
              <w:t>Совершенствова</w:t>
            </w:r>
            <w:proofErr w:type="spellEnd"/>
          </w:p>
          <w:p w:rsidR="00BF72C2" w:rsidRPr="003A1EC9" w:rsidRDefault="00BF72C2" w:rsidP="00C578D3">
            <w:pPr>
              <w:autoSpaceDE w:val="0"/>
              <w:autoSpaceDN w:val="0"/>
              <w:adjustRightInd w:val="0"/>
              <w:jc w:val="both"/>
              <w:rPr>
                <w:rFonts w:eastAsiaTheme="minorHAnsi"/>
                <w:sz w:val="22"/>
                <w:szCs w:val="22"/>
                <w:lang w:eastAsia="en-US"/>
              </w:rPr>
            </w:pPr>
            <w:proofErr w:type="spellStart"/>
            <w:r w:rsidRPr="003A1EC9">
              <w:rPr>
                <w:rFonts w:eastAsiaTheme="minorHAnsi"/>
                <w:sz w:val="22"/>
                <w:szCs w:val="22"/>
                <w:lang w:eastAsia="en-US"/>
              </w:rPr>
              <w:t>ние</w:t>
            </w:r>
            <w:proofErr w:type="spellEnd"/>
            <w:r w:rsidRPr="003A1EC9">
              <w:rPr>
                <w:rFonts w:eastAsiaTheme="minorHAnsi"/>
                <w:sz w:val="22"/>
                <w:szCs w:val="22"/>
                <w:lang w:eastAsia="en-US"/>
              </w:rPr>
              <w:t xml:space="preserve">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w:t>
            </w:r>
            <w:r w:rsidRPr="003A1EC9">
              <w:rPr>
                <w:rFonts w:eastAsiaTheme="minorHAnsi"/>
                <w:sz w:val="22"/>
                <w:szCs w:val="22"/>
                <w:lang w:eastAsia="en-US"/>
              </w:rPr>
              <w:lastRenderedPageBreak/>
              <w:t>бюджета (Бюджет-СМАРТ Стандарт)", "Формирование консолидированной бюджетной и произвольной отчетности (Свод-СМАРТ)")</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2 241,8</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интеграция автоматизированных систем управления муниципальными финансами с системой "Электронный бюджет"</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МКУ УГХ, начальник отдела обеспечения исполнения бюджета и автоматизированных систем УФ</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соответствии 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C578D3" w:rsidRDefault="00BF72C2" w:rsidP="00C578D3">
            <w:pPr>
              <w:autoSpaceDE w:val="0"/>
              <w:autoSpaceDN w:val="0"/>
              <w:adjustRightInd w:val="0"/>
              <w:jc w:val="both"/>
              <w:rPr>
                <w:rFonts w:eastAsiaTheme="minorHAnsi"/>
                <w:sz w:val="22"/>
                <w:szCs w:val="22"/>
                <w:lang w:eastAsia="en-US"/>
              </w:rPr>
            </w:pPr>
            <w:proofErr w:type="spellStart"/>
            <w:r w:rsidRPr="003A1EC9">
              <w:rPr>
                <w:rFonts w:eastAsiaTheme="minorHAnsi"/>
                <w:sz w:val="22"/>
                <w:szCs w:val="22"/>
                <w:lang w:eastAsia="en-US"/>
              </w:rPr>
              <w:t>Совершенствова</w:t>
            </w:r>
            <w:proofErr w:type="spellEnd"/>
          </w:p>
          <w:p w:rsidR="00BF72C2" w:rsidRPr="003A1EC9" w:rsidRDefault="00BF72C2" w:rsidP="00C578D3">
            <w:pPr>
              <w:autoSpaceDE w:val="0"/>
              <w:autoSpaceDN w:val="0"/>
              <w:adjustRightInd w:val="0"/>
              <w:jc w:val="both"/>
              <w:rPr>
                <w:rFonts w:eastAsiaTheme="minorHAnsi"/>
                <w:sz w:val="22"/>
                <w:szCs w:val="22"/>
                <w:lang w:eastAsia="en-US"/>
              </w:rPr>
            </w:pPr>
            <w:proofErr w:type="spellStart"/>
            <w:r w:rsidRPr="003A1EC9">
              <w:rPr>
                <w:rFonts w:eastAsiaTheme="minorHAnsi"/>
                <w:sz w:val="22"/>
                <w:szCs w:val="22"/>
                <w:lang w:eastAsia="en-US"/>
              </w:rPr>
              <w:t>ние</w:t>
            </w:r>
            <w:proofErr w:type="spellEnd"/>
            <w:r w:rsidRPr="003A1EC9">
              <w:rPr>
                <w:rFonts w:eastAsiaTheme="minorHAnsi"/>
                <w:sz w:val="22"/>
                <w:szCs w:val="22"/>
                <w:lang w:eastAsia="en-US"/>
              </w:rPr>
              <w:t xml:space="preserve">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5305" w:type="dxa"/>
            <w:gridSpan w:val="8"/>
            <w:hideMark/>
          </w:tcPr>
          <w:p w:rsidR="00BF72C2" w:rsidRPr="003A1EC9" w:rsidRDefault="00BF72C2" w:rsidP="00BF72C2">
            <w:pPr>
              <w:autoSpaceDE w:val="0"/>
              <w:autoSpaceDN w:val="0"/>
              <w:adjustRightInd w:val="0"/>
              <w:jc w:val="both"/>
              <w:rPr>
                <w:rFonts w:eastAsiaTheme="minorHAnsi"/>
                <w:sz w:val="22"/>
                <w:szCs w:val="22"/>
                <w:u w:val="single"/>
                <w:lang w:eastAsia="en-US"/>
              </w:rPr>
            </w:pPr>
            <w:hyperlink r:id="rId14" w:history="1">
              <w:r w:rsidRPr="003A1EC9">
                <w:rPr>
                  <w:rFonts w:eastAsiaTheme="minorHAnsi"/>
                  <w:color w:val="0000FF"/>
                  <w:sz w:val="22"/>
                  <w:szCs w:val="22"/>
                  <w:u w:val="single"/>
                  <w:lang w:eastAsia="en-US"/>
                </w:rPr>
                <w:t>Подпрограмма 3 "Управление муниципальными финансами МО "Городской округ "Город Нарьян-Мар"</w:t>
              </w:r>
            </w:hyperlink>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3.1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Обеспечение деятельности Управления финансов Администрации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27 673,7</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3.1.1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Расходы на содержание органов местного самоуправления и обеспечение их функций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Управление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27 673,7</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val="restart"/>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финансовое обеспечение выполнения функций</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Начальник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vMerge w:val="restart"/>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Повышение эффективности бюджетных расходов</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26 556,6</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hideMark/>
          </w:tcPr>
          <w:p w:rsidR="00BF72C2" w:rsidRPr="003A1EC9" w:rsidRDefault="00BF72C2" w:rsidP="00C578D3">
            <w:pPr>
              <w:autoSpaceDE w:val="0"/>
              <w:autoSpaceDN w:val="0"/>
              <w:adjustRightInd w:val="0"/>
              <w:ind w:firstLine="29"/>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соответствии с планом-графиком)</w:t>
            </w:r>
          </w:p>
        </w:tc>
        <w:tc>
          <w:tcPr>
            <w:tcW w:w="3686" w:type="dxa"/>
            <w:gridSpan w:val="2"/>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1984" w:type="dxa"/>
            <w:vMerge/>
            <w:hideMark/>
          </w:tcPr>
          <w:p w:rsidR="00BF72C2" w:rsidRPr="003A1EC9" w:rsidRDefault="00BF72C2" w:rsidP="00C578D3">
            <w:pPr>
              <w:autoSpaceDE w:val="0"/>
              <w:autoSpaceDN w:val="0"/>
              <w:adjustRightInd w:val="0"/>
              <w:jc w:val="both"/>
              <w:rPr>
                <w:rFonts w:eastAsiaTheme="minorHAnsi"/>
                <w:sz w:val="22"/>
                <w:szCs w:val="22"/>
                <w:lang w:eastAsia="en-US"/>
              </w:rPr>
            </w:pP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1 117,1</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осуществление внутреннего финансового контроля и внутреннего финансового аудита</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3A1EC9">
              <w:rPr>
                <w:rFonts w:eastAsiaTheme="minorHAnsi"/>
                <w:sz w:val="22"/>
                <w:szCs w:val="22"/>
                <w:lang w:eastAsia="en-US"/>
              </w:rPr>
              <w:t>ООИБиАС</w:t>
            </w:r>
            <w:proofErr w:type="spellEnd"/>
            <w:r w:rsidRPr="003A1EC9">
              <w:rPr>
                <w:rFonts w:eastAsiaTheme="minorHAnsi"/>
                <w:sz w:val="22"/>
                <w:szCs w:val="22"/>
                <w:lang w:eastAsia="en-US"/>
              </w:rPr>
              <w:t xml:space="preserve"> Управления финансов, начальник </w:t>
            </w:r>
            <w:proofErr w:type="spellStart"/>
            <w:r w:rsidRPr="003A1EC9">
              <w:rPr>
                <w:rFonts w:eastAsiaTheme="minorHAnsi"/>
                <w:sz w:val="22"/>
                <w:szCs w:val="22"/>
                <w:lang w:eastAsia="en-US"/>
              </w:rPr>
              <w:t>ОБУиО</w:t>
            </w:r>
            <w:proofErr w:type="spellEnd"/>
            <w:r w:rsidRPr="003A1EC9">
              <w:rPr>
                <w:rFonts w:eastAsiaTheme="minorHAnsi"/>
                <w:sz w:val="22"/>
                <w:szCs w:val="22"/>
                <w:lang w:eastAsia="en-US"/>
              </w:rPr>
              <w:t xml:space="preserve">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Соблюдение требований бюджетного законодательства</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0C3B68">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формирование и ведение информационного ресурса "Бюджет для граждан"</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Экономист по финансовой работе 2 категории </w:t>
            </w:r>
            <w:proofErr w:type="spellStart"/>
            <w:r w:rsidRPr="003A1EC9">
              <w:rPr>
                <w:rFonts w:eastAsiaTheme="minorHAnsi"/>
                <w:sz w:val="22"/>
                <w:szCs w:val="22"/>
                <w:lang w:eastAsia="en-US"/>
              </w:rPr>
              <w:t>ООИБиАС</w:t>
            </w:r>
            <w:proofErr w:type="spellEnd"/>
            <w:r w:rsidRPr="003A1EC9">
              <w:rPr>
                <w:rFonts w:eastAsiaTheme="minorHAnsi"/>
                <w:sz w:val="22"/>
                <w:szCs w:val="22"/>
                <w:lang w:eastAsia="en-US"/>
              </w:rPr>
              <w:t xml:space="preserve">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проведение оценки качества финансового менеджмента главных администраторов средств городского бюджета</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Начальник ОБП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января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мая</w:t>
            </w:r>
          </w:p>
        </w:tc>
        <w:tc>
          <w:tcPr>
            <w:tcW w:w="1984"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совершенствование нормативной правовой базы в сфере бюджетных правоотношений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Начальник Управления финансов, заместитель начальника Управления финансов, начальник ОБП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C578D3">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702" w:type="dxa"/>
            <w:hideMark/>
          </w:tcPr>
          <w:p w:rsidR="00BF72C2" w:rsidRPr="003A1EC9" w:rsidRDefault="00BF72C2" w:rsidP="00C578D3">
            <w:pPr>
              <w:autoSpaceDE w:val="0"/>
              <w:autoSpaceDN w:val="0"/>
              <w:adjustRightInd w:val="0"/>
              <w:ind w:left="-108" w:firstLine="34"/>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разработка основных направлений бюджетной и налоговой политики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Начальник ОБП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января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20 сентября</w:t>
            </w:r>
          </w:p>
        </w:tc>
        <w:tc>
          <w:tcPr>
            <w:tcW w:w="1984" w:type="dxa"/>
            <w:hideMark/>
          </w:tcPr>
          <w:p w:rsidR="00BF72C2" w:rsidRPr="003A1EC9" w:rsidRDefault="00BF72C2" w:rsidP="001D3A8B">
            <w:pPr>
              <w:autoSpaceDE w:val="0"/>
              <w:autoSpaceDN w:val="0"/>
              <w:adjustRightInd w:val="0"/>
              <w:ind w:hanging="108"/>
              <w:jc w:val="both"/>
              <w:rPr>
                <w:rFonts w:eastAsiaTheme="minorHAnsi"/>
                <w:sz w:val="22"/>
                <w:szCs w:val="22"/>
                <w:lang w:eastAsia="en-US"/>
              </w:rPr>
            </w:pPr>
            <w:r w:rsidRPr="003A1EC9">
              <w:rPr>
                <w:rFonts w:eastAsiaTheme="minorHAnsi"/>
                <w:sz w:val="22"/>
                <w:szCs w:val="22"/>
                <w:lang w:eastAsia="en-US"/>
              </w:rPr>
              <w:t>Обеспечение сбалансированности и устойчивости городского бюджета</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формирование городского бюджета на основе программно-целевого принципа на очередной финансовый год и плановый период</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Начальник ОБП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1D3A8B">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Доля расходов городского бюджета, формируемых в рамках муниципальных программ, в общем объеме расходов городского бюджета, не менее 80%</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C578D3">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обеспечение реализации Плана мероприятий по увеличению доходов в бюджет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Экономист по финансовой работе 1 категории ОБП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1D3A8B">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Увеличение объема налоговых и неналоговых поступлений в городской бюджет</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проведение ежегодной оценки эффективности предоставляемых (планируемых к предоставлению) налоговых льгот по местным налогам</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Экономист по финансовой работе 1 категории ОБП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января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15 сентября</w:t>
            </w:r>
          </w:p>
        </w:tc>
        <w:tc>
          <w:tcPr>
            <w:tcW w:w="1984" w:type="dxa"/>
            <w:hideMark/>
          </w:tcPr>
          <w:p w:rsidR="00BF72C2" w:rsidRPr="003A1EC9" w:rsidRDefault="00BF72C2" w:rsidP="00C578D3">
            <w:pPr>
              <w:autoSpaceDE w:val="0"/>
              <w:autoSpaceDN w:val="0"/>
              <w:adjustRightInd w:val="0"/>
              <w:ind w:hanging="108"/>
              <w:jc w:val="both"/>
              <w:rPr>
                <w:rFonts w:eastAsiaTheme="minorHAnsi"/>
                <w:sz w:val="22"/>
                <w:szCs w:val="22"/>
                <w:lang w:eastAsia="en-US"/>
              </w:rPr>
            </w:pPr>
            <w:r w:rsidRPr="003A1EC9">
              <w:rPr>
                <w:rFonts w:eastAsiaTheme="minorHAnsi"/>
                <w:sz w:val="22"/>
                <w:szCs w:val="22"/>
                <w:lang w:eastAsia="en-US"/>
              </w:rPr>
              <w:t>Оптимизация налоговых ставок и налоговых льгот по местным налогам</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3.3</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Расходы на исполнение долговых обязательств</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2 199,1</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3.3.1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Обслуживание муниципального долга</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Управление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2 199,1</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1D3A8B">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Заместитель начальника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0C3B68">
            <w:pPr>
              <w:autoSpaceDE w:val="0"/>
              <w:autoSpaceDN w:val="0"/>
              <w:adjustRightInd w:val="0"/>
              <w:ind w:left="-108"/>
              <w:rPr>
                <w:rFonts w:eastAsiaTheme="minorHAnsi"/>
                <w:sz w:val="22"/>
                <w:szCs w:val="22"/>
                <w:lang w:eastAsia="en-US"/>
              </w:rPr>
            </w:pPr>
            <w:r w:rsidRPr="003A1EC9">
              <w:rPr>
                <w:rFonts w:eastAsiaTheme="minorHAnsi"/>
                <w:sz w:val="22"/>
                <w:szCs w:val="22"/>
                <w:lang w:eastAsia="en-US"/>
              </w:rPr>
              <w:t xml:space="preserve">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w:t>
            </w:r>
            <w:r w:rsidRPr="003A1EC9">
              <w:rPr>
                <w:rFonts w:eastAsiaTheme="minorHAnsi"/>
                <w:sz w:val="22"/>
                <w:szCs w:val="22"/>
                <w:lang w:eastAsia="en-US"/>
              </w:rPr>
              <w:lastRenderedPageBreak/>
              <w:t>бюджетной системы Российской Федерации) - не более 1,5%</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lastRenderedPageBreak/>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ведение долговой книги МО "Городской округ "Город Нарьян-Мар"</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Начальник </w:t>
            </w:r>
            <w:proofErr w:type="spellStart"/>
            <w:r w:rsidRPr="003A1EC9">
              <w:rPr>
                <w:rFonts w:eastAsiaTheme="minorHAnsi"/>
                <w:sz w:val="22"/>
                <w:szCs w:val="22"/>
                <w:lang w:eastAsia="en-US"/>
              </w:rPr>
              <w:t>ОБУиО</w:t>
            </w:r>
            <w:proofErr w:type="spellEnd"/>
            <w:r w:rsidRPr="003A1EC9">
              <w:rPr>
                <w:rFonts w:eastAsiaTheme="minorHAnsi"/>
                <w:sz w:val="22"/>
                <w:szCs w:val="22"/>
                <w:lang w:eastAsia="en-US"/>
              </w:rPr>
              <w:t xml:space="preserve">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0C3B68">
            <w:pPr>
              <w:autoSpaceDE w:val="0"/>
              <w:autoSpaceDN w:val="0"/>
              <w:adjustRightInd w:val="0"/>
              <w:ind w:left="-108" w:right="-108"/>
              <w:rPr>
                <w:rFonts w:eastAsiaTheme="minorHAnsi"/>
                <w:sz w:val="22"/>
                <w:szCs w:val="22"/>
                <w:lang w:eastAsia="en-US"/>
              </w:rPr>
            </w:pPr>
            <w:r w:rsidRPr="003A1EC9">
              <w:rPr>
                <w:rFonts w:eastAsiaTheme="minorHAnsi"/>
                <w:sz w:val="22"/>
                <w:szCs w:val="22"/>
                <w:lang w:eastAsia="en-US"/>
              </w:rPr>
              <w:t>Ведение долговой книги в соответствии с требованиями бюджетного законодательства</w:t>
            </w:r>
          </w:p>
        </w:tc>
        <w:tc>
          <w:tcPr>
            <w:tcW w:w="1702" w:type="dxa"/>
            <w:hideMark/>
          </w:tcPr>
          <w:p w:rsidR="00BF72C2" w:rsidRPr="003A1EC9" w:rsidRDefault="00BF72C2" w:rsidP="00C578D3">
            <w:pPr>
              <w:autoSpaceDE w:val="0"/>
              <w:autoSpaceDN w:val="0"/>
              <w:adjustRightInd w:val="0"/>
              <w:ind w:right="-107"/>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 расчет расходов на исполнение долговых обязательств</w:t>
            </w:r>
          </w:p>
        </w:tc>
        <w:tc>
          <w:tcPr>
            <w:tcW w:w="1843" w:type="dxa"/>
            <w:hideMark/>
          </w:tcPr>
          <w:p w:rsidR="00BF72C2" w:rsidRPr="003A1EC9" w:rsidRDefault="00BF72C2" w:rsidP="009A3578">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 xml:space="preserve">Заместитель начальника Управления финансов, Начальник </w:t>
            </w:r>
            <w:proofErr w:type="spellStart"/>
            <w:r w:rsidRPr="003A1EC9">
              <w:rPr>
                <w:rFonts w:eastAsiaTheme="minorHAnsi"/>
                <w:sz w:val="22"/>
                <w:szCs w:val="22"/>
                <w:lang w:eastAsia="en-US"/>
              </w:rPr>
              <w:t>ОБУиО</w:t>
            </w:r>
            <w:proofErr w:type="spellEnd"/>
            <w:r w:rsidRPr="003A1EC9">
              <w:rPr>
                <w:rFonts w:eastAsiaTheme="minorHAnsi"/>
                <w:sz w:val="22"/>
                <w:szCs w:val="22"/>
                <w:lang w:eastAsia="en-US"/>
              </w:rPr>
              <w:t xml:space="preserve"> Администрации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соответствии 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0C3B68">
            <w:pPr>
              <w:autoSpaceDE w:val="0"/>
              <w:autoSpaceDN w:val="0"/>
              <w:adjustRightInd w:val="0"/>
              <w:ind w:right="-108"/>
              <w:rPr>
                <w:rFonts w:eastAsiaTheme="minorHAnsi"/>
                <w:sz w:val="22"/>
                <w:szCs w:val="22"/>
                <w:lang w:eastAsia="en-US"/>
              </w:rPr>
            </w:pPr>
            <w:r w:rsidRPr="003A1EC9">
              <w:rPr>
                <w:rFonts w:eastAsiaTheme="minorHAnsi"/>
                <w:sz w:val="22"/>
                <w:szCs w:val="22"/>
                <w:lang w:eastAsia="en-US"/>
              </w:rPr>
              <w:t xml:space="preserve">Отношение расходов на обслуживание муниципального долга МО "Городской округ "Город Нарьян-Мар" к объему расходов городского бюджета </w:t>
            </w:r>
            <w:r w:rsidR="00C578D3">
              <w:rPr>
                <w:rFonts w:eastAsiaTheme="minorHAnsi"/>
                <w:sz w:val="22"/>
                <w:szCs w:val="22"/>
                <w:lang w:eastAsia="en-US"/>
              </w:rPr>
              <w:br/>
            </w:r>
            <w:r w:rsidRPr="003A1EC9">
              <w:rPr>
                <w:rFonts w:eastAsiaTheme="minorHAnsi"/>
                <w:sz w:val="22"/>
                <w:szCs w:val="22"/>
                <w:lang w:eastAsia="en-US"/>
              </w:rPr>
              <w:t xml:space="preserve">(за исключением объема расходов, которые осуществляются </w:t>
            </w:r>
            <w:r w:rsidR="00C578D3">
              <w:rPr>
                <w:rFonts w:eastAsiaTheme="minorHAnsi"/>
                <w:sz w:val="22"/>
                <w:szCs w:val="22"/>
                <w:lang w:eastAsia="en-US"/>
              </w:rPr>
              <w:br/>
            </w:r>
            <w:r w:rsidRPr="003A1EC9">
              <w:rPr>
                <w:rFonts w:eastAsiaTheme="minorHAnsi"/>
                <w:sz w:val="22"/>
                <w:szCs w:val="22"/>
                <w:lang w:eastAsia="en-US"/>
              </w:rPr>
              <w:t xml:space="preserve">за счет субвенций, предоставляемых из бюджетов бюджетной системы Российской Федерации) - </w:t>
            </w:r>
            <w:r w:rsidR="00C578D3">
              <w:rPr>
                <w:rFonts w:eastAsiaTheme="minorHAnsi"/>
                <w:sz w:val="22"/>
                <w:szCs w:val="22"/>
                <w:lang w:eastAsia="en-US"/>
              </w:rPr>
              <w:br/>
            </w:r>
            <w:r w:rsidRPr="003A1EC9">
              <w:rPr>
                <w:rFonts w:eastAsiaTheme="minorHAnsi"/>
                <w:sz w:val="22"/>
                <w:szCs w:val="22"/>
                <w:lang w:eastAsia="en-US"/>
              </w:rPr>
              <w:t>не более 1,5%</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2 199,1</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1D3A8B">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соблюдение сроков исполнения обязательств по обслуживанию муниципального долга</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Начальник </w:t>
            </w:r>
            <w:proofErr w:type="spellStart"/>
            <w:r w:rsidRPr="003A1EC9">
              <w:rPr>
                <w:rFonts w:eastAsiaTheme="minorHAnsi"/>
                <w:sz w:val="22"/>
                <w:szCs w:val="22"/>
                <w:lang w:eastAsia="en-US"/>
              </w:rPr>
              <w:t>ОБУиО</w:t>
            </w:r>
            <w:proofErr w:type="spellEnd"/>
            <w:r w:rsidRPr="003A1EC9">
              <w:rPr>
                <w:rFonts w:eastAsiaTheme="minorHAnsi"/>
                <w:sz w:val="22"/>
                <w:szCs w:val="22"/>
                <w:lang w:eastAsia="en-US"/>
              </w:rPr>
              <w:t xml:space="preserve"> Администрации</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соответствии 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сроки исполнения обязательств по кредитному договору</w:t>
            </w:r>
          </w:p>
        </w:tc>
        <w:tc>
          <w:tcPr>
            <w:tcW w:w="1984" w:type="dxa"/>
            <w:hideMark/>
          </w:tcPr>
          <w:p w:rsidR="00BF72C2" w:rsidRPr="003A1EC9" w:rsidRDefault="00BF72C2" w:rsidP="001D3A8B">
            <w:pPr>
              <w:autoSpaceDE w:val="0"/>
              <w:autoSpaceDN w:val="0"/>
              <w:adjustRightInd w:val="0"/>
              <w:ind w:firstLine="34"/>
              <w:jc w:val="both"/>
              <w:rPr>
                <w:rFonts w:eastAsiaTheme="minorHAnsi"/>
                <w:sz w:val="22"/>
                <w:szCs w:val="22"/>
                <w:lang w:eastAsia="en-US"/>
              </w:rPr>
            </w:pPr>
            <w:r w:rsidRPr="003A1EC9">
              <w:rPr>
                <w:rFonts w:eastAsiaTheme="minorHAnsi"/>
                <w:sz w:val="22"/>
                <w:szCs w:val="22"/>
                <w:lang w:eastAsia="en-US"/>
              </w:rPr>
              <w:t xml:space="preserve">Соблюдение сроков исполнения обязательств </w:t>
            </w:r>
            <w:r w:rsidR="00C578D3">
              <w:rPr>
                <w:rFonts w:eastAsiaTheme="minorHAnsi"/>
                <w:sz w:val="22"/>
                <w:szCs w:val="22"/>
                <w:lang w:eastAsia="en-US"/>
              </w:rPr>
              <w:br/>
            </w:r>
            <w:r w:rsidRPr="003A1EC9">
              <w:rPr>
                <w:rFonts w:eastAsiaTheme="minorHAnsi"/>
                <w:sz w:val="22"/>
                <w:szCs w:val="22"/>
                <w:lang w:eastAsia="en-US"/>
              </w:rPr>
              <w:t>по кредитному договору</w:t>
            </w:r>
          </w:p>
        </w:tc>
        <w:tc>
          <w:tcPr>
            <w:tcW w:w="1702"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1D3A8B">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разработка программы муниципальных заимствований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Заместитель начальника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при формировании проекта ГБ на 2021 год и плановый период 2022 и 2023 годов</w:t>
            </w:r>
          </w:p>
        </w:tc>
        <w:tc>
          <w:tcPr>
            <w:tcW w:w="1843" w:type="dxa"/>
            <w:hideMark/>
          </w:tcPr>
          <w:p w:rsidR="00BF72C2" w:rsidRPr="003A1EC9" w:rsidRDefault="00BF72C2" w:rsidP="001D3A8B">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31 декабря</w:t>
            </w:r>
          </w:p>
        </w:tc>
        <w:tc>
          <w:tcPr>
            <w:tcW w:w="1984" w:type="dxa"/>
            <w:hideMark/>
          </w:tcPr>
          <w:p w:rsidR="00BF72C2" w:rsidRPr="003A1EC9" w:rsidRDefault="00BF72C2" w:rsidP="00C578D3">
            <w:pPr>
              <w:autoSpaceDE w:val="0"/>
              <w:autoSpaceDN w:val="0"/>
              <w:adjustRightInd w:val="0"/>
              <w:ind w:left="-108" w:right="-108" w:firstLine="34"/>
              <w:rPr>
                <w:rFonts w:eastAsiaTheme="minorHAnsi"/>
                <w:sz w:val="22"/>
                <w:szCs w:val="22"/>
                <w:lang w:eastAsia="en-US"/>
              </w:rPr>
            </w:pPr>
            <w:r w:rsidRPr="003A1EC9">
              <w:rPr>
                <w:rFonts w:eastAsiaTheme="minorHAnsi"/>
                <w:sz w:val="22"/>
                <w:szCs w:val="22"/>
                <w:lang w:eastAsia="en-US"/>
              </w:rPr>
              <w:t>Разработка программы муниципальных заимствований в соответствии с требованиями бюджетного законодательства</w:t>
            </w:r>
          </w:p>
        </w:tc>
        <w:tc>
          <w:tcPr>
            <w:tcW w:w="1702" w:type="dxa"/>
            <w:hideMark/>
          </w:tcPr>
          <w:p w:rsidR="00BF72C2" w:rsidRPr="003A1EC9" w:rsidRDefault="00BF72C2" w:rsidP="00C578D3">
            <w:pPr>
              <w:autoSpaceDE w:val="0"/>
              <w:autoSpaceDN w:val="0"/>
              <w:adjustRightInd w:val="0"/>
              <w:ind w:left="-108" w:firstLine="34"/>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1D3A8B">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подготовка документов для привлечения кредитов</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Заместитель начальника Управления финансов, начальник </w:t>
            </w:r>
            <w:proofErr w:type="spellStart"/>
            <w:r w:rsidRPr="003A1EC9">
              <w:rPr>
                <w:rFonts w:eastAsiaTheme="minorHAnsi"/>
                <w:sz w:val="22"/>
                <w:szCs w:val="22"/>
                <w:lang w:eastAsia="en-US"/>
              </w:rPr>
              <w:t>ОБУиО</w:t>
            </w:r>
            <w:proofErr w:type="spellEnd"/>
            <w:r w:rsidRPr="003A1EC9">
              <w:rPr>
                <w:rFonts w:eastAsiaTheme="minorHAnsi"/>
                <w:sz w:val="22"/>
                <w:szCs w:val="22"/>
                <w:lang w:eastAsia="en-US"/>
              </w:rPr>
              <w:t xml:space="preserve"> Управления финансов</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 (в соответствии с планом-графиком)</w:t>
            </w:r>
          </w:p>
        </w:tc>
        <w:tc>
          <w:tcPr>
            <w:tcW w:w="3686" w:type="dxa"/>
            <w:gridSpan w:val="2"/>
            <w:hideMark/>
          </w:tcPr>
          <w:p w:rsidR="00BF72C2" w:rsidRPr="003A1EC9" w:rsidRDefault="00BF72C2" w:rsidP="001D3A8B">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C578D3">
            <w:pPr>
              <w:autoSpaceDE w:val="0"/>
              <w:autoSpaceDN w:val="0"/>
              <w:adjustRightInd w:val="0"/>
              <w:ind w:left="-108" w:right="-108" w:firstLine="34"/>
              <w:rPr>
                <w:rFonts w:eastAsiaTheme="minorHAnsi"/>
                <w:sz w:val="22"/>
                <w:szCs w:val="22"/>
                <w:lang w:eastAsia="en-US"/>
              </w:rPr>
            </w:pPr>
            <w:r w:rsidRPr="003A1EC9">
              <w:rPr>
                <w:rFonts w:eastAsiaTheme="minorHAnsi"/>
                <w:sz w:val="22"/>
                <w:szCs w:val="22"/>
                <w:lang w:eastAsia="en-US"/>
              </w:rPr>
              <w:t>Привлечение кредита в качестве источника финансирования дефицита ГБ</w:t>
            </w:r>
          </w:p>
        </w:tc>
        <w:tc>
          <w:tcPr>
            <w:tcW w:w="1702" w:type="dxa"/>
            <w:hideMark/>
          </w:tcPr>
          <w:p w:rsidR="00BF72C2" w:rsidRPr="003A1EC9" w:rsidRDefault="00BF72C2" w:rsidP="00C578D3">
            <w:pPr>
              <w:autoSpaceDE w:val="0"/>
              <w:autoSpaceDN w:val="0"/>
              <w:adjustRightInd w:val="0"/>
              <w:ind w:left="-108" w:firstLine="34"/>
              <w:jc w:val="both"/>
              <w:rPr>
                <w:rFonts w:eastAsiaTheme="minorHAnsi"/>
                <w:sz w:val="22"/>
                <w:szCs w:val="22"/>
                <w:lang w:eastAsia="en-US"/>
              </w:rPr>
            </w:pPr>
            <w:r w:rsidRPr="003A1EC9">
              <w:rPr>
                <w:rFonts w:eastAsiaTheme="minorHAnsi"/>
                <w:sz w:val="22"/>
                <w:szCs w:val="22"/>
                <w:lang w:eastAsia="en-US"/>
              </w:rPr>
              <w:t>без финансирования</w:t>
            </w:r>
          </w:p>
        </w:tc>
      </w:tr>
      <w:tr w:rsidR="00BF72C2" w:rsidRPr="003A1EC9" w:rsidTr="002C6E53">
        <w:trPr>
          <w:trHeight w:val="20"/>
        </w:trPr>
        <w:tc>
          <w:tcPr>
            <w:tcW w:w="15305" w:type="dxa"/>
            <w:gridSpan w:val="8"/>
            <w:hideMark/>
          </w:tcPr>
          <w:p w:rsidR="00BF72C2" w:rsidRPr="003A1EC9" w:rsidRDefault="00BF72C2" w:rsidP="00BF72C2">
            <w:pPr>
              <w:autoSpaceDE w:val="0"/>
              <w:autoSpaceDN w:val="0"/>
              <w:adjustRightInd w:val="0"/>
              <w:jc w:val="both"/>
              <w:rPr>
                <w:rFonts w:eastAsiaTheme="minorHAnsi"/>
                <w:sz w:val="22"/>
                <w:szCs w:val="22"/>
                <w:u w:val="single"/>
                <w:lang w:eastAsia="en-US"/>
              </w:rPr>
            </w:pPr>
            <w:hyperlink r:id="rId15" w:history="1">
              <w:r w:rsidRPr="003A1EC9">
                <w:rPr>
                  <w:rFonts w:eastAsiaTheme="minorHAnsi"/>
                  <w:color w:val="0000FF"/>
                  <w:sz w:val="22"/>
                  <w:szCs w:val="22"/>
                  <w:u w:val="single"/>
                  <w:lang w:eastAsia="en-US"/>
                </w:rPr>
                <w:t>Подпрограмма 4 "Управление и распоряжение муниципальным имуществом МО "Городской округ "Город Нарьян-Мар"</w:t>
              </w:r>
            </w:hyperlink>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4.1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Мероприятия в сфере имущественных и земельных отношений</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1 040,0</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4.1.1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Мероприятия по землеустройству и землепользованию</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по земельным вопросам </w:t>
            </w:r>
            <w:proofErr w:type="spellStart"/>
            <w:r w:rsidRPr="003A1EC9">
              <w:rPr>
                <w:rFonts w:eastAsiaTheme="minorHAnsi"/>
                <w:sz w:val="22"/>
                <w:szCs w:val="22"/>
                <w:lang w:eastAsia="en-US"/>
              </w:rPr>
              <w:t>УМИиЗО</w:t>
            </w:r>
            <w:proofErr w:type="spellEnd"/>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480,0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9A3578">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по земельным вопросам </w:t>
            </w:r>
            <w:proofErr w:type="spellStart"/>
            <w:r w:rsidRPr="003A1EC9">
              <w:rPr>
                <w:rFonts w:eastAsiaTheme="minorHAnsi"/>
                <w:sz w:val="22"/>
                <w:szCs w:val="22"/>
                <w:lang w:eastAsia="en-US"/>
              </w:rPr>
              <w:t>УМИиЗО</w:t>
            </w:r>
            <w:proofErr w:type="spellEnd"/>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в течение года </w:t>
            </w:r>
            <w:r w:rsidR="00C578D3">
              <w:rPr>
                <w:rFonts w:eastAsiaTheme="minorHAnsi"/>
                <w:sz w:val="22"/>
                <w:szCs w:val="22"/>
                <w:lang w:eastAsia="en-US"/>
              </w:rPr>
              <w:br/>
            </w:r>
            <w:r w:rsidRPr="003A1EC9">
              <w:rPr>
                <w:rFonts w:eastAsiaTheme="minorHAnsi"/>
                <w:sz w:val="22"/>
                <w:szCs w:val="22"/>
                <w:lang w:eastAsia="en-US"/>
              </w:rPr>
              <w:t xml:space="preserve">(в соответствии </w:t>
            </w:r>
            <w:r w:rsidR="00C578D3">
              <w:rPr>
                <w:rFonts w:eastAsiaTheme="minorHAnsi"/>
                <w:sz w:val="22"/>
                <w:szCs w:val="22"/>
                <w:lang w:eastAsia="en-US"/>
              </w:rPr>
              <w:br/>
            </w:r>
            <w:r w:rsidRPr="003A1EC9">
              <w:rPr>
                <w:rFonts w:eastAsiaTheme="minorHAnsi"/>
                <w:sz w:val="22"/>
                <w:szCs w:val="22"/>
                <w:lang w:eastAsia="en-US"/>
              </w:rPr>
              <w:t>с планом-графиком)</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квартал</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4 квартал</w:t>
            </w:r>
          </w:p>
        </w:tc>
        <w:tc>
          <w:tcPr>
            <w:tcW w:w="1984" w:type="dxa"/>
            <w:hideMark/>
          </w:tcPr>
          <w:p w:rsidR="00BF72C2" w:rsidRPr="003A1EC9" w:rsidRDefault="00BF72C2" w:rsidP="009A3578">
            <w:pPr>
              <w:autoSpaceDE w:val="0"/>
              <w:autoSpaceDN w:val="0"/>
              <w:adjustRightInd w:val="0"/>
              <w:ind w:firstLine="34"/>
              <w:jc w:val="both"/>
              <w:rPr>
                <w:rFonts w:eastAsiaTheme="minorHAnsi"/>
                <w:sz w:val="22"/>
                <w:szCs w:val="22"/>
                <w:lang w:eastAsia="en-US"/>
              </w:rPr>
            </w:pPr>
            <w:r w:rsidRPr="003A1EC9">
              <w:rPr>
                <w:rFonts w:eastAsiaTheme="minorHAnsi"/>
                <w:sz w:val="22"/>
                <w:szCs w:val="22"/>
                <w:lang w:eastAsia="en-US"/>
              </w:rPr>
              <w:t>Межевание земельных участков под объектами, постановка земельных участков на кадастровый учет</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480,0</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4.1.2</w:t>
            </w:r>
          </w:p>
        </w:tc>
        <w:tc>
          <w:tcPr>
            <w:tcW w:w="2552"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Оценка недвижимости, признание прав и регулирование отношений по муниципальной собственности</w:t>
            </w:r>
          </w:p>
        </w:tc>
        <w:tc>
          <w:tcPr>
            <w:tcW w:w="1843" w:type="dxa"/>
            <w:vMerge w:val="restart"/>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отдел управления муниципальным имуществом и регистрации прав собственности </w:t>
            </w:r>
            <w:proofErr w:type="spellStart"/>
            <w:r w:rsidRPr="003A1EC9">
              <w:rPr>
                <w:rFonts w:eastAsiaTheme="minorHAnsi"/>
                <w:sz w:val="22"/>
                <w:szCs w:val="22"/>
                <w:lang w:eastAsia="en-US"/>
              </w:rPr>
              <w:t>УМИиЗО</w:t>
            </w:r>
            <w:proofErr w:type="spellEnd"/>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1-2 кварталы</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квартал</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3 квартал</w:t>
            </w:r>
          </w:p>
        </w:tc>
        <w:tc>
          <w:tcPr>
            <w:tcW w:w="1984" w:type="dxa"/>
            <w:hideMark/>
          </w:tcPr>
          <w:p w:rsidR="00BF72C2" w:rsidRPr="003A1EC9" w:rsidRDefault="00BF72C2" w:rsidP="001D3A8B">
            <w:pPr>
              <w:autoSpaceDE w:val="0"/>
              <w:autoSpaceDN w:val="0"/>
              <w:adjustRightInd w:val="0"/>
              <w:ind w:firstLine="34"/>
              <w:jc w:val="both"/>
              <w:rPr>
                <w:rFonts w:eastAsiaTheme="minorHAnsi"/>
                <w:sz w:val="22"/>
                <w:szCs w:val="22"/>
                <w:lang w:eastAsia="en-US"/>
              </w:rPr>
            </w:pPr>
            <w:r w:rsidRPr="003A1EC9">
              <w:rPr>
                <w:rFonts w:eastAsiaTheme="minorHAnsi"/>
                <w:sz w:val="22"/>
                <w:szCs w:val="22"/>
                <w:lang w:eastAsia="en-US"/>
              </w:rPr>
              <w:t>Подготовка технических планов и актов обследования на объекты недвижимости</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231,0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квартал</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1 квартал</w:t>
            </w:r>
          </w:p>
        </w:tc>
        <w:tc>
          <w:tcPr>
            <w:tcW w:w="1843" w:type="dxa"/>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4 квартал</w:t>
            </w:r>
          </w:p>
        </w:tc>
        <w:tc>
          <w:tcPr>
            <w:tcW w:w="1984" w:type="dxa"/>
            <w:hideMark/>
          </w:tcPr>
          <w:p w:rsidR="00BF72C2" w:rsidRPr="003A1EC9" w:rsidRDefault="00BF72C2" w:rsidP="00C578D3">
            <w:pPr>
              <w:autoSpaceDE w:val="0"/>
              <w:autoSpaceDN w:val="0"/>
              <w:adjustRightInd w:val="0"/>
              <w:ind w:left="-108" w:firstLine="34"/>
              <w:jc w:val="both"/>
              <w:rPr>
                <w:rFonts w:eastAsiaTheme="minorHAnsi"/>
                <w:sz w:val="22"/>
                <w:szCs w:val="22"/>
                <w:lang w:eastAsia="en-US"/>
              </w:rPr>
            </w:pPr>
            <w:r w:rsidRPr="003A1EC9">
              <w:rPr>
                <w:rFonts w:eastAsiaTheme="minorHAnsi"/>
                <w:sz w:val="22"/>
                <w:szCs w:val="22"/>
                <w:lang w:eastAsia="en-US"/>
              </w:rPr>
              <w:t>Оценка объектов недвижимости, права аренды объектов муниципальной собственности в соответствии с законодательством оценочной деятельности</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200,0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1843" w:type="dxa"/>
            <w:vMerge/>
            <w:hideMark/>
          </w:tcPr>
          <w:p w:rsidR="00BF72C2" w:rsidRPr="003A1EC9" w:rsidRDefault="00BF72C2" w:rsidP="00BF72C2">
            <w:pPr>
              <w:autoSpaceDE w:val="0"/>
              <w:autoSpaceDN w:val="0"/>
              <w:adjustRightInd w:val="0"/>
              <w:jc w:val="both"/>
              <w:rPr>
                <w:rFonts w:eastAsiaTheme="minorHAnsi"/>
                <w:sz w:val="22"/>
                <w:szCs w:val="22"/>
                <w:lang w:eastAsia="en-US"/>
              </w:rPr>
            </w:pP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C578D3">
            <w:pPr>
              <w:autoSpaceDE w:val="0"/>
              <w:autoSpaceDN w:val="0"/>
              <w:adjustRightInd w:val="0"/>
              <w:ind w:left="-108"/>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C578D3">
            <w:pPr>
              <w:autoSpaceDE w:val="0"/>
              <w:autoSpaceDN w:val="0"/>
              <w:adjustRightInd w:val="0"/>
              <w:ind w:left="-108" w:firstLine="34"/>
              <w:jc w:val="both"/>
              <w:rPr>
                <w:rFonts w:eastAsiaTheme="minorHAnsi"/>
                <w:sz w:val="22"/>
                <w:szCs w:val="22"/>
                <w:lang w:eastAsia="en-US"/>
              </w:rPr>
            </w:pPr>
            <w:r w:rsidRPr="003A1EC9">
              <w:rPr>
                <w:rFonts w:eastAsiaTheme="minorHAnsi"/>
                <w:sz w:val="22"/>
                <w:szCs w:val="22"/>
                <w:lang w:eastAsia="en-US"/>
              </w:rPr>
              <w:t>Оценка объектов жилого фонда в соответствии с законодательством оценочной деятельности</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29,0</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правовое управление, отдел БУ и О</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не проводятся</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C578D3">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Оплата согласно поступившим исполнительным листам</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100,0</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lastRenderedPageBreak/>
              <w:t>4.2</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Основное мероприятие: Формирование и управление муниципальной собственностью</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37 773,8</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4.2.1</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Организация содержания муниципального жилищного фонда</w:t>
            </w:r>
          </w:p>
        </w:tc>
        <w:tc>
          <w:tcPr>
            <w:tcW w:w="1843" w:type="dxa"/>
            <w:hideMark/>
          </w:tcPr>
          <w:p w:rsidR="00BF72C2" w:rsidRPr="003A1EC9" w:rsidRDefault="00BF72C2" w:rsidP="009A3578">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ЖКХ, МКУ УГХ (отдел СМЖФ, отдел муниципального заказа)</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в течение года </w:t>
            </w:r>
            <w:r w:rsidR="000D56C5">
              <w:rPr>
                <w:rFonts w:eastAsiaTheme="minorHAnsi"/>
                <w:sz w:val="22"/>
                <w:szCs w:val="22"/>
                <w:lang w:eastAsia="en-US"/>
              </w:rPr>
              <w:br/>
            </w:r>
            <w:r w:rsidRPr="003A1EC9">
              <w:rPr>
                <w:rFonts w:eastAsiaTheme="minorHAnsi"/>
                <w:sz w:val="22"/>
                <w:szCs w:val="22"/>
                <w:lang w:eastAsia="en-US"/>
              </w:rPr>
              <w:t xml:space="preserve">(в соответствии </w:t>
            </w:r>
            <w:r w:rsidR="000D56C5">
              <w:rPr>
                <w:rFonts w:eastAsiaTheme="minorHAnsi"/>
                <w:sz w:val="22"/>
                <w:szCs w:val="22"/>
                <w:lang w:eastAsia="en-US"/>
              </w:rPr>
              <w:br/>
            </w:r>
            <w:r w:rsidRPr="003A1EC9">
              <w:rPr>
                <w:rFonts w:eastAsiaTheme="minorHAnsi"/>
                <w:sz w:val="22"/>
                <w:szCs w:val="22"/>
                <w:lang w:eastAsia="en-US"/>
              </w:rPr>
              <w:t>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5224FF">
            <w:pPr>
              <w:autoSpaceDE w:val="0"/>
              <w:autoSpaceDN w:val="0"/>
              <w:adjustRightInd w:val="0"/>
              <w:rPr>
                <w:rFonts w:eastAsiaTheme="minorHAnsi"/>
                <w:sz w:val="22"/>
                <w:szCs w:val="22"/>
                <w:lang w:eastAsia="en-US"/>
              </w:rPr>
            </w:pPr>
            <w:r w:rsidRPr="003A1EC9">
              <w:rPr>
                <w:rFonts w:eastAsiaTheme="minorHAnsi"/>
                <w:sz w:val="22"/>
                <w:szCs w:val="22"/>
                <w:lang w:eastAsia="en-US"/>
              </w:rPr>
              <w:t xml:space="preserve">Обеспечение содержания объектов муниципальной собственности </w:t>
            </w:r>
            <w:r w:rsidR="009A3578" w:rsidRPr="003A1EC9">
              <w:rPr>
                <w:rFonts w:eastAsiaTheme="minorHAnsi"/>
                <w:sz w:val="22"/>
                <w:szCs w:val="22"/>
                <w:lang w:eastAsia="en-US"/>
              </w:rPr>
              <w:br/>
            </w:r>
            <w:r w:rsidRPr="003A1EC9">
              <w:rPr>
                <w:rFonts w:eastAsiaTheme="minorHAnsi"/>
                <w:sz w:val="22"/>
                <w:szCs w:val="22"/>
                <w:lang w:eastAsia="en-US"/>
              </w:rPr>
              <w:t>в надлежащем состоянии, включая проведение капитального и текущего ремонтов</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23 668,1</w:t>
            </w:r>
          </w:p>
        </w:tc>
      </w:tr>
      <w:tr w:rsidR="00BF72C2" w:rsidRPr="003A1EC9" w:rsidTr="002C6E53">
        <w:trPr>
          <w:trHeight w:val="20"/>
        </w:trPr>
        <w:tc>
          <w:tcPr>
            <w:tcW w:w="1129" w:type="dxa"/>
            <w:vMerge w:val="restart"/>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4.2.2</w:t>
            </w:r>
          </w:p>
        </w:tc>
        <w:tc>
          <w:tcPr>
            <w:tcW w:w="2552" w:type="dxa"/>
            <w:hideMark/>
          </w:tcPr>
          <w:p w:rsidR="00BF72C2" w:rsidRPr="003A1EC9" w:rsidRDefault="00BF72C2" w:rsidP="00BF72C2">
            <w:pPr>
              <w:autoSpaceDE w:val="0"/>
              <w:autoSpaceDN w:val="0"/>
              <w:adjustRightInd w:val="0"/>
              <w:ind w:firstLine="29"/>
              <w:jc w:val="both"/>
              <w:rPr>
                <w:rFonts w:eastAsiaTheme="minorHAnsi"/>
                <w:sz w:val="22"/>
                <w:szCs w:val="22"/>
                <w:lang w:eastAsia="en-US"/>
              </w:rPr>
            </w:pPr>
            <w:r w:rsidRPr="003A1EC9">
              <w:rPr>
                <w:rFonts w:eastAsiaTheme="minorHAnsi"/>
                <w:sz w:val="22"/>
                <w:szCs w:val="22"/>
                <w:lang w:eastAsia="en-US"/>
              </w:rPr>
              <w:t>Мероприятия, направленные на содержание административных зданий и помещений</w:t>
            </w:r>
          </w:p>
        </w:tc>
        <w:tc>
          <w:tcPr>
            <w:tcW w:w="1843" w:type="dxa"/>
            <w:hideMark/>
          </w:tcPr>
          <w:p w:rsidR="00BF72C2" w:rsidRPr="003A1EC9" w:rsidRDefault="00BF72C2" w:rsidP="009A3578">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ЖКХ, МКУ УГХ (отдел СМЖФ, отдел муниципального заказа)</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843"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х</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х</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14 105,7</w:t>
            </w:r>
          </w:p>
        </w:tc>
      </w:tr>
      <w:tr w:rsidR="00BF72C2" w:rsidRPr="003A1EC9" w:rsidTr="002C6E53">
        <w:trPr>
          <w:trHeight w:val="20"/>
        </w:trPr>
        <w:tc>
          <w:tcPr>
            <w:tcW w:w="1129" w:type="dxa"/>
            <w:vMerge/>
            <w:hideMark/>
          </w:tcPr>
          <w:p w:rsidR="00BF72C2" w:rsidRPr="003A1EC9" w:rsidRDefault="00BF72C2" w:rsidP="00BF72C2">
            <w:pPr>
              <w:autoSpaceDE w:val="0"/>
              <w:autoSpaceDN w:val="0"/>
              <w:adjustRightInd w:val="0"/>
              <w:ind w:firstLine="29"/>
              <w:jc w:val="both"/>
              <w:rPr>
                <w:rFonts w:eastAsiaTheme="minorHAnsi"/>
                <w:sz w:val="22"/>
                <w:szCs w:val="22"/>
                <w:lang w:eastAsia="en-US"/>
              </w:rPr>
            </w:pPr>
          </w:p>
        </w:tc>
        <w:tc>
          <w:tcPr>
            <w:tcW w:w="2552" w:type="dxa"/>
            <w:hideMark/>
          </w:tcPr>
          <w:p w:rsidR="00BF72C2" w:rsidRPr="003A1EC9" w:rsidRDefault="00BF72C2" w:rsidP="000D56C5">
            <w:pPr>
              <w:autoSpaceDE w:val="0"/>
              <w:autoSpaceDN w:val="0"/>
              <w:adjustRightInd w:val="0"/>
              <w:ind w:firstLine="29"/>
              <w:rPr>
                <w:rFonts w:eastAsiaTheme="minorHAnsi"/>
                <w:sz w:val="22"/>
                <w:szCs w:val="22"/>
                <w:lang w:eastAsia="en-US"/>
              </w:rPr>
            </w:pPr>
            <w:r w:rsidRPr="003A1EC9">
              <w:rPr>
                <w:rFonts w:eastAsiaTheme="minorHAnsi"/>
                <w:sz w:val="22"/>
                <w:szCs w:val="22"/>
                <w:lang w:eastAsia="en-US"/>
              </w:rPr>
              <w:t>- содержание административных зданий и помещений</w:t>
            </w:r>
          </w:p>
        </w:tc>
        <w:tc>
          <w:tcPr>
            <w:tcW w:w="1843" w:type="dxa"/>
            <w:hideMark/>
          </w:tcPr>
          <w:p w:rsidR="00BF72C2" w:rsidRPr="003A1EC9" w:rsidRDefault="00BF72C2" w:rsidP="009A3578">
            <w:pPr>
              <w:autoSpaceDE w:val="0"/>
              <w:autoSpaceDN w:val="0"/>
              <w:adjustRightInd w:val="0"/>
              <w:ind w:left="-108" w:right="-108"/>
              <w:jc w:val="both"/>
              <w:rPr>
                <w:rFonts w:eastAsiaTheme="minorHAnsi"/>
                <w:sz w:val="22"/>
                <w:szCs w:val="22"/>
                <w:lang w:eastAsia="en-US"/>
              </w:rPr>
            </w:pPr>
            <w:r w:rsidRPr="003A1EC9">
              <w:rPr>
                <w:rFonts w:eastAsiaTheme="minorHAnsi"/>
                <w:sz w:val="22"/>
                <w:szCs w:val="22"/>
                <w:lang w:eastAsia="en-US"/>
              </w:rPr>
              <w:t>ЖКХ, МКУ УГХ (отдел СМЖФ, отдел муниципального заказа)</w:t>
            </w:r>
          </w:p>
        </w:tc>
        <w:tc>
          <w:tcPr>
            <w:tcW w:w="2409" w:type="dxa"/>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 xml:space="preserve">в течение года </w:t>
            </w:r>
            <w:r w:rsidR="000D56C5">
              <w:rPr>
                <w:rFonts w:eastAsiaTheme="minorHAnsi"/>
                <w:sz w:val="22"/>
                <w:szCs w:val="22"/>
                <w:lang w:eastAsia="en-US"/>
              </w:rPr>
              <w:br/>
            </w:r>
            <w:r w:rsidRPr="003A1EC9">
              <w:rPr>
                <w:rFonts w:eastAsiaTheme="minorHAnsi"/>
                <w:sz w:val="22"/>
                <w:szCs w:val="22"/>
                <w:lang w:eastAsia="en-US"/>
              </w:rPr>
              <w:t xml:space="preserve">(в соответствии </w:t>
            </w:r>
            <w:r w:rsidR="000D56C5">
              <w:rPr>
                <w:rFonts w:eastAsiaTheme="minorHAnsi"/>
                <w:sz w:val="22"/>
                <w:szCs w:val="22"/>
                <w:lang w:eastAsia="en-US"/>
              </w:rPr>
              <w:br/>
            </w:r>
            <w:r w:rsidRPr="003A1EC9">
              <w:rPr>
                <w:rFonts w:eastAsiaTheme="minorHAnsi"/>
                <w:sz w:val="22"/>
                <w:szCs w:val="22"/>
                <w:lang w:eastAsia="en-US"/>
              </w:rPr>
              <w:t>с планом-графиком)</w:t>
            </w:r>
          </w:p>
        </w:tc>
        <w:tc>
          <w:tcPr>
            <w:tcW w:w="3686" w:type="dxa"/>
            <w:gridSpan w:val="2"/>
            <w:hideMark/>
          </w:tcPr>
          <w:p w:rsidR="00BF72C2" w:rsidRPr="003A1EC9" w:rsidRDefault="00BF72C2" w:rsidP="00BF72C2">
            <w:pPr>
              <w:autoSpaceDE w:val="0"/>
              <w:autoSpaceDN w:val="0"/>
              <w:adjustRightInd w:val="0"/>
              <w:jc w:val="both"/>
              <w:rPr>
                <w:rFonts w:eastAsiaTheme="minorHAnsi"/>
                <w:sz w:val="22"/>
                <w:szCs w:val="22"/>
                <w:lang w:eastAsia="en-US"/>
              </w:rPr>
            </w:pPr>
            <w:r w:rsidRPr="003A1EC9">
              <w:rPr>
                <w:rFonts w:eastAsiaTheme="minorHAnsi"/>
                <w:sz w:val="22"/>
                <w:szCs w:val="22"/>
                <w:lang w:eastAsia="en-US"/>
              </w:rPr>
              <w:t>в течение года</w:t>
            </w:r>
          </w:p>
        </w:tc>
        <w:tc>
          <w:tcPr>
            <w:tcW w:w="1984" w:type="dxa"/>
            <w:hideMark/>
          </w:tcPr>
          <w:p w:rsidR="00BF72C2" w:rsidRPr="003A1EC9" w:rsidRDefault="00BF72C2" w:rsidP="005224FF">
            <w:pPr>
              <w:autoSpaceDE w:val="0"/>
              <w:autoSpaceDN w:val="0"/>
              <w:adjustRightInd w:val="0"/>
              <w:ind w:left="-108"/>
              <w:rPr>
                <w:rFonts w:eastAsiaTheme="minorHAnsi"/>
                <w:sz w:val="22"/>
                <w:szCs w:val="22"/>
                <w:lang w:eastAsia="en-US"/>
              </w:rPr>
            </w:pPr>
            <w:r w:rsidRPr="003A1EC9">
              <w:rPr>
                <w:rFonts w:eastAsiaTheme="minorHAnsi"/>
                <w:sz w:val="22"/>
                <w:szCs w:val="22"/>
                <w:lang w:eastAsia="en-US"/>
              </w:rPr>
              <w:t>Обеспечение содержания административных зданий и помещений</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14 105,7</w:t>
            </w:r>
          </w:p>
        </w:tc>
      </w:tr>
      <w:tr w:rsidR="00BF72C2" w:rsidRPr="003A1EC9" w:rsidTr="002C6E53">
        <w:trPr>
          <w:trHeight w:val="20"/>
        </w:trPr>
        <w:tc>
          <w:tcPr>
            <w:tcW w:w="1129"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255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Итого</w:t>
            </w:r>
          </w:p>
        </w:tc>
        <w:tc>
          <w:tcPr>
            <w:tcW w:w="1843"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2409"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843"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843"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984"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 </w:t>
            </w:r>
          </w:p>
        </w:tc>
        <w:tc>
          <w:tcPr>
            <w:tcW w:w="1702" w:type="dxa"/>
            <w:hideMark/>
          </w:tcPr>
          <w:p w:rsidR="00BF72C2" w:rsidRPr="003A1EC9" w:rsidRDefault="00BF72C2" w:rsidP="00BF72C2">
            <w:pPr>
              <w:autoSpaceDE w:val="0"/>
              <w:autoSpaceDN w:val="0"/>
              <w:adjustRightInd w:val="0"/>
              <w:ind w:firstLine="540"/>
              <w:jc w:val="both"/>
              <w:rPr>
                <w:rFonts w:eastAsiaTheme="minorHAnsi"/>
                <w:sz w:val="22"/>
                <w:szCs w:val="22"/>
                <w:lang w:eastAsia="en-US"/>
              </w:rPr>
            </w:pPr>
            <w:r w:rsidRPr="003A1EC9">
              <w:rPr>
                <w:rFonts w:eastAsiaTheme="minorHAnsi"/>
                <w:sz w:val="22"/>
                <w:szCs w:val="22"/>
                <w:lang w:eastAsia="en-US"/>
              </w:rPr>
              <w:t>357 600,4</w:t>
            </w:r>
          </w:p>
        </w:tc>
      </w:tr>
    </w:tbl>
    <w:p w:rsidR="00BF72C2" w:rsidRPr="003A1EC9" w:rsidRDefault="00BF72C2" w:rsidP="00BF72C2">
      <w:pPr>
        <w:autoSpaceDE w:val="0"/>
        <w:autoSpaceDN w:val="0"/>
        <w:adjustRightInd w:val="0"/>
        <w:jc w:val="both"/>
        <w:rPr>
          <w:rFonts w:eastAsiaTheme="minorHAnsi"/>
          <w:sz w:val="22"/>
          <w:szCs w:val="22"/>
          <w:lang w:eastAsia="en-US"/>
        </w:rPr>
      </w:pPr>
    </w:p>
    <w:p w:rsidR="00BF72C2" w:rsidRPr="00BF72C2" w:rsidRDefault="00BF72C2" w:rsidP="000D56C5">
      <w:pPr>
        <w:autoSpaceDE w:val="0"/>
        <w:autoSpaceDN w:val="0"/>
        <w:adjustRightInd w:val="0"/>
        <w:ind w:firstLine="539"/>
        <w:jc w:val="both"/>
        <w:rPr>
          <w:sz w:val="26"/>
          <w:szCs w:val="26"/>
        </w:rPr>
      </w:pPr>
      <w:r w:rsidRPr="00BF72C2">
        <w:rPr>
          <w:sz w:val="26"/>
          <w:szCs w:val="26"/>
        </w:rPr>
        <w:t>Примечание:</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МКУ УГХ </w:t>
      </w:r>
      <w:r w:rsidR="00B95CAC">
        <w:rPr>
          <w:sz w:val="26"/>
          <w:szCs w:val="26"/>
        </w:rPr>
        <w:t>–</w:t>
      </w:r>
      <w:r w:rsidRPr="00BF72C2">
        <w:rPr>
          <w:sz w:val="26"/>
          <w:szCs w:val="26"/>
        </w:rPr>
        <w:t xml:space="preserve"> МКУ "УГХ г. Нарьян-Мара";</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ОБП Управления финансов </w:t>
      </w:r>
      <w:r w:rsidR="00B95CAC">
        <w:rPr>
          <w:sz w:val="26"/>
          <w:szCs w:val="26"/>
        </w:rPr>
        <w:t>–</w:t>
      </w:r>
      <w:r w:rsidRPr="00BF72C2">
        <w:rPr>
          <w:sz w:val="26"/>
          <w:szCs w:val="26"/>
        </w:rPr>
        <w:t xml:space="preserve"> отдел бюджетной политики Управления финансов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ОБУ и О Управления финансов </w:t>
      </w:r>
      <w:r w:rsidR="00B95CAC">
        <w:rPr>
          <w:sz w:val="26"/>
          <w:szCs w:val="26"/>
        </w:rPr>
        <w:t>–</w:t>
      </w:r>
      <w:r w:rsidRPr="00BF72C2">
        <w:rPr>
          <w:sz w:val="26"/>
          <w:szCs w:val="26"/>
        </w:rPr>
        <w:t xml:space="preserve"> отдел бухгалтерского учета и отчетности Управления финансов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ООИБ и АС Управления финансов </w:t>
      </w:r>
      <w:r w:rsidR="00B95CAC">
        <w:rPr>
          <w:sz w:val="26"/>
          <w:szCs w:val="26"/>
        </w:rPr>
        <w:t>–</w:t>
      </w:r>
      <w:r w:rsidRPr="00BF72C2">
        <w:rPr>
          <w:sz w:val="26"/>
          <w:szCs w:val="26"/>
        </w:rPr>
        <w:t xml:space="preserve"> отдел обеспечения исполнения бюджета и автоматизированных систем Управления финансов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ОПБ Управления финансов </w:t>
      </w:r>
      <w:r w:rsidR="00B95CAC">
        <w:rPr>
          <w:sz w:val="26"/>
          <w:szCs w:val="26"/>
        </w:rPr>
        <w:t>–</w:t>
      </w:r>
      <w:r w:rsidRPr="00BF72C2">
        <w:rPr>
          <w:sz w:val="26"/>
          <w:szCs w:val="26"/>
        </w:rPr>
        <w:t xml:space="preserve"> отдел планирования бюджета Управления финансов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отдел БУ и </w:t>
      </w:r>
      <w:proofErr w:type="gramStart"/>
      <w:r w:rsidRPr="00BF72C2">
        <w:rPr>
          <w:sz w:val="26"/>
          <w:szCs w:val="26"/>
        </w:rPr>
        <w:t>О</w:t>
      </w:r>
      <w:proofErr w:type="gramEnd"/>
      <w:r w:rsidRPr="00BF72C2">
        <w:rPr>
          <w:sz w:val="26"/>
          <w:szCs w:val="26"/>
        </w:rPr>
        <w:t xml:space="preserve"> </w:t>
      </w:r>
      <w:r w:rsidR="00B95CAC">
        <w:rPr>
          <w:sz w:val="26"/>
          <w:szCs w:val="26"/>
        </w:rPr>
        <w:t>–</w:t>
      </w:r>
      <w:r w:rsidRPr="00BF72C2">
        <w:rPr>
          <w:sz w:val="26"/>
          <w:szCs w:val="26"/>
        </w:rPr>
        <w:t xml:space="preserve"> отдел бухгалтерского учета и отчетности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отдел ООМС МКУ УГХ </w:t>
      </w:r>
      <w:r w:rsidR="00B95CAC">
        <w:rPr>
          <w:sz w:val="26"/>
          <w:szCs w:val="26"/>
        </w:rPr>
        <w:t>–</w:t>
      </w:r>
      <w:r w:rsidRPr="00BF72C2">
        <w:rPr>
          <w:sz w:val="26"/>
          <w:szCs w:val="26"/>
        </w:rPr>
        <w:t xml:space="preserve"> отдел обеспечения органов местного самоуправления МКУ "УГХ г. Нарьян-Мара";</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отдел ОР и ОС УОИО </w:t>
      </w:r>
      <w:r w:rsidR="00B95CAC">
        <w:rPr>
          <w:sz w:val="26"/>
          <w:szCs w:val="26"/>
        </w:rPr>
        <w:t>–</w:t>
      </w:r>
      <w:r w:rsidRPr="00BF72C2">
        <w:rPr>
          <w:sz w:val="26"/>
          <w:szCs w:val="26"/>
        </w:rPr>
        <w:t xml:space="preserve">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отдел по обеспечению деятельности главы города и заместителей главы города </w:t>
      </w:r>
      <w:r w:rsidR="00B95CAC">
        <w:rPr>
          <w:sz w:val="26"/>
          <w:szCs w:val="26"/>
        </w:rPr>
        <w:t>–</w:t>
      </w:r>
      <w:r w:rsidRPr="00BF72C2">
        <w:rPr>
          <w:sz w:val="26"/>
          <w:szCs w:val="26"/>
        </w:rPr>
        <w:t xml:space="preserve"> отдел по обеспечению деятельности главы города Нарьян-Мара и заместителей главы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отдел по работе с общественными организациями </w:t>
      </w:r>
      <w:r w:rsidR="00B95CAC">
        <w:rPr>
          <w:sz w:val="26"/>
          <w:szCs w:val="26"/>
        </w:rPr>
        <w:t>–</w:t>
      </w:r>
      <w:r w:rsidRPr="00BF72C2">
        <w:rPr>
          <w:sz w:val="26"/>
          <w:szCs w:val="26"/>
        </w:rPr>
        <w:t xml:space="preserve"> отдел по работе с общественными организациями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отдел СМЖФ МКУ УГХ </w:t>
      </w:r>
      <w:r w:rsidR="00B95CAC">
        <w:rPr>
          <w:sz w:val="26"/>
          <w:szCs w:val="26"/>
        </w:rPr>
        <w:t>–</w:t>
      </w:r>
      <w:r w:rsidRPr="00BF72C2">
        <w:rPr>
          <w:sz w:val="26"/>
          <w:szCs w:val="26"/>
        </w:rPr>
        <w:t xml:space="preserve"> отдел по содержанию муниципального жилищного фонда МКУ "УГХ г. Нарьян-Мара";</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правовое управление </w:t>
      </w:r>
      <w:r w:rsidR="00B95CAC">
        <w:rPr>
          <w:sz w:val="26"/>
          <w:szCs w:val="26"/>
        </w:rPr>
        <w:t>–</w:t>
      </w:r>
      <w:r w:rsidRPr="00BF72C2">
        <w:rPr>
          <w:sz w:val="26"/>
          <w:szCs w:val="26"/>
        </w:rPr>
        <w:t xml:space="preserve"> правовое управление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lastRenderedPageBreak/>
        <w:t xml:space="preserve">- </w:t>
      </w:r>
      <w:proofErr w:type="spellStart"/>
      <w:r w:rsidRPr="00BF72C2">
        <w:rPr>
          <w:sz w:val="26"/>
          <w:szCs w:val="26"/>
        </w:rPr>
        <w:t>УМИиЗО</w:t>
      </w:r>
      <w:proofErr w:type="spellEnd"/>
      <w:r w:rsidRPr="00BF72C2">
        <w:rPr>
          <w:sz w:val="26"/>
          <w:szCs w:val="26"/>
        </w:rPr>
        <w:t xml:space="preserve"> </w:t>
      </w:r>
      <w:r w:rsidR="00B95CAC">
        <w:rPr>
          <w:sz w:val="26"/>
          <w:szCs w:val="26"/>
        </w:rPr>
        <w:t>–</w:t>
      </w:r>
      <w:r w:rsidRPr="00BF72C2">
        <w:rPr>
          <w:sz w:val="26"/>
          <w:szCs w:val="26"/>
        </w:rPr>
        <w:t xml:space="preserve"> управление муниципального имущества и земельных отношений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УОИО </w:t>
      </w:r>
      <w:r w:rsidR="00B95CAC">
        <w:rPr>
          <w:sz w:val="26"/>
          <w:szCs w:val="26"/>
        </w:rPr>
        <w:t>–</w:t>
      </w:r>
      <w:r w:rsidRPr="00BF72C2">
        <w:rPr>
          <w:sz w:val="26"/>
          <w:szCs w:val="26"/>
        </w:rPr>
        <w:t xml:space="preserve"> управление организационно-информационного обеспечения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управление делами </w:t>
      </w:r>
      <w:r w:rsidR="00B95CAC">
        <w:rPr>
          <w:sz w:val="26"/>
          <w:szCs w:val="26"/>
        </w:rPr>
        <w:t>–</w:t>
      </w:r>
      <w:r w:rsidRPr="00BF72C2">
        <w:rPr>
          <w:sz w:val="26"/>
          <w:szCs w:val="26"/>
        </w:rPr>
        <w:t xml:space="preserve"> управление делами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Управление финансов </w:t>
      </w:r>
      <w:r w:rsidR="00B95CAC">
        <w:rPr>
          <w:sz w:val="26"/>
          <w:szCs w:val="26"/>
        </w:rPr>
        <w:t>–</w:t>
      </w:r>
      <w:r w:rsidRPr="00BF72C2">
        <w:rPr>
          <w:sz w:val="26"/>
          <w:szCs w:val="26"/>
        </w:rPr>
        <w:t xml:space="preserve"> Управление финансов Администрации МО "Городской округ "Город Нарьян-Мар";</w:t>
      </w:r>
    </w:p>
    <w:p w:rsidR="00BF72C2" w:rsidRPr="00BF72C2" w:rsidRDefault="00BF72C2" w:rsidP="000D56C5">
      <w:pPr>
        <w:autoSpaceDE w:val="0"/>
        <w:autoSpaceDN w:val="0"/>
        <w:adjustRightInd w:val="0"/>
        <w:ind w:firstLine="539"/>
        <w:jc w:val="both"/>
        <w:rPr>
          <w:sz w:val="26"/>
          <w:szCs w:val="26"/>
        </w:rPr>
      </w:pPr>
      <w:r w:rsidRPr="00BF72C2">
        <w:rPr>
          <w:sz w:val="26"/>
          <w:szCs w:val="26"/>
        </w:rPr>
        <w:t xml:space="preserve">- ЖКХ </w:t>
      </w:r>
      <w:r w:rsidR="00B95CAC">
        <w:rPr>
          <w:sz w:val="26"/>
          <w:szCs w:val="26"/>
        </w:rPr>
        <w:t>–</w:t>
      </w:r>
      <w:r w:rsidRPr="00BF72C2">
        <w:rPr>
          <w:sz w:val="26"/>
          <w:szCs w:val="26"/>
        </w:rPr>
        <w:t xml:space="preserve"> управление жилищно-коммунального хозяйства Администрации МО "Городской округ "Город Нарьян-Мар".</w:t>
      </w:r>
    </w:p>
    <w:p w:rsidR="00BF72C2" w:rsidRPr="00BF72C2" w:rsidRDefault="00BF72C2" w:rsidP="00BF72C2">
      <w:pPr>
        <w:autoSpaceDE w:val="0"/>
        <w:autoSpaceDN w:val="0"/>
        <w:adjustRightInd w:val="0"/>
        <w:ind w:firstLine="720"/>
        <w:jc w:val="center"/>
        <w:rPr>
          <w:rFonts w:ascii="Arial" w:hAnsi="Arial" w:cs="Arial"/>
          <w:sz w:val="23"/>
          <w:szCs w:val="23"/>
        </w:rPr>
      </w:pPr>
    </w:p>
    <w:p w:rsidR="00FD0E0A" w:rsidRDefault="00FD0E0A" w:rsidP="005416E3">
      <w:pPr>
        <w:jc w:val="both"/>
        <w:rPr>
          <w:sz w:val="26"/>
          <w:szCs w:val="26"/>
        </w:rPr>
      </w:pPr>
    </w:p>
    <w:sectPr w:rsidR="00FD0E0A" w:rsidSect="002C6E53">
      <w:pgSz w:w="16838" w:h="11906" w:orient="landscape"/>
      <w:pgMar w:top="1134" w:right="1134" w:bottom="155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C2" w:rsidRDefault="00BF72C2" w:rsidP="0035168A">
      <w:r>
        <w:separator/>
      </w:r>
    </w:p>
  </w:endnote>
  <w:endnote w:type="continuationSeparator" w:id="0">
    <w:p w:rsidR="00BF72C2" w:rsidRDefault="00BF72C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C2" w:rsidRDefault="00BF72C2" w:rsidP="0035168A">
      <w:r>
        <w:separator/>
      </w:r>
    </w:p>
  </w:footnote>
  <w:footnote w:type="continuationSeparator" w:id="0">
    <w:p w:rsidR="00BF72C2" w:rsidRDefault="00BF72C2"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70316"/>
      <w:docPartObj>
        <w:docPartGallery w:val="Page Numbers (Top of Page)"/>
        <w:docPartUnique/>
      </w:docPartObj>
    </w:sdtPr>
    <w:sdtContent>
      <w:p w:rsidR="00A95EB4" w:rsidRDefault="00A95EB4">
        <w:pPr>
          <w:pStyle w:val="a3"/>
          <w:jc w:val="center"/>
        </w:pPr>
        <w:r>
          <w:fldChar w:fldCharType="begin"/>
        </w:r>
        <w:r>
          <w:instrText>PAGE   \* MERGEFORMAT</w:instrText>
        </w:r>
        <w:r>
          <w:fldChar w:fldCharType="separate"/>
        </w:r>
        <w:r w:rsidR="00315775">
          <w:rPr>
            <w:noProof/>
          </w:rPr>
          <w:t>10</w:t>
        </w:r>
        <w:r>
          <w:fldChar w:fldCharType="end"/>
        </w:r>
      </w:p>
    </w:sdtContent>
  </w:sdt>
  <w:p w:rsidR="00A95EB4" w:rsidRDefault="00A95E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1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1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num>
  <w:num w:numId="2">
    <w:abstractNumId w:val="14"/>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5"/>
  </w:num>
  <w:num w:numId="8">
    <w:abstractNumId w:val="3"/>
  </w:num>
  <w:num w:numId="9">
    <w:abstractNumId w:val="4"/>
  </w:num>
  <w:num w:numId="10">
    <w:abstractNumId w:val="12"/>
  </w:num>
  <w:num w:numId="11">
    <w:abstractNumId w:val="0"/>
  </w:num>
  <w:num w:numId="12">
    <w:abstractNumId w:val="2"/>
  </w:num>
  <w:num w:numId="13">
    <w:abstractNumId w:val="18"/>
  </w:num>
  <w:num w:numId="14">
    <w:abstractNumId w:val="11"/>
  </w:num>
  <w:num w:numId="15">
    <w:abstractNumId w:val="9"/>
  </w:num>
  <w:num w:numId="16">
    <w:abstractNumId w:val="17"/>
  </w:num>
  <w:num w:numId="17">
    <w:abstractNumId w:val="8"/>
  </w:num>
  <w:num w:numId="18">
    <w:abstractNumId w:val="13"/>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456"/>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B68"/>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6C5"/>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3F6A"/>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C05"/>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9EC"/>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1F89"/>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A8B"/>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1D65"/>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6E53"/>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775"/>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1EC9"/>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4FF"/>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02"/>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0E"/>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B8C"/>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578"/>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EB4"/>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5CAC"/>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2C2"/>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8D3"/>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130"/>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2F44"/>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6FFE"/>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499B"/>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70E"/>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E0A"/>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Grid Table Light"/>
    <w:basedOn w:val="a1"/>
    <w:uiPriority w:val="40"/>
    <w:rsid w:val="006C3A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1E819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3E21D1A964B2F5AAD8A94902BB7A4B6FD06y7V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7EC101A964B2F5AAD8A94902BB7A4B6FD06y7V3L" TargetMode="External"/><Relationship Id="rId10" Type="http://schemas.openxmlformats.org/officeDocument/2006/relationships/hyperlink" Target="consultantplus://offline/ref=ADA11E7A73B8ED7265690B8308D44454BB0349B2718CC23FC38739F1EC42202D32BD7A6341903AD1693C5D15805FE410453336B969B9D26C0B1CB1DEjDI" TargetMode="External"/><Relationship Id="rId4" Type="http://schemas.openxmlformats.org/officeDocument/2006/relationships/settings" Target="settings.xml"/><Relationship Id="rId9" Type="http://schemas.openxmlformats.org/officeDocument/2006/relationships/hyperlink" Target="consultantplus://offline/ref=ADA11E7A73B8ED7265690B8308D44454BB0349B2718FC03ACF8739F1EC42202D32BD7A7141C836D06E21541E9509B556D1j0I" TargetMode="External"/><Relationship Id="rId14" Type="http://schemas.openxmlformats.org/officeDocument/2006/relationships/hyperlink" Target="consultantplus://offline/ref=50ED5BD763CCC0F5C136A6977E7EE09B10A85A03BC1902F0F4ABC47EB9F85FF1F4C4EB8D4864002D5466E81D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8C1B9-93FE-4D05-BFF0-BF71A725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20</cp:revision>
  <cp:lastPrinted>2017-02-27T07:19:00Z</cp:lastPrinted>
  <dcterms:created xsi:type="dcterms:W3CDTF">2021-01-11T06:27:00Z</dcterms:created>
  <dcterms:modified xsi:type="dcterms:W3CDTF">2021-01-11T10:35:00Z</dcterms:modified>
</cp:coreProperties>
</file>