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1463D0" w:rsidP="00CF3CF8">
            <w:pPr>
              <w:jc w:val="center"/>
            </w:pPr>
            <w:bookmarkStart w:id="0" w:name="ТекстовоеПоле7"/>
            <w:r>
              <w:t>01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1463D0">
            <w:pPr>
              <w:jc w:val="center"/>
            </w:pPr>
            <w:r>
              <w:t>0</w:t>
            </w:r>
            <w:r w:rsidR="001463D0">
              <w:t>8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93223" w:rsidP="00C4088F">
            <w:pPr>
              <w:jc w:val="center"/>
            </w:pPr>
            <w:r>
              <w:t>8</w:t>
            </w:r>
            <w:r w:rsidR="00C4088F">
              <w:t>7</w:t>
            </w:r>
            <w:r w:rsidR="00F570D7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F570D7" w:rsidRPr="00F570D7" w:rsidTr="00F570D7">
        <w:trPr>
          <w:trHeight w:val="7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570D7" w:rsidRPr="00F570D7" w:rsidRDefault="00F570D7" w:rsidP="00F570D7">
            <w:pPr>
              <w:ind w:left="-108" w:right="4428"/>
              <w:jc w:val="both"/>
              <w:rPr>
                <w:sz w:val="26"/>
                <w:szCs w:val="26"/>
              </w:rPr>
            </w:pPr>
            <w:r w:rsidRPr="00F570D7">
              <w:rPr>
                <w:sz w:val="26"/>
                <w:szCs w:val="26"/>
              </w:rPr>
              <w:t xml:space="preserve">О внесении изменений в схему размещения нестационарных торговых объектов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F570D7">
              <w:rPr>
                <w:sz w:val="26"/>
                <w:szCs w:val="26"/>
              </w:rPr>
              <w:t xml:space="preserve">на территории МО "Городской округ </w:t>
            </w:r>
            <w:r>
              <w:rPr>
                <w:sz w:val="26"/>
                <w:szCs w:val="26"/>
              </w:rPr>
              <w:t xml:space="preserve">            </w:t>
            </w:r>
            <w:r w:rsidRPr="00F570D7">
              <w:rPr>
                <w:sz w:val="26"/>
                <w:szCs w:val="26"/>
              </w:rPr>
              <w:t>"Город Нарьян-Мар"</w:t>
            </w:r>
          </w:p>
        </w:tc>
      </w:tr>
    </w:tbl>
    <w:p w:rsidR="00F570D7" w:rsidRPr="00F570D7" w:rsidRDefault="00F570D7" w:rsidP="00F570D7">
      <w:pPr>
        <w:ind w:firstLine="720"/>
        <w:jc w:val="both"/>
        <w:rPr>
          <w:sz w:val="26"/>
          <w:szCs w:val="26"/>
        </w:rPr>
      </w:pPr>
    </w:p>
    <w:p w:rsidR="00F570D7" w:rsidRPr="00F570D7" w:rsidRDefault="00F570D7" w:rsidP="00F570D7">
      <w:pPr>
        <w:ind w:firstLine="720"/>
        <w:jc w:val="both"/>
        <w:rPr>
          <w:sz w:val="26"/>
          <w:szCs w:val="26"/>
        </w:rPr>
      </w:pPr>
    </w:p>
    <w:p w:rsidR="00F570D7" w:rsidRPr="00F570D7" w:rsidRDefault="00F570D7" w:rsidP="00F570D7">
      <w:pPr>
        <w:ind w:firstLine="720"/>
        <w:jc w:val="both"/>
        <w:rPr>
          <w:sz w:val="26"/>
          <w:szCs w:val="26"/>
        </w:rPr>
      </w:pPr>
    </w:p>
    <w:p w:rsidR="00F570D7" w:rsidRPr="00F570D7" w:rsidRDefault="00F570D7" w:rsidP="00F57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  <w:r w:rsidRPr="00F570D7">
        <w:rPr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28.12.2009 № 381-ФЗ "Об основах государственного регулирования торговой деятельности в Российской Федерации", приказом Управления по агропромышленному комплексу и ветеринарии Ненецкого автономного округа от 23.04.2012 № 11-од "Об утверждении порядка разработки и утверждения органами местного самоуправления муниципальных образований Ненецкого автономного округа схемы размещения нестационарных торговых объектов на территории Ненецкого автономного округа" Администрация МО "Городской округ "Город Нарьян-Мар"</w:t>
      </w:r>
    </w:p>
    <w:p w:rsidR="00F570D7" w:rsidRPr="00F570D7" w:rsidRDefault="00F570D7" w:rsidP="00F570D7">
      <w:pPr>
        <w:ind w:firstLine="709"/>
        <w:jc w:val="both"/>
      </w:pPr>
    </w:p>
    <w:p w:rsidR="00F570D7" w:rsidRPr="00F570D7" w:rsidRDefault="00F570D7" w:rsidP="00F570D7">
      <w:pPr>
        <w:ind w:firstLine="709"/>
        <w:jc w:val="center"/>
        <w:rPr>
          <w:sz w:val="26"/>
          <w:szCs w:val="26"/>
        </w:rPr>
      </w:pPr>
      <w:proofErr w:type="gramStart"/>
      <w:r w:rsidRPr="00F570D7">
        <w:rPr>
          <w:b/>
          <w:bCs/>
          <w:spacing w:val="20"/>
          <w:sz w:val="26"/>
          <w:szCs w:val="26"/>
        </w:rPr>
        <w:t>П</w:t>
      </w:r>
      <w:proofErr w:type="gramEnd"/>
      <w:r>
        <w:rPr>
          <w:b/>
          <w:bCs/>
          <w:spacing w:val="20"/>
          <w:sz w:val="26"/>
          <w:szCs w:val="26"/>
        </w:rPr>
        <w:t xml:space="preserve"> </w:t>
      </w:r>
      <w:r w:rsidRPr="00F570D7">
        <w:rPr>
          <w:b/>
          <w:bCs/>
          <w:spacing w:val="20"/>
          <w:sz w:val="26"/>
          <w:szCs w:val="26"/>
        </w:rPr>
        <w:t>О</w:t>
      </w:r>
      <w:r>
        <w:rPr>
          <w:b/>
          <w:bCs/>
          <w:spacing w:val="20"/>
          <w:sz w:val="26"/>
          <w:szCs w:val="26"/>
        </w:rPr>
        <w:t xml:space="preserve"> </w:t>
      </w:r>
      <w:r w:rsidRPr="00F570D7">
        <w:rPr>
          <w:b/>
          <w:bCs/>
          <w:spacing w:val="20"/>
          <w:sz w:val="26"/>
          <w:szCs w:val="26"/>
        </w:rPr>
        <w:t>С</w:t>
      </w:r>
      <w:r>
        <w:rPr>
          <w:b/>
          <w:bCs/>
          <w:spacing w:val="20"/>
          <w:sz w:val="26"/>
          <w:szCs w:val="26"/>
        </w:rPr>
        <w:t xml:space="preserve"> </w:t>
      </w:r>
      <w:r w:rsidRPr="00F570D7">
        <w:rPr>
          <w:b/>
          <w:bCs/>
          <w:spacing w:val="20"/>
          <w:sz w:val="26"/>
          <w:szCs w:val="26"/>
        </w:rPr>
        <w:t>Т</w:t>
      </w:r>
      <w:r>
        <w:rPr>
          <w:b/>
          <w:bCs/>
          <w:spacing w:val="20"/>
          <w:sz w:val="26"/>
          <w:szCs w:val="26"/>
        </w:rPr>
        <w:t xml:space="preserve"> </w:t>
      </w:r>
      <w:r w:rsidRPr="00F570D7">
        <w:rPr>
          <w:b/>
          <w:bCs/>
          <w:spacing w:val="20"/>
          <w:sz w:val="26"/>
          <w:szCs w:val="26"/>
        </w:rPr>
        <w:t>А</w:t>
      </w:r>
      <w:r>
        <w:rPr>
          <w:b/>
          <w:bCs/>
          <w:spacing w:val="20"/>
          <w:sz w:val="26"/>
          <w:szCs w:val="26"/>
        </w:rPr>
        <w:t xml:space="preserve"> </w:t>
      </w:r>
      <w:r w:rsidRPr="00F570D7">
        <w:rPr>
          <w:b/>
          <w:bCs/>
          <w:spacing w:val="20"/>
          <w:sz w:val="26"/>
          <w:szCs w:val="26"/>
        </w:rPr>
        <w:t>Н</w:t>
      </w:r>
      <w:r>
        <w:rPr>
          <w:b/>
          <w:bCs/>
          <w:spacing w:val="20"/>
          <w:sz w:val="26"/>
          <w:szCs w:val="26"/>
        </w:rPr>
        <w:t xml:space="preserve"> </w:t>
      </w:r>
      <w:r w:rsidRPr="00F570D7">
        <w:rPr>
          <w:b/>
          <w:bCs/>
          <w:spacing w:val="20"/>
          <w:sz w:val="26"/>
          <w:szCs w:val="26"/>
        </w:rPr>
        <w:t>О</w:t>
      </w:r>
      <w:r>
        <w:rPr>
          <w:b/>
          <w:bCs/>
          <w:spacing w:val="20"/>
          <w:sz w:val="26"/>
          <w:szCs w:val="26"/>
        </w:rPr>
        <w:t xml:space="preserve"> </w:t>
      </w:r>
      <w:r w:rsidRPr="00F570D7">
        <w:rPr>
          <w:b/>
          <w:bCs/>
          <w:spacing w:val="20"/>
          <w:sz w:val="26"/>
          <w:szCs w:val="26"/>
        </w:rPr>
        <w:t>В</w:t>
      </w:r>
      <w:r>
        <w:rPr>
          <w:b/>
          <w:bCs/>
          <w:spacing w:val="20"/>
          <w:sz w:val="26"/>
          <w:szCs w:val="26"/>
        </w:rPr>
        <w:t xml:space="preserve"> </w:t>
      </w:r>
      <w:r w:rsidRPr="00F570D7">
        <w:rPr>
          <w:b/>
          <w:bCs/>
          <w:spacing w:val="20"/>
          <w:sz w:val="26"/>
          <w:szCs w:val="26"/>
        </w:rPr>
        <w:t>Л</w:t>
      </w:r>
      <w:r>
        <w:rPr>
          <w:b/>
          <w:bCs/>
          <w:spacing w:val="20"/>
          <w:sz w:val="26"/>
          <w:szCs w:val="26"/>
        </w:rPr>
        <w:t xml:space="preserve"> </w:t>
      </w:r>
      <w:r w:rsidRPr="00F570D7">
        <w:rPr>
          <w:b/>
          <w:bCs/>
          <w:spacing w:val="20"/>
          <w:sz w:val="26"/>
          <w:szCs w:val="26"/>
        </w:rPr>
        <w:t>Я</w:t>
      </w:r>
      <w:r>
        <w:rPr>
          <w:b/>
          <w:bCs/>
          <w:spacing w:val="20"/>
          <w:sz w:val="26"/>
          <w:szCs w:val="26"/>
        </w:rPr>
        <w:t xml:space="preserve"> </w:t>
      </w:r>
      <w:r w:rsidRPr="00F570D7">
        <w:rPr>
          <w:b/>
          <w:bCs/>
          <w:spacing w:val="20"/>
          <w:sz w:val="26"/>
          <w:szCs w:val="26"/>
        </w:rPr>
        <w:t>Е</w:t>
      </w:r>
      <w:r>
        <w:rPr>
          <w:b/>
          <w:bCs/>
          <w:spacing w:val="20"/>
          <w:sz w:val="26"/>
          <w:szCs w:val="26"/>
        </w:rPr>
        <w:t xml:space="preserve"> </w:t>
      </w:r>
      <w:r w:rsidRPr="00F570D7">
        <w:rPr>
          <w:b/>
          <w:bCs/>
          <w:spacing w:val="20"/>
          <w:sz w:val="26"/>
          <w:szCs w:val="26"/>
        </w:rPr>
        <w:t>Т</w:t>
      </w:r>
      <w:r w:rsidRPr="00F570D7">
        <w:rPr>
          <w:b/>
          <w:sz w:val="26"/>
          <w:szCs w:val="26"/>
        </w:rPr>
        <w:t>:</w:t>
      </w:r>
    </w:p>
    <w:p w:rsidR="00F570D7" w:rsidRPr="00F570D7" w:rsidRDefault="00F570D7" w:rsidP="00F57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2B3841"/>
          <w:sz w:val="26"/>
          <w:szCs w:val="26"/>
        </w:rPr>
      </w:pPr>
    </w:p>
    <w:p w:rsidR="00F570D7" w:rsidRPr="00F570D7" w:rsidRDefault="00F570D7" w:rsidP="00F570D7">
      <w:pPr>
        <w:widowControl w:val="0"/>
        <w:numPr>
          <w:ilvl w:val="0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F570D7">
        <w:rPr>
          <w:sz w:val="26"/>
          <w:szCs w:val="26"/>
        </w:rPr>
        <w:t xml:space="preserve">Внести в схему размещения нестационарных торговых объектов </w:t>
      </w:r>
      <w:r>
        <w:rPr>
          <w:sz w:val="26"/>
          <w:szCs w:val="26"/>
        </w:rPr>
        <w:t xml:space="preserve">                           </w:t>
      </w:r>
      <w:r w:rsidRPr="00F570D7">
        <w:rPr>
          <w:sz w:val="26"/>
          <w:szCs w:val="26"/>
        </w:rPr>
        <w:t xml:space="preserve">на территории МО "Городской округ "Город Нарьян-Мар", утвержденную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         </w:t>
      </w:r>
      <w:r w:rsidRPr="00F570D7">
        <w:rPr>
          <w:sz w:val="26"/>
          <w:szCs w:val="26"/>
        </w:rPr>
        <w:t>от 06.02.2014 № 345 "Об утверждении схемы размещения нестационарных торговых объектов на территории МО "Городской округ "Город Нарьян-Мар", следующие изменения:</w:t>
      </w:r>
    </w:p>
    <w:p w:rsidR="00F570D7" w:rsidRPr="00F570D7" w:rsidRDefault="00F570D7" w:rsidP="00F570D7">
      <w:pPr>
        <w:widowControl w:val="0"/>
        <w:numPr>
          <w:ilvl w:val="1"/>
          <w:numId w:val="1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F570D7">
        <w:rPr>
          <w:sz w:val="26"/>
          <w:szCs w:val="26"/>
        </w:rPr>
        <w:t xml:space="preserve">Дополнить схему размещения нестационарных торговых объектов </w:t>
      </w:r>
      <w:r>
        <w:rPr>
          <w:sz w:val="26"/>
          <w:szCs w:val="26"/>
        </w:rPr>
        <w:t xml:space="preserve">                      </w:t>
      </w:r>
      <w:r w:rsidRPr="00F570D7">
        <w:rPr>
          <w:sz w:val="26"/>
          <w:szCs w:val="26"/>
        </w:rPr>
        <w:t>на территории МО "Городской округ "Город Нарьян-Мар" строкой следующего содержания</w:t>
      </w:r>
    </w:p>
    <w:p w:rsidR="00F570D7" w:rsidRPr="00F570D7" w:rsidRDefault="00F570D7" w:rsidP="00F570D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"</w:t>
      </w:r>
    </w:p>
    <w:tbl>
      <w:tblPr>
        <w:tblStyle w:val="13"/>
        <w:tblW w:w="10065" w:type="dxa"/>
        <w:tblInd w:w="-176" w:type="dxa"/>
        <w:tblLayout w:type="fixed"/>
        <w:tblLook w:val="04A0"/>
      </w:tblPr>
      <w:tblGrid>
        <w:gridCol w:w="568"/>
        <w:gridCol w:w="1417"/>
        <w:gridCol w:w="851"/>
        <w:gridCol w:w="850"/>
        <w:gridCol w:w="1843"/>
        <w:gridCol w:w="1843"/>
        <w:gridCol w:w="1134"/>
        <w:gridCol w:w="1559"/>
      </w:tblGrid>
      <w:tr w:rsidR="00F570D7" w:rsidRPr="00F570D7" w:rsidTr="00F570D7">
        <w:tc>
          <w:tcPr>
            <w:tcW w:w="568" w:type="dxa"/>
          </w:tcPr>
          <w:p w:rsidR="00F570D7" w:rsidRPr="00F570D7" w:rsidRDefault="00F570D7" w:rsidP="00F570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0D7">
              <w:rPr>
                <w:sz w:val="22"/>
                <w:szCs w:val="22"/>
              </w:rPr>
              <w:t>17.</w:t>
            </w:r>
          </w:p>
        </w:tc>
        <w:tc>
          <w:tcPr>
            <w:tcW w:w="1417" w:type="dxa"/>
          </w:tcPr>
          <w:p w:rsidR="00F570D7" w:rsidRPr="00F570D7" w:rsidRDefault="00F570D7" w:rsidP="00F570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Авиаторов</w:t>
            </w:r>
            <w:r w:rsidRPr="00F570D7">
              <w:rPr>
                <w:sz w:val="22"/>
                <w:szCs w:val="22"/>
              </w:rPr>
              <w:t>, д. 20</w:t>
            </w:r>
          </w:p>
        </w:tc>
        <w:tc>
          <w:tcPr>
            <w:tcW w:w="851" w:type="dxa"/>
          </w:tcPr>
          <w:p w:rsidR="00F570D7" w:rsidRPr="00F570D7" w:rsidRDefault="00F570D7" w:rsidP="00F570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0D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F570D7" w:rsidRPr="00F570D7" w:rsidRDefault="00F570D7" w:rsidP="00F570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0D7">
              <w:rPr>
                <w:sz w:val="22"/>
                <w:szCs w:val="22"/>
              </w:rPr>
              <w:t>15 кв. м.</w:t>
            </w:r>
          </w:p>
        </w:tc>
        <w:tc>
          <w:tcPr>
            <w:tcW w:w="1843" w:type="dxa"/>
          </w:tcPr>
          <w:p w:rsidR="00F570D7" w:rsidRPr="00F570D7" w:rsidRDefault="00F570D7" w:rsidP="00F570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0D7">
              <w:rPr>
                <w:sz w:val="22"/>
                <w:szCs w:val="22"/>
              </w:rPr>
              <w:t>нестационарный торговый объект</w:t>
            </w:r>
          </w:p>
        </w:tc>
        <w:tc>
          <w:tcPr>
            <w:tcW w:w="1843" w:type="dxa"/>
          </w:tcPr>
          <w:p w:rsidR="00F570D7" w:rsidRPr="00F570D7" w:rsidRDefault="00F570D7" w:rsidP="00F570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r w:rsidRPr="00F570D7">
              <w:rPr>
                <w:sz w:val="22"/>
                <w:szCs w:val="22"/>
              </w:rPr>
              <w:t>родовольствен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570D7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F570D7">
              <w:rPr>
                <w:sz w:val="22"/>
                <w:szCs w:val="22"/>
              </w:rPr>
              <w:t xml:space="preserve"> товары</w:t>
            </w:r>
          </w:p>
        </w:tc>
        <w:tc>
          <w:tcPr>
            <w:tcW w:w="1134" w:type="dxa"/>
          </w:tcPr>
          <w:p w:rsidR="00F570D7" w:rsidRPr="00F570D7" w:rsidRDefault="00F570D7" w:rsidP="00F570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0D7">
              <w:rPr>
                <w:sz w:val="22"/>
                <w:szCs w:val="22"/>
              </w:rPr>
              <w:t>не более 15 кв. м</w:t>
            </w:r>
          </w:p>
        </w:tc>
        <w:tc>
          <w:tcPr>
            <w:tcW w:w="1559" w:type="dxa"/>
          </w:tcPr>
          <w:p w:rsidR="00F570D7" w:rsidRPr="00F570D7" w:rsidRDefault="00F570D7" w:rsidP="00F570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0D7">
              <w:rPr>
                <w:sz w:val="22"/>
                <w:szCs w:val="22"/>
              </w:rPr>
              <w:t>в соответствии с договором</w:t>
            </w:r>
          </w:p>
        </w:tc>
      </w:tr>
      <w:tr w:rsidR="00F570D7" w:rsidRPr="00F570D7" w:rsidTr="00F570D7">
        <w:tc>
          <w:tcPr>
            <w:tcW w:w="568" w:type="dxa"/>
          </w:tcPr>
          <w:p w:rsidR="00F570D7" w:rsidRPr="00F570D7" w:rsidRDefault="00F570D7" w:rsidP="00F570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0D7">
              <w:rPr>
                <w:sz w:val="22"/>
                <w:szCs w:val="22"/>
              </w:rPr>
              <w:t>18.</w:t>
            </w:r>
          </w:p>
        </w:tc>
        <w:tc>
          <w:tcPr>
            <w:tcW w:w="1417" w:type="dxa"/>
          </w:tcPr>
          <w:p w:rsidR="00F570D7" w:rsidRPr="00F570D7" w:rsidRDefault="00F570D7" w:rsidP="00F570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0D7">
              <w:rPr>
                <w:sz w:val="22"/>
                <w:szCs w:val="22"/>
              </w:rPr>
              <w:t xml:space="preserve">улица Ленина, </w:t>
            </w:r>
            <w:r>
              <w:rPr>
                <w:sz w:val="22"/>
                <w:szCs w:val="22"/>
              </w:rPr>
              <w:t xml:space="preserve">              </w:t>
            </w:r>
            <w:r w:rsidRPr="00F570D7">
              <w:rPr>
                <w:sz w:val="22"/>
                <w:szCs w:val="22"/>
              </w:rPr>
              <w:t>д. 44</w:t>
            </w:r>
          </w:p>
        </w:tc>
        <w:tc>
          <w:tcPr>
            <w:tcW w:w="851" w:type="dxa"/>
          </w:tcPr>
          <w:p w:rsidR="00F570D7" w:rsidRPr="00F570D7" w:rsidRDefault="00F570D7" w:rsidP="00F570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0D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F570D7" w:rsidRPr="00F570D7" w:rsidRDefault="00F570D7" w:rsidP="00F570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0D7">
              <w:rPr>
                <w:sz w:val="22"/>
                <w:szCs w:val="22"/>
              </w:rPr>
              <w:t>15 кв. м.</w:t>
            </w:r>
          </w:p>
        </w:tc>
        <w:tc>
          <w:tcPr>
            <w:tcW w:w="1843" w:type="dxa"/>
          </w:tcPr>
          <w:p w:rsidR="00F570D7" w:rsidRPr="00F570D7" w:rsidRDefault="00F570D7" w:rsidP="00F570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0D7">
              <w:rPr>
                <w:sz w:val="22"/>
                <w:szCs w:val="22"/>
              </w:rPr>
              <w:t>нестационарный торговый объект</w:t>
            </w:r>
          </w:p>
        </w:tc>
        <w:tc>
          <w:tcPr>
            <w:tcW w:w="1843" w:type="dxa"/>
          </w:tcPr>
          <w:p w:rsidR="00F570D7" w:rsidRPr="00F570D7" w:rsidRDefault="00F570D7" w:rsidP="00F570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r w:rsidRPr="00F570D7">
              <w:rPr>
                <w:sz w:val="22"/>
                <w:szCs w:val="22"/>
              </w:rPr>
              <w:t>родовольствен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570D7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F570D7">
              <w:rPr>
                <w:sz w:val="22"/>
                <w:szCs w:val="22"/>
              </w:rPr>
              <w:t xml:space="preserve"> товары</w:t>
            </w:r>
          </w:p>
        </w:tc>
        <w:tc>
          <w:tcPr>
            <w:tcW w:w="1134" w:type="dxa"/>
          </w:tcPr>
          <w:p w:rsidR="00F570D7" w:rsidRPr="00F570D7" w:rsidRDefault="00F570D7" w:rsidP="00F570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0D7">
              <w:rPr>
                <w:sz w:val="22"/>
                <w:szCs w:val="22"/>
              </w:rPr>
              <w:t>не более 15 кв. м</w:t>
            </w:r>
          </w:p>
        </w:tc>
        <w:tc>
          <w:tcPr>
            <w:tcW w:w="1559" w:type="dxa"/>
          </w:tcPr>
          <w:p w:rsidR="00F570D7" w:rsidRPr="00F570D7" w:rsidRDefault="00F570D7" w:rsidP="00F570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0D7">
              <w:rPr>
                <w:sz w:val="22"/>
                <w:szCs w:val="22"/>
              </w:rPr>
              <w:t>в соответствии с договором</w:t>
            </w:r>
          </w:p>
        </w:tc>
      </w:tr>
      <w:tr w:rsidR="00F570D7" w:rsidRPr="00F570D7" w:rsidTr="00F570D7">
        <w:tc>
          <w:tcPr>
            <w:tcW w:w="568" w:type="dxa"/>
          </w:tcPr>
          <w:p w:rsidR="00F570D7" w:rsidRPr="00F570D7" w:rsidRDefault="00F570D7" w:rsidP="00F570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0D7">
              <w:rPr>
                <w:sz w:val="22"/>
                <w:szCs w:val="22"/>
              </w:rPr>
              <w:t>19.</w:t>
            </w:r>
          </w:p>
        </w:tc>
        <w:tc>
          <w:tcPr>
            <w:tcW w:w="1417" w:type="dxa"/>
          </w:tcPr>
          <w:p w:rsidR="00F570D7" w:rsidRPr="00F570D7" w:rsidRDefault="00F570D7" w:rsidP="00F570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0D7">
              <w:rPr>
                <w:sz w:val="22"/>
                <w:szCs w:val="22"/>
              </w:rPr>
              <w:t>улица Ленина</w:t>
            </w:r>
            <w:r>
              <w:rPr>
                <w:sz w:val="22"/>
                <w:szCs w:val="22"/>
              </w:rPr>
              <w:t>,</w:t>
            </w:r>
            <w:r w:rsidRPr="00F570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</w:t>
            </w:r>
            <w:r w:rsidRPr="00F570D7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r w:rsidRPr="00F570D7">
              <w:rPr>
                <w:sz w:val="22"/>
                <w:szCs w:val="22"/>
              </w:rPr>
              <w:t>27Б</w:t>
            </w:r>
          </w:p>
        </w:tc>
        <w:tc>
          <w:tcPr>
            <w:tcW w:w="851" w:type="dxa"/>
          </w:tcPr>
          <w:p w:rsidR="00F570D7" w:rsidRPr="00F570D7" w:rsidRDefault="00F570D7" w:rsidP="00F570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0D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F570D7" w:rsidRPr="00F570D7" w:rsidRDefault="00F570D7" w:rsidP="00F570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0D7">
              <w:rPr>
                <w:sz w:val="22"/>
                <w:szCs w:val="22"/>
              </w:rPr>
              <w:t>15 кв. м.</w:t>
            </w:r>
          </w:p>
        </w:tc>
        <w:tc>
          <w:tcPr>
            <w:tcW w:w="1843" w:type="dxa"/>
          </w:tcPr>
          <w:p w:rsidR="00F570D7" w:rsidRPr="00F570D7" w:rsidRDefault="00F570D7" w:rsidP="00F570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0D7">
              <w:rPr>
                <w:sz w:val="22"/>
                <w:szCs w:val="22"/>
              </w:rPr>
              <w:t>передвижной торговый объект</w:t>
            </w:r>
          </w:p>
        </w:tc>
        <w:tc>
          <w:tcPr>
            <w:tcW w:w="1843" w:type="dxa"/>
          </w:tcPr>
          <w:p w:rsidR="00F570D7" w:rsidRPr="00F570D7" w:rsidRDefault="00F570D7" w:rsidP="00F570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r w:rsidRPr="00F570D7">
              <w:rPr>
                <w:sz w:val="22"/>
                <w:szCs w:val="22"/>
              </w:rPr>
              <w:t>родовольствен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570D7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F570D7">
              <w:rPr>
                <w:sz w:val="22"/>
                <w:szCs w:val="22"/>
              </w:rPr>
              <w:t xml:space="preserve"> товары</w:t>
            </w:r>
          </w:p>
        </w:tc>
        <w:tc>
          <w:tcPr>
            <w:tcW w:w="1134" w:type="dxa"/>
          </w:tcPr>
          <w:p w:rsidR="00F570D7" w:rsidRPr="00F570D7" w:rsidRDefault="00F570D7" w:rsidP="00F570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0D7">
              <w:rPr>
                <w:sz w:val="22"/>
                <w:szCs w:val="22"/>
              </w:rPr>
              <w:t>не более 15 кв. м</w:t>
            </w:r>
          </w:p>
        </w:tc>
        <w:tc>
          <w:tcPr>
            <w:tcW w:w="1559" w:type="dxa"/>
          </w:tcPr>
          <w:p w:rsidR="00F570D7" w:rsidRPr="00F570D7" w:rsidRDefault="00F570D7" w:rsidP="00F570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0D7">
              <w:rPr>
                <w:sz w:val="22"/>
                <w:szCs w:val="22"/>
              </w:rPr>
              <w:t>в соответствии с договором</w:t>
            </w:r>
          </w:p>
        </w:tc>
      </w:tr>
      <w:tr w:rsidR="00F570D7" w:rsidRPr="00F570D7" w:rsidTr="00F570D7">
        <w:tc>
          <w:tcPr>
            <w:tcW w:w="568" w:type="dxa"/>
          </w:tcPr>
          <w:p w:rsidR="00F570D7" w:rsidRPr="00F570D7" w:rsidRDefault="00F570D7" w:rsidP="00F570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0D7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1417" w:type="dxa"/>
          </w:tcPr>
          <w:p w:rsidR="00F570D7" w:rsidRPr="00F570D7" w:rsidRDefault="00F570D7" w:rsidP="00F570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0D7">
              <w:rPr>
                <w:sz w:val="22"/>
                <w:szCs w:val="22"/>
              </w:rPr>
              <w:t>улица Ленина</w:t>
            </w:r>
            <w:r>
              <w:rPr>
                <w:sz w:val="22"/>
                <w:szCs w:val="22"/>
              </w:rPr>
              <w:t>,</w:t>
            </w:r>
            <w:r w:rsidRPr="00F570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</w:t>
            </w:r>
            <w:r w:rsidRPr="00F570D7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r w:rsidRPr="00F570D7">
              <w:rPr>
                <w:sz w:val="22"/>
                <w:szCs w:val="22"/>
              </w:rPr>
              <w:t>27Б</w:t>
            </w:r>
          </w:p>
        </w:tc>
        <w:tc>
          <w:tcPr>
            <w:tcW w:w="851" w:type="dxa"/>
          </w:tcPr>
          <w:p w:rsidR="00F570D7" w:rsidRPr="00F570D7" w:rsidRDefault="00F570D7" w:rsidP="00F570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0D7">
              <w:rPr>
                <w:sz w:val="22"/>
                <w:szCs w:val="22"/>
              </w:rPr>
              <w:t>1 (на 2 места)</w:t>
            </w:r>
          </w:p>
        </w:tc>
        <w:tc>
          <w:tcPr>
            <w:tcW w:w="850" w:type="dxa"/>
          </w:tcPr>
          <w:p w:rsidR="00F570D7" w:rsidRPr="00F570D7" w:rsidRDefault="00F570D7" w:rsidP="00F570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0D7">
              <w:rPr>
                <w:sz w:val="22"/>
                <w:szCs w:val="22"/>
              </w:rPr>
              <w:t>6 кв.</w:t>
            </w:r>
            <w:r>
              <w:rPr>
                <w:sz w:val="22"/>
                <w:szCs w:val="22"/>
              </w:rPr>
              <w:t xml:space="preserve"> </w:t>
            </w:r>
            <w:r w:rsidRPr="00F570D7">
              <w:rPr>
                <w:sz w:val="22"/>
                <w:szCs w:val="22"/>
              </w:rPr>
              <w:t>м.</w:t>
            </w:r>
          </w:p>
        </w:tc>
        <w:tc>
          <w:tcPr>
            <w:tcW w:w="1843" w:type="dxa"/>
          </w:tcPr>
          <w:p w:rsidR="00F570D7" w:rsidRPr="00F570D7" w:rsidRDefault="00F570D7" w:rsidP="00F570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0D7">
              <w:rPr>
                <w:sz w:val="22"/>
                <w:szCs w:val="22"/>
              </w:rPr>
              <w:t>уличный прилавок</w:t>
            </w:r>
          </w:p>
        </w:tc>
        <w:tc>
          <w:tcPr>
            <w:tcW w:w="1843" w:type="dxa"/>
          </w:tcPr>
          <w:p w:rsidR="00F570D7" w:rsidRPr="00F570D7" w:rsidRDefault="00F570D7" w:rsidP="00F570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</w:t>
            </w:r>
            <w:r w:rsidRPr="00F570D7">
              <w:rPr>
                <w:sz w:val="22"/>
                <w:szCs w:val="22"/>
              </w:rPr>
              <w:t>ельхозпродук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570D7">
              <w:rPr>
                <w:sz w:val="22"/>
                <w:szCs w:val="22"/>
              </w:rPr>
              <w:t>ция</w:t>
            </w:r>
            <w:proofErr w:type="spellEnd"/>
            <w:proofErr w:type="gramEnd"/>
          </w:p>
        </w:tc>
        <w:tc>
          <w:tcPr>
            <w:tcW w:w="1134" w:type="dxa"/>
          </w:tcPr>
          <w:p w:rsidR="00F570D7" w:rsidRPr="00F570D7" w:rsidRDefault="00F570D7" w:rsidP="00F570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0D7">
              <w:rPr>
                <w:sz w:val="22"/>
                <w:szCs w:val="22"/>
              </w:rPr>
              <w:t>не более 6 кв. м</w:t>
            </w:r>
          </w:p>
        </w:tc>
        <w:tc>
          <w:tcPr>
            <w:tcW w:w="1559" w:type="dxa"/>
          </w:tcPr>
          <w:p w:rsidR="00F570D7" w:rsidRPr="00F570D7" w:rsidRDefault="00F570D7" w:rsidP="00F570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0D7">
              <w:rPr>
                <w:sz w:val="22"/>
                <w:szCs w:val="22"/>
              </w:rPr>
              <w:t>в соответствии с договором</w:t>
            </w:r>
          </w:p>
        </w:tc>
      </w:tr>
    </w:tbl>
    <w:p w:rsidR="00F570D7" w:rsidRPr="00F570D7" w:rsidRDefault="00F570D7" w:rsidP="00F570D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right"/>
      </w:pPr>
      <w:r>
        <w:t>"</w:t>
      </w:r>
      <w:r w:rsidR="005E487B">
        <w:t>.</w:t>
      </w:r>
    </w:p>
    <w:p w:rsidR="00F570D7" w:rsidRPr="00F570D7" w:rsidRDefault="00F570D7" w:rsidP="00F570D7">
      <w:pPr>
        <w:widowControl w:val="0"/>
        <w:numPr>
          <w:ilvl w:val="1"/>
          <w:numId w:val="18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sz w:val="26"/>
          <w:szCs w:val="26"/>
        </w:rPr>
      </w:pPr>
      <w:r w:rsidRPr="00F570D7">
        <w:rPr>
          <w:sz w:val="26"/>
          <w:szCs w:val="26"/>
        </w:rPr>
        <w:t>В строке "Итого" цифры "29" заменить цифрами "37".</w:t>
      </w:r>
    </w:p>
    <w:p w:rsidR="00F570D7" w:rsidRPr="00F570D7" w:rsidRDefault="00F570D7" w:rsidP="00F570D7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sz w:val="26"/>
          <w:szCs w:val="26"/>
        </w:rPr>
      </w:pPr>
      <w:r w:rsidRPr="00F570D7">
        <w:rPr>
          <w:sz w:val="26"/>
          <w:szCs w:val="26"/>
        </w:rPr>
        <w:t>Настоящее постановление вступает в силу с момента его принятия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F570D7" w:rsidRDefault="00F570D7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597774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E445B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597774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C96" w:rsidRDefault="00EB0C96" w:rsidP="00693317">
      <w:r>
        <w:separator/>
      </w:r>
    </w:p>
  </w:endnote>
  <w:endnote w:type="continuationSeparator" w:id="0">
    <w:p w:rsidR="00EB0C96" w:rsidRDefault="00EB0C9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C96" w:rsidRDefault="00EB0C96" w:rsidP="00693317">
      <w:r>
        <w:separator/>
      </w:r>
    </w:p>
  </w:footnote>
  <w:footnote w:type="continuationSeparator" w:id="0">
    <w:p w:rsidR="00EB0C96" w:rsidRDefault="00EB0C9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9569B4">
        <w:pPr>
          <w:pStyle w:val="a7"/>
          <w:jc w:val="center"/>
        </w:pPr>
        <w:fldSimple w:instr=" PAGE   \* MERGEFORMAT ">
          <w:r w:rsidR="005E487B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5E487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B21C77"/>
    <w:multiLevelType w:val="multilevel"/>
    <w:tmpl w:val="F580E4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3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5"/>
  </w:num>
  <w:num w:numId="5">
    <w:abstractNumId w:val="9"/>
  </w:num>
  <w:num w:numId="6">
    <w:abstractNumId w:val="4"/>
  </w:num>
  <w:num w:numId="7">
    <w:abstractNumId w:val="16"/>
  </w:num>
  <w:num w:numId="8">
    <w:abstractNumId w:val="6"/>
  </w:num>
  <w:num w:numId="9">
    <w:abstractNumId w:val="11"/>
  </w:num>
  <w:num w:numId="10">
    <w:abstractNumId w:val="7"/>
  </w:num>
  <w:num w:numId="11">
    <w:abstractNumId w:val="14"/>
  </w:num>
  <w:num w:numId="12">
    <w:abstractNumId w:val="13"/>
  </w:num>
  <w:num w:numId="13">
    <w:abstractNumId w:val="17"/>
  </w:num>
  <w:num w:numId="14">
    <w:abstractNumId w:val="10"/>
  </w:num>
  <w:num w:numId="15">
    <w:abstractNumId w:val="0"/>
  </w:num>
  <w:num w:numId="16">
    <w:abstractNumId w:val="5"/>
  </w:num>
  <w:num w:numId="17">
    <w:abstractNumId w:val="1"/>
  </w:num>
  <w:num w:numId="18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7EF6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487B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69B4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C13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971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0D7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rsid w:val="00F57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3EE0A-4C59-4588-9FB1-8FA13572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2016-08-01T11:40:00Z</cp:lastPrinted>
  <dcterms:created xsi:type="dcterms:W3CDTF">2016-08-01T11:42:00Z</dcterms:created>
  <dcterms:modified xsi:type="dcterms:W3CDTF">2016-08-01T11:44:00Z</dcterms:modified>
</cp:coreProperties>
</file>