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F6E27" w:rsidP="008730BE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AF6E27" w:rsidP="00AF6E27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CD527F">
            <w:pPr>
              <w:jc w:val="center"/>
            </w:pPr>
            <w:r>
              <w:t>1</w:t>
            </w:r>
            <w:r w:rsidR="00CD527F">
              <w:t>6</w:t>
            </w:r>
            <w:r w:rsidR="00AF6E27">
              <w:t>32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23"/>
      </w:tblGrid>
      <w:tr w:rsidR="00AF6E27" w:rsidRPr="00AF6E27" w:rsidTr="00AF6E27">
        <w:tc>
          <w:tcPr>
            <w:tcW w:w="9464" w:type="dxa"/>
          </w:tcPr>
          <w:p w:rsidR="00AF6E27" w:rsidRPr="00AF6E27" w:rsidRDefault="00AF6E27" w:rsidP="00AF6E27">
            <w:pPr>
              <w:widowControl w:val="0"/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Требований </w:t>
            </w:r>
            <w:r w:rsidRPr="00AF6E27">
              <w:rPr>
                <w:sz w:val="26"/>
                <w:szCs w:val="26"/>
              </w:rPr>
              <w:t xml:space="preserve">к порядку разработки и принятия правовых актов </w:t>
            </w:r>
            <w:r>
              <w:rPr>
                <w:sz w:val="26"/>
                <w:szCs w:val="26"/>
              </w:rPr>
              <w:t xml:space="preserve">                 </w:t>
            </w:r>
            <w:r w:rsidRPr="00AF6E27">
              <w:rPr>
                <w:sz w:val="26"/>
                <w:szCs w:val="26"/>
              </w:rPr>
              <w:t>о нормировании в сфере закупок, содержанию указанных актов и обеспечению их исполнения</w:t>
            </w:r>
          </w:p>
        </w:tc>
        <w:tc>
          <w:tcPr>
            <w:tcW w:w="4723" w:type="dxa"/>
          </w:tcPr>
          <w:p w:rsidR="00AF6E27" w:rsidRPr="00AF6E27" w:rsidRDefault="00AF6E27" w:rsidP="00AF6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6E27" w:rsidRDefault="00AF6E27" w:rsidP="00AF6E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6E27" w:rsidRDefault="00AF6E27" w:rsidP="00AF6E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6E27" w:rsidRPr="00AF6E27" w:rsidRDefault="00AF6E27" w:rsidP="00AF6E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6E27" w:rsidRPr="00AF6E27" w:rsidRDefault="00AF6E27" w:rsidP="00AF6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 xml:space="preserve">На основании </w:t>
      </w:r>
      <w:hyperlink r:id="rId9" w:history="1">
        <w:r w:rsidRPr="00AF6E27">
          <w:rPr>
            <w:sz w:val="26"/>
            <w:szCs w:val="26"/>
          </w:rPr>
          <w:t>части 4 статьи 19</w:t>
        </w:r>
      </w:hyperlink>
      <w:r w:rsidRPr="00AF6E27">
        <w:rPr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"Городской округ "Город Нарьян-Мар"</w:t>
      </w:r>
    </w:p>
    <w:p w:rsidR="00AF6E27" w:rsidRPr="00AF6E27" w:rsidRDefault="00AF6E27" w:rsidP="00AF6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E27" w:rsidRPr="00AF6E27" w:rsidRDefault="00AF6E27" w:rsidP="00AF6E2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F6E27">
        <w:rPr>
          <w:b/>
          <w:bCs/>
          <w:sz w:val="26"/>
          <w:szCs w:val="26"/>
        </w:rPr>
        <w:t>П</w:t>
      </w:r>
      <w:proofErr w:type="gramEnd"/>
      <w:r w:rsidRPr="00AF6E27">
        <w:rPr>
          <w:b/>
          <w:bCs/>
          <w:sz w:val="26"/>
          <w:szCs w:val="26"/>
        </w:rPr>
        <w:t xml:space="preserve"> О С Т А Н О В Л Я Е Т:</w:t>
      </w:r>
    </w:p>
    <w:p w:rsidR="00AF6E27" w:rsidRPr="00AF6E27" w:rsidRDefault="00AF6E27" w:rsidP="00AF6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1.</w:t>
      </w:r>
      <w:r w:rsidRPr="00AF6E27">
        <w:rPr>
          <w:sz w:val="26"/>
          <w:szCs w:val="26"/>
        </w:rPr>
        <w:tab/>
        <w:t xml:space="preserve">Утвердить </w:t>
      </w:r>
      <w:hyperlink r:id="rId10" w:history="1">
        <w:r w:rsidRPr="00AF6E27">
          <w:rPr>
            <w:sz w:val="26"/>
            <w:szCs w:val="26"/>
          </w:rPr>
          <w:t>Требования</w:t>
        </w:r>
      </w:hyperlink>
      <w:r w:rsidRPr="00AF6E27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 </w:t>
      </w:r>
      <w:r>
        <w:rPr>
          <w:sz w:val="26"/>
          <w:szCs w:val="26"/>
        </w:rPr>
        <w:t>(</w:t>
      </w:r>
      <w:r w:rsidRPr="00AF6E27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AF6E27">
        <w:rPr>
          <w:sz w:val="26"/>
          <w:szCs w:val="26"/>
        </w:rPr>
        <w:t>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2.</w:t>
      </w:r>
      <w:r w:rsidRPr="00AF6E27">
        <w:rPr>
          <w:sz w:val="26"/>
          <w:szCs w:val="26"/>
        </w:rPr>
        <w:tab/>
        <w:t xml:space="preserve">Настоящее постановление вступает в силу с </w:t>
      </w:r>
      <w:r>
        <w:rPr>
          <w:sz w:val="26"/>
          <w:szCs w:val="26"/>
        </w:rPr>
        <w:t>0</w:t>
      </w:r>
      <w:r w:rsidRPr="00AF6E27">
        <w:rPr>
          <w:sz w:val="26"/>
          <w:szCs w:val="26"/>
        </w:rPr>
        <w:t>1 января 2016 года.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F6E27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F6E27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/>
    <w:p w:rsidR="00AF6E27" w:rsidRDefault="00AF6E27" w:rsidP="00385307">
      <w:pPr>
        <w:sectPr w:rsidR="00AF6E27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15"/>
        <w:gridCol w:w="4855"/>
      </w:tblGrid>
      <w:tr w:rsidR="00AF6E27" w:rsidRPr="00AF6E27" w:rsidTr="0094475B">
        <w:tc>
          <w:tcPr>
            <w:tcW w:w="5097" w:type="dxa"/>
          </w:tcPr>
          <w:p w:rsidR="00AF6E27" w:rsidRPr="00AF6E27" w:rsidRDefault="00AF6E27" w:rsidP="00AF6E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:rsidR="00AF6E27" w:rsidRPr="00AF6E27" w:rsidRDefault="00AF6E27" w:rsidP="00AF6E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F6E27">
              <w:rPr>
                <w:sz w:val="26"/>
                <w:szCs w:val="26"/>
              </w:rPr>
              <w:t>Приложение</w:t>
            </w:r>
          </w:p>
          <w:p w:rsidR="00AF6E27" w:rsidRPr="00AF6E27" w:rsidRDefault="00AF6E27" w:rsidP="00AF6E27">
            <w:pPr>
              <w:jc w:val="right"/>
              <w:rPr>
                <w:sz w:val="26"/>
                <w:szCs w:val="26"/>
              </w:rPr>
            </w:pPr>
            <w:r w:rsidRPr="00AF6E27">
              <w:rPr>
                <w:sz w:val="26"/>
                <w:szCs w:val="26"/>
              </w:rPr>
              <w:t>к постановлению Администрации МО</w:t>
            </w:r>
          </w:p>
          <w:p w:rsidR="00AF6E27" w:rsidRDefault="00AF6E27" w:rsidP="00AF6E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F6E27">
              <w:rPr>
                <w:sz w:val="26"/>
                <w:szCs w:val="26"/>
              </w:rPr>
              <w:t>"Городской округ "Город Нарьян-Мар"</w:t>
            </w:r>
          </w:p>
          <w:p w:rsidR="00AF6E27" w:rsidRPr="00AF6E27" w:rsidRDefault="00AF6E27" w:rsidP="00AF6E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29.12.2015 № 1632</w:t>
            </w:r>
          </w:p>
          <w:p w:rsidR="00AF6E27" w:rsidRPr="00AF6E27" w:rsidRDefault="00AF6E27" w:rsidP="00AF6E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AF6E27" w:rsidRPr="00AF6E27" w:rsidRDefault="00AF6E27" w:rsidP="00AF6E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6E27" w:rsidRPr="00AF6E27" w:rsidRDefault="00AF6E27" w:rsidP="00AF6E27">
      <w:pPr>
        <w:autoSpaceDE w:val="0"/>
        <w:autoSpaceDN w:val="0"/>
        <w:adjustRightInd w:val="0"/>
        <w:ind w:firstLine="540"/>
        <w:jc w:val="right"/>
        <w:outlineLvl w:val="0"/>
      </w:pPr>
    </w:p>
    <w:p w:rsidR="00AF6E27" w:rsidRPr="00AF6E27" w:rsidRDefault="00AF6E27" w:rsidP="00AF6E2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6E27">
        <w:rPr>
          <w:b/>
          <w:bCs/>
          <w:sz w:val="26"/>
          <w:szCs w:val="26"/>
        </w:rPr>
        <w:t>ТРЕБОВАНИЯ</w:t>
      </w:r>
    </w:p>
    <w:p w:rsidR="00AF6E27" w:rsidRPr="00AF6E27" w:rsidRDefault="00AF6E27" w:rsidP="00AF6E2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F6E27">
        <w:rPr>
          <w:b/>
          <w:bCs/>
          <w:sz w:val="26"/>
          <w:szCs w:val="26"/>
        </w:rPr>
        <w:t xml:space="preserve">К ПОРЯДКУ РАЗРАБОТКИ И ПРИНЯТИЯ ПРАВОВЫХ АКТОВ </w:t>
      </w:r>
      <w:r>
        <w:rPr>
          <w:b/>
          <w:bCs/>
          <w:sz w:val="26"/>
          <w:szCs w:val="26"/>
        </w:rPr>
        <w:t xml:space="preserve">                             </w:t>
      </w:r>
      <w:r w:rsidRPr="00AF6E2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AF6E27">
        <w:rPr>
          <w:b/>
          <w:bCs/>
          <w:sz w:val="26"/>
          <w:szCs w:val="26"/>
        </w:rPr>
        <w:t>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</w:t>
      </w:r>
      <w:r>
        <w:rPr>
          <w:b/>
          <w:bCs/>
          <w:sz w:val="26"/>
          <w:szCs w:val="26"/>
        </w:rPr>
        <w:t xml:space="preserve"> </w:t>
      </w:r>
      <w:r w:rsidRPr="00AF6E27">
        <w:rPr>
          <w:b/>
          <w:bCs/>
          <w:sz w:val="26"/>
          <w:szCs w:val="26"/>
        </w:rPr>
        <w:t>ИХ ИСПОЛНЕНИЯ</w:t>
      </w:r>
    </w:p>
    <w:p w:rsidR="00AF6E27" w:rsidRPr="00AF6E27" w:rsidRDefault="00AF6E27" w:rsidP="00AF6E2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8"/>
      <w:bookmarkEnd w:id="1"/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9"/>
      <w:bookmarkEnd w:id="2"/>
      <w:proofErr w:type="gramStart"/>
      <w:r w:rsidRPr="00AF6E27">
        <w:rPr>
          <w:sz w:val="26"/>
          <w:szCs w:val="26"/>
        </w:rPr>
        <w:t>1) Администрации муниципального образования "Городской округ "Город Нарьян-Мар", утверждающих:</w:t>
      </w:r>
      <w:proofErr w:type="gramEnd"/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правила определения нормативных затрат на обеспечение функций главных распорядителей средств бюджета муниципального образования "Городской округ "Город Нарьян-Мар" (далее – городской бюджет, главные распорядители) (включая подведомственные казенные учреждения);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1"/>
      <w:bookmarkEnd w:id="3"/>
      <w:r w:rsidRPr="00AF6E27">
        <w:rPr>
          <w:sz w:val="26"/>
          <w:szCs w:val="26"/>
        </w:rPr>
        <w:t>правила определения требований к закупаемым главными распорядителями и подведомственными им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12"/>
      <w:bookmarkEnd w:id="4"/>
      <w:r w:rsidRPr="00AF6E27">
        <w:rPr>
          <w:sz w:val="26"/>
          <w:szCs w:val="26"/>
        </w:rPr>
        <w:t>2) главных распорядителей, утверждающих: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13"/>
      <w:bookmarkEnd w:id="5"/>
      <w:r w:rsidRPr="00AF6E27">
        <w:rPr>
          <w:sz w:val="26"/>
          <w:szCs w:val="26"/>
        </w:rPr>
        <w:t>нормативные затраты на обеспечение функций главных распорядителей (включая подведомственные казенные учреждения);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4"/>
      <w:bookmarkEnd w:id="6"/>
      <w:r w:rsidRPr="00AF6E27">
        <w:rPr>
          <w:sz w:val="26"/>
          <w:szCs w:val="26"/>
        </w:rPr>
        <w:t>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Правовые акты, указанные в </w:t>
      </w:r>
      <w:hyperlink w:anchor="Par9" w:history="1">
        <w:r w:rsidRPr="00AF6E27">
          <w:rPr>
            <w:sz w:val="26"/>
            <w:szCs w:val="26"/>
          </w:rPr>
          <w:t>подпункте 1 пункта 1</w:t>
        </w:r>
      </w:hyperlink>
      <w:r w:rsidRPr="00AF6E27">
        <w:rPr>
          <w:sz w:val="26"/>
          <w:szCs w:val="26"/>
        </w:rPr>
        <w:t xml:space="preserve"> настоящего документа, разрабатываются управлением экономического и инвестиционного развития Администрации муниципального образования "Городской округ "Город Нарьян-Мар".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7"/>
      <w:bookmarkEnd w:id="7"/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Правовые акты, указанные в </w:t>
      </w:r>
      <w:hyperlink w:anchor="Par12" w:history="1">
        <w:r w:rsidRPr="00AF6E27">
          <w:rPr>
            <w:sz w:val="26"/>
            <w:szCs w:val="26"/>
          </w:rPr>
          <w:t>подпункте 2 пункта 1</w:t>
        </w:r>
      </w:hyperlink>
      <w:r w:rsidRPr="00AF6E27">
        <w:rPr>
          <w:sz w:val="26"/>
          <w:szCs w:val="26"/>
        </w:rPr>
        <w:t xml:space="preserve"> настоящего документа, могут предусматривать право главных распорядителей утверждать нормативы количества и (или) нормативы цены товаров, работ, услуг.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AF6E27">
        <w:rPr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8" w:history="1">
        <w:r w:rsidRPr="00AF6E27">
          <w:rPr>
            <w:sz w:val="26"/>
            <w:szCs w:val="26"/>
          </w:rPr>
          <w:t>пункте 1</w:t>
        </w:r>
      </w:hyperlink>
      <w:r w:rsidRPr="00AF6E27">
        <w:rPr>
          <w:sz w:val="26"/>
          <w:szCs w:val="26"/>
        </w:rPr>
        <w:t xml:space="preserve"> настоящего документа (далее </w:t>
      </w:r>
      <w:r>
        <w:rPr>
          <w:sz w:val="26"/>
          <w:szCs w:val="26"/>
        </w:rPr>
        <w:t>–</w:t>
      </w:r>
      <w:r w:rsidRPr="00AF6E27">
        <w:rPr>
          <w:sz w:val="26"/>
          <w:szCs w:val="26"/>
        </w:rPr>
        <w:t xml:space="preserve"> обсуждение в целях общественного контроля), в соответствии с </w:t>
      </w:r>
      <w:hyperlink r:id="rId14" w:history="1">
        <w:r w:rsidRPr="00AF6E27">
          <w:rPr>
            <w:sz w:val="26"/>
            <w:szCs w:val="26"/>
          </w:rPr>
          <w:t>пунктом 6</w:t>
        </w:r>
      </w:hyperlink>
      <w:r w:rsidRPr="00AF6E27">
        <w:rPr>
          <w:sz w:val="26"/>
          <w:szCs w:val="26"/>
        </w:rPr>
        <w:t xml:space="preserve"> Общих требований </w:t>
      </w:r>
      <w:r>
        <w:rPr>
          <w:sz w:val="26"/>
          <w:szCs w:val="26"/>
        </w:rPr>
        <w:t xml:space="preserve"> </w:t>
      </w:r>
      <w:r w:rsidRPr="00AF6E27">
        <w:rPr>
          <w:sz w:val="26"/>
          <w:szCs w:val="26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</w:t>
      </w:r>
      <w:r>
        <w:rPr>
          <w:sz w:val="26"/>
          <w:szCs w:val="26"/>
        </w:rPr>
        <w:t xml:space="preserve"> </w:t>
      </w:r>
      <w:r w:rsidRPr="00AF6E27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AF6E27">
        <w:rPr>
          <w:sz w:val="26"/>
          <w:szCs w:val="26"/>
        </w:rPr>
        <w:t xml:space="preserve"> Общие требования), главные</w:t>
      </w:r>
      <w:proofErr w:type="gramEnd"/>
      <w:r w:rsidRPr="00AF6E27">
        <w:rPr>
          <w:sz w:val="26"/>
          <w:szCs w:val="26"/>
        </w:rPr>
        <w:t xml:space="preserve"> распорядители размещают проекты указанных правовых актов и пояснительные записки к ним в установленном порядке в единой информационной системе в сфере закупок и региональной информационной системе в сфере закупок. 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9"/>
      <w:bookmarkEnd w:id="8"/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Срок проведения обсуждения в целях общественного контроля устанавливается главными распорядителями и не может быть менее 7 календарных дней со дня размещения проектов правовых актов, указанных в </w:t>
      </w:r>
      <w:hyperlink w:anchor="Par8" w:history="1">
        <w:r w:rsidRPr="00AF6E27">
          <w:rPr>
            <w:sz w:val="26"/>
            <w:szCs w:val="26"/>
          </w:rPr>
          <w:t>пункте 1</w:t>
        </w:r>
      </w:hyperlink>
      <w:r w:rsidRPr="00AF6E27">
        <w:rPr>
          <w:sz w:val="26"/>
          <w:szCs w:val="26"/>
        </w:rPr>
        <w:t xml:space="preserve"> настоящего документа, в единой информационной системе в сфере закупок и региональной информационной системе в сфере закупок.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Главные распорядители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с учетом положений </w:t>
      </w:r>
      <w:hyperlink w:anchor="Par19" w:history="1">
        <w:r w:rsidRPr="00AF6E27">
          <w:rPr>
            <w:sz w:val="26"/>
            <w:szCs w:val="26"/>
          </w:rPr>
          <w:t>пункта 5</w:t>
        </w:r>
      </w:hyperlink>
      <w:r w:rsidRPr="00AF6E27">
        <w:rPr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Главные распорядители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 и региональной информационной системе в сфере закупок.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По результатам обсуждения в целях общественного контроля главные распорядители при необходимости принимают одно из следующих решений: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24"/>
      <w:bookmarkEnd w:id="9"/>
      <w:r w:rsidRPr="00AF6E27">
        <w:rPr>
          <w:sz w:val="26"/>
          <w:szCs w:val="26"/>
        </w:rPr>
        <w:t>1) о необходимости доработки проекта правового акта;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2) о возможности принятия правового акта.</w:t>
      </w:r>
    </w:p>
    <w:p w:rsidR="00AF6E27" w:rsidRPr="00AF6E27" w:rsidRDefault="00AF6E27" w:rsidP="00AF6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Решение, принятое главным распорядителем, оформляется протоколом </w:t>
      </w:r>
      <w:r w:rsidR="006E3060">
        <w:rPr>
          <w:sz w:val="26"/>
          <w:szCs w:val="26"/>
        </w:rPr>
        <w:t xml:space="preserve"> </w:t>
      </w:r>
      <w:r w:rsidRPr="00AF6E27">
        <w:rPr>
          <w:sz w:val="26"/>
          <w:szCs w:val="26"/>
        </w:rPr>
        <w:t xml:space="preserve">(с обоснованием принятого решения), который не позднее 3 рабочих дней со дня принятия соответствующего решения размещается главными распорядителями </w:t>
      </w:r>
      <w:r w:rsidR="006E3060">
        <w:rPr>
          <w:sz w:val="26"/>
          <w:szCs w:val="26"/>
        </w:rPr>
        <w:t xml:space="preserve">                     </w:t>
      </w:r>
      <w:r w:rsidRPr="00AF6E27">
        <w:rPr>
          <w:sz w:val="26"/>
          <w:szCs w:val="26"/>
        </w:rPr>
        <w:t>в установленном порядке в единой информационной системе в сфере закупок и региональной информационной системе в сфере закупок.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Главные распорядители до 1 июня текущего финансового года принимают правовые акты, указанные в </w:t>
      </w:r>
      <w:hyperlink w:anchor="Par13" w:history="1">
        <w:r w:rsidRPr="00AF6E27">
          <w:rPr>
            <w:sz w:val="26"/>
            <w:szCs w:val="26"/>
          </w:rPr>
          <w:t>абзаце втором подпункта 2 пункта 1</w:t>
        </w:r>
      </w:hyperlink>
      <w:r w:rsidRPr="00AF6E27">
        <w:rPr>
          <w:sz w:val="26"/>
          <w:szCs w:val="26"/>
        </w:rPr>
        <w:t xml:space="preserve"> настоящего документа.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13" w:history="1">
        <w:r w:rsidRPr="00AF6E27">
          <w:rPr>
            <w:sz w:val="26"/>
            <w:szCs w:val="26"/>
          </w:rPr>
          <w:t>абзаце втором подпункта 2 пункта 1</w:t>
        </w:r>
      </w:hyperlink>
      <w:r w:rsidRPr="00AF6E27">
        <w:rPr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Правовые акты, предусмотренные </w:t>
      </w:r>
      <w:hyperlink w:anchor="Par12" w:history="1">
        <w:r w:rsidRPr="00AF6E27">
          <w:rPr>
            <w:sz w:val="26"/>
            <w:szCs w:val="26"/>
          </w:rPr>
          <w:t>подпунктом 2 пункта 1</w:t>
        </w:r>
      </w:hyperlink>
      <w:r w:rsidRPr="00AF6E27">
        <w:rPr>
          <w:sz w:val="26"/>
          <w:szCs w:val="26"/>
        </w:rPr>
        <w:t xml:space="preserve"> настоящего документа, пересматриваются главным распорядителями не реже одного раза в год.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Главные распорядители в течение 7 рабочих дней со дня принятия правовых актов, указанных в </w:t>
      </w:r>
      <w:hyperlink w:anchor="Par12" w:history="1">
        <w:r w:rsidRPr="00AF6E27">
          <w:rPr>
            <w:sz w:val="26"/>
            <w:szCs w:val="26"/>
          </w:rPr>
          <w:t>подпункте 2 пункта 1</w:t>
        </w:r>
      </w:hyperlink>
      <w:r w:rsidRPr="00AF6E27">
        <w:rPr>
          <w:sz w:val="26"/>
          <w:szCs w:val="26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 и региональной информационной системе в сфере закупок.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Внесение изменений в правовые акты, указанные в </w:t>
      </w:r>
      <w:hyperlink w:anchor="Par12" w:history="1">
        <w:r w:rsidRPr="00AF6E27">
          <w:rPr>
            <w:sz w:val="26"/>
            <w:szCs w:val="26"/>
          </w:rPr>
          <w:t xml:space="preserve">подпункте 2 </w:t>
        </w:r>
        <w:r w:rsidR="006E3060">
          <w:rPr>
            <w:sz w:val="26"/>
            <w:szCs w:val="26"/>
          </w:rPr>
          <w:t xml:space="preserve">         </w:t>
        </w:r>
        <w:r w:rsidRPr="00AF6E27">
          <w:rPr>
            <w:sz w:val="26"/>
            <w:szCs w:val="26"/>
          </w:rPr>
          <w:t>пункта 1</w:t>
        </w:r>
      </w:hyperlink>
      <w:r w:rsidRPr="00AF6E27">
        <w:rPr>
          <w:sz w:val="26"/>
          <w:szCs w:val="26"/>
        </w:rPr>
        <w:t xml:space="preserve"> настоящего документа, осуществляется в порядке, установленном для их принятия.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Постановление Администрации муниципального образования "Городской округ "Город Нарьян-Мар", утверждающее правила определения требований к закупаемым главными распорядителями и подведомственными им казенными и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F6E27">
        <w:rPr>
          <w:sz w:val="26"/>
          <w:szCs w:val="26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"Городской округ "Город Нарьян-Мар" перечень отдельных видов товаров, работ, услуг;</w:t>
      </w:r>
      <w:proofErr w:type="gramEnd"/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 xml:space="preserve">2) порядок отбора отдельных видов товаров, работ, услуг (в том числе предельных цен товаров, работ, услуг), закупаемых самими главными распорядителями и подведомственными им казенными учреждениями и бюджетными учреждениями (далее </w:t>
      </w:r>
      <w:r w:rsidR="006E3060">
        <w:rPr>
          <w:sz w:val="26"/>
          <w:szCs w:val="26"/>
        </w:rPr>
        <w:t>–</w:t>
      </w:r>
      <w:r w:rsidRPr="00AF6E27">
        <w:rPr>
          <w:sz w:val="26"/>
          <w:szCs w:val="26"/>
        </w:rPr>
        <w:t xml:space="preserve"> ведомственный перечень);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3) форму ведомственного перечня.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Постановление Администрации муниципального образования "Городской округ "Город Нарьян-Мар", утверждающее правила определения нормативных затрат на обеспечение функций главных распорядителей (включая подведомственные казенные учреждения), должно определять:</w:t>
      </w:r>
    </w:p>
    <w:p w:rsidR="00AF6E27" w:rsidRPr="00AF6E27" w:rsidRDefault="006E3060" w:rsidP="006E306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AF6E27" w:rsidRPr="00AF6E27">
        <w:rPr>
          <w:sz w:val="26"/>
          <w:szCs w:val="26"/>
        </w:rPr>
        <w:t>порядок расчета нормативных затрат, в том числе формулы расчета;</w:t>
      </w:r>
    </w:p>
    <w:p w:rsidR="00AF6E27" w:rsidRPr="00AF6E27" w:rsidRDefault="006E3060" w:rsidP="006E306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AF6E27" w:rsidRPr="00AF6E27">
        <w:rPr>
          <w:sz w:val="26"/>
          <w:szCs w:val="26"/>
        </w:rPr>
        <w:t>обязанность главных распорядителей определить порядок расчета нормативных затрат, для которых порядок расчета не определен Администрацией муниципального образования "Городской округ "Город Нарьян-Мар";</w:t>
      </w:r>
    </w:p>
    <w:p w:rsidR="00AF6E27" w:rsidRPr="00AF6E27" w:rsidRDefault="006E3060" w:rsidP="006E306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AF6E27" w:rsidRPr="00AF6E27">
        <w:rPr>
          <w:sz w:val="26"/>
          <w:szCs w:val="26"/>
        </w:rPr>
        <w:t xml:space="preserve">требование об определении главными распорядителями нормативов количества и (или) цены товаров, работ, услуг, в том числе сгруппированных </w:t>
      </w:r>
      <w:r>
        <w:rPr>
          <w:sz w:val="26"/>
          <w:szCs w:val="26"/>
        </w:rPr>
        <w:t xml:space="preserve">              </w:t>
      </w:r>
      <w:r w:rsidR="00AF6E27" w:rsidRPr="00AF6E27">
        <w:rPr>
          <w:sz w:val="26"/>
          <w:szCs w:val="26"/>
        </w:rPr>
        <w:t>по должностям работников и (или) категориям должностей работников.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Правовые акты главных распорядителей, утверждающие требования </w:t>
      </w:r>
      <w:r w:rsidR="006E3060">
        <w:rPr>
          <w:sz w:val="26"/>
          <w:szCs w:val="26"/>
        </w:rPr>
        <w:t xml:space="preserve">             </w:t>
      </w:r>
      <w:r w:rsidRPr="00AF6E27">
        <w:rPr>
          <w:sz w:val="26"/>
          <w:szCs w:val="26"/>
        </w:rPr>
        <w:t>к отдельным видам товаров, работ, услуг, закупаемым самими главными распорядителями и подведомственными им казенными учреждениями и бюджетными учреждениями, должны содержать следующие сведения: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 xml:space="preserve">1) наименования заказчиков (подразделений заказчиков), в отношении которых устанавливаются требования к отдельным видам товаров, работ, услуг </w:t>
      </w:r>
      <w:r w:rsidR="009F7FE1">
        <w:rPr>
          <w:sz w:val="26"/>
          <w:szCs w:val="26"/>
        </w:rPr>
        <w:t xml:space="preserve">               </w:t>
      </w:r>
      <w:r w:rsidRPr="00AF6E27">
        <w:rPr>
          <w:sz w:val="26"/>
          <w:szCs w:val="26"/>
        </w:rPr>
        <w:t>(в том числе предельные цены товаров, работ, услуг);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2) перечень отдельных видов товаров, работ, услуг с указанием характеристик (свойств) и их значений.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Главные распорядители разрабатывают и утверждают индивидуальные, установленные для каждого работника, и (или) коллективные, установленные </w:t>
      </w:r>
      <w:r w:rsidR="009F7FE1">
        <w:rPr>
          <w:sz w:val="26"/>
          <w:szCs w:val="26"/>
        </w:rPr>
        <w:t xml:space="preserve">              </w:t>
      </w:r>
      <w:r w:rsidRPr="00AF6E27">
        <w:rPr>
          <w:sz w:val="26"/>
          <w:szCs w:val="26"/>
        </w:rPr>
        <w:t>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Правовые акты главных распорядителей, утверждающие нормативные затраты, должны определять: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6E27" w:rsidRPr="00AF6E27" w:rsidRDefault="00AF6E27" w:rsidP="00AF6E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6E27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 xml:space="preserve">Правовые акты, указанные в </w:t>
      </w:r>
      <w:hyperlink w:anchor="Par12" w:history="1">
        <w:r w:rsidRPr="00AF6E27">
          <w:rPr>
            <w:sz w:val="26"/>
            <w:szCs w:val="26"/>
          </w:rPr>
          <w:t>подпункте 2 пункта 1</w:t>
        </w:r>
      </w:hyperlink>
      <w:r w:rsidRPr="00AF6E27">
        <w:rPr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главных распорядителей и (или) одного или нескольких подведомственных казенных и бюджетных учреждений.</w:t>
      </w:r>
    </w:p>
    <w:p w:rsidR="00AF6E27" w:rsidRPr="00AF6E27" w:rsidRDefault="00AF6E27" w:rsidP="009F7FE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F6E27">
        <w:rPr>
          <w:sz w:val="26"/>
          <w:szCs w:val="26"/>
        </w:rPr>
        <w:t>2</w:t>
      </w:r>
      <w:r>
        <w:rPr>
          <w:sz w:val="26"/>
          <w:szCs w:val="26"/>
        </w:rPr>
        <w:t>0.</w:t>
      </w:r>
      <w:r>
        <w:rPr>
          <w:sz w:val="26"/>
          <w:szCs w:val="26"/>
        </w:rPr>
        <w:tab/>
      </w:r>
      <w:r w:rsidRPr="00AF6E27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AF6E27" w:rsidRPr="00AF6E27" w:rsidSect="009F7FE1">
      <w:type w:val="continuous"/>
      <w:pgSz w:w="11906" w:h="16838" w:code="9"/>
      <w:pgMar w:top="1134" w:right="851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09" w:rsidRDefault="002A0209" w:rsidP="00693317">
      <w:r>
        <w:separator/>
      </w:r>
    </w:p>
  </w:endnote>
  <w:endnote w:type="continuationSeparator" w:id="0">
    <w:p w:rsidR="002A0209" w:rsidRDefault="002A02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09" w:rsidRDefault="002A0209" w:rsidP="00693317">
      <w:r>
        <w:separator/>
      </w:r>
    </w:p>
  </w:footnote>
  <w:footnote w:type="continuationSeparator" w:id="0">
    <w:p w:rsidR="002A0209" w:rsidRDefault="002A020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81A3B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065"/>
      <w:docPartObj>
        <w:docPartGallery w:val="Page Numbers (Top of Page)"/>
        <w:docPartUnique/>
      </w:docPartObj>
    </w:sdtPr>
    <w:sdtContent>
      <w:p w:rsidR="00AF6E27" w:rsidRDefault="00AF6E27">
        <w:pPr>
          <w:pStyle w:val="a7"/>
          <w:jc w:val="center"/>
        </w:pPr>
        <w:fldSimple w:instr=" PAGE   \* MERGEFORMAT ">
          <w:r w:rsidR="009F7FE1">
            <w:rPr>
              <w:noProof/>
            </w:rPr>
            <w:t>2</w:t>
          </w:r>
        </w:fldSimple>
      </w:p>
    </w:sdtContent>
  </w:sdt>
  <w:p w:rsidR="00D71A76" w:rsidRDefault="00A569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60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9F7FE1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6E27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3B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AF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EDD7EC330D36EFB3FCE861BC2746BAB4B488E582312956CA72761773DB3906079EC203E9B864AE6DADDQA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DD7EC330D36EFB3FD08B0DAE2367A94917845E221FCA35F87C3C2034B9C72736B5627A968642QEP6O" TargetMode="External"/><Relationship Id="rId14" Type="http://schemas.openxmlformats.org/officeDocument/2006/relationships/hyperlink" Target="consultantplus://offline/ref=E0AEB53406C54BC07656C6B44C784A33A09F2161A42DF0C0DF85BE4207295AE45D8D493CE9177D14k4L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B275-0C24-4DFE-9F5F-4AFDC61A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2016-02-19T09:00:00Z</cp:lastPrinted>
  <dcterms:created xsi:type="dcterms:W3CDTF">2016-02-19T09:01:00Z</dcterms:created>
  <dcterms:modified xsi:type="dcterms:W3CDTF">2016-02-19T09:01:00Z</dcterms:modified>
</cp:coreProperties>
</file>