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648E" w:rsidRDefault="001B6A2F" w:rsidP="00DB648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Графическая схема 35</w:t>
      </w:r>
    </w:p>
    <w:tbl>
      <w:tblPr>
        <w:tblStyle w:val="a3"/>
        <w:tblW w:w="4889" w:type="pct"/>
        <w:tblInd w:w="108" w:type="dxa"/>
        <w:tblLook w:val="04A0" w:firstRow="1" w:lastRow="0" w:firstColumn="1" w:lastColumn="0" w:noHBand="0" w:noVBand="1"/>
      </w:tblPr>
      <w:tblGrid>
        <w:gridCol w:w="3116"/>
        <w:gridCol w:w="3116"/>
        <w:gridCol w:w="2906"/>
      </w:tblGrid>
      <w:tr w:rsidR="00DB648E" w:rsidRPr="008231BC" w:rsidTr="00CD1B20">
        <w:tc>
          <w:tcPr>
            <w:tcW w:w="5000" w:type="pct"/>
            <w:gridSpan w:val="3"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 xml:space="preserve">Адрес (местоположение): Ненецкий автономный </w:t>
            </w:r>
            <w:r w:rsidR="00255305">
              <w:rPr>
                <w:rFonts w:ascii="Times New Roman" w:hAnsi="Times New Roman" w:cs="Times New Roman"/>
                <w:sz w:val="16"/>
                <w:szCs w:val="16"/>
              </w:rPr>
              <w:t xml:space="preserve">округ, г. Нарьян-Мар, ул. </w:t>
            </w:r>
            <w:proofErr w:type="spellStart"/>
            <w:r w:rsidR="00255305">
              <w:rPr>
                <w:rFonts w:ascii="Times New Roman" w:hAnsi="Times New Roman" w:cs="Times New Roman"/>
                <w:sz w:val="16"/>
                <w:szCs w:val="16"/>
              </w:rPr>
              <w:t>Швецова</w:t>
            </w:r>
            <w:proofErr w:type="spellEnd"/>
            <w:r w:rsidR="00255305">
              <w:rPr>
                <w:rFonts w:ascii="Times New Roman" w:hAnsi="Times New Roman" w:cs="Times New Roman"/>
                <w:sz w:val="16"/>
                <w:szCs w:val="16"/>
              </w:rPr>
              <w:t>, в районе д. 1</w:t>
            </w:r>
          </w:p>
        </w:tc>
      </w:tr>
      <w:tr w:rsidR="00DB648E" w:rsidRPr="008231BC" w:rsidTr="00CD1B20">
        <w:tc>
          <w:tcPr>
            <w:tcW w:w="5000" w:type="pct"/>
            <w:gridSpan w:val="3"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Площа</w:t>
            </w:r>
            <w:r w:rsidR="006B4270">
              <w:rPr>
                <w:rFonts w:ascii="Times New Roman" w:hAnsi="Times New Roman" w:cs="Times New Roman"/>
                <w:sz w:val="16"/>
                <w:szCs w:val="16"/>
              </w:rPr>
              <w:t>дь земельного участка 54</w:t>
            </w: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 xml:space="preserve"> м²</w:t>
            </w:r>
          </w:p>
        </w:tc>
      </w:tr>
      <w:tr w:rsidR="00DB648E" w:rsidRPr="008231BC" w:rsidTr="00CD1B20">
        <w:tc>
          <w:tcPr>
            <w:tcW w:w="1705" w:type="pct"/>
            <w:vMerge w:val="restart"/>
            <w:vAlign w:val="center"/>
          </w:tcPr>
          <w:p w:rsidR="00DB648E" w:rsidRPr="008231BC" w:rsidRDefault="00DB648E" w:rsidP="00CD1B20">
            <w:pPr>
              <w:ind w:left="-108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5" w:type="pct"/>
            <w:gridSpan w:val="2"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Координаты, м</w:t>
            </w:r>
          </w:p>
        </w:tc>
      </w:tr>
      <w:tr w:rsidR="00DB648E" w:rsidRPr="008231BC" w:rsidTr="00CD1B20">
        <w:tc>
          <w:tcPr>
            <w:tcW w:w="1705" w:type="pct"/>
            <w:vMerge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5" w:type="pct"/>
            <w:vAlign w:val="center"/>
          </w:tcPr>
          <w:p w:rsidR="00DB648E" w:rsidRPr="00255305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X</w:t>
            </w:r>
          </w:p>
        </w:tc>
        <w:tc>
          <w:tcPr>
            <w:tcW w:w="1590" w:type="pct"/>
            <w:vAlign w:val="center"/>
          </w:tcPr>
          <w:p w:rsidR="00DB648E" w:rsidRPr="00255305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Y</w:t>
            </w:r>
          </w:p>
        </w:tc>
      </w:tr>
      <w:tr w:rsidR="00DB648E" w:rsidRPr="008231BC" w:rsidTr="00CD1B20">
        <w:tc>
          <w:tcPr>
            <w:tcW w:w="1705" w:type="pct"/>
            <w:vAlign w:val="center"/>
          </w:tcPr>
          <w:p w:rsidR="00DB648E" w:rsidRPr="00255305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55305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DB648E" w:rsidRPr="00255305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55305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590" w:type="pct"/>
            <w:vAlign w:val="center"/>
          </w:tcPr>
          <w:p w:rsidR="00DB648E" w:rsidRPr="00255305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55305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</w:tr>
      <w:tr w:rsidR="00DB648E" w:rsidRPr="008231BC" w:rsidTr="00CD1B20">
        <w:tc>
          <w:tcPr>
            <w:tcW w:w="1705" w:type="pct"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DB648E" w:rsidRPr="00255305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996925,31</w:t>
            </w:r>
          </w:p>
        </w:tc>
        <w:tc>
          <w:tcPr>
            <w:tcW w:w="1590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5271961,37</w:t>
            </w:r>
          </w:p>
        </w:tc>
      </w:tr>
      <w:tr w:rsidR="00DB648E" w:rsidRPr="008231BC" w:rsidTr="00CD1B20">
        <w:tc>
          <w:tcPr>
            <w:tcW w:w="1705" w:type="pct"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705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996933,06</w:t>
            </w:r>
          </w:p>
        </w:tc>
        <w:tc>
          <w:tcPr>
            <w:tcW w:w="1590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5271969,16</w:t>
            </w:r>
          </w:p>
        </w:tc>
      </w:tr>
      <w:tr w:rsidR="00DB648E" w:rsidRPr="008231BC" w:rsidTr="00CD1B20">
        <w:tc>
          <w:tcPr>
            <w:tcW w:w="1705" w:type="pct"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705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996929,40</w:t>
            </w:r>
          </w:p>
        </w:tc>
        <w:tc>
          <w:tcPr>
            <w:tcW w:w="1590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5271972,50</w:t>
            </w:r>
          </w:p>
        </w:tc>
      </w:tr>
      <w:tr w:rsidR="00DB648E" w:rsidRPr="008231BC" w:rsidTr="00CD1B20">
        <w:tc>
          <w:tcPr>
            <w:tcW w:w="1705" w:type="pct"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705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996921,84</w:t>
            </w:r>
          </w:p>
        </w:tc>
        <w:tc>
          <w:tcPr>
            <w:tcW w:w="1590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5271964,92</w:t>
            </w:r>
          </w:p>
        </w:tc>
      </w:tr>
      <w:tr w:rsidR="00DB648E" w:rsidRPr="008231BC" w:rsidTr="00CD1B20">
        <w:tc>
          <w:tcPr>
            <w:tcW w:w="1705" w:type="pct"/>
            <w:vAlign w:val="center"/>
          </w:tcPr>
          <w:p w:rsidR="00DB648E" w:rsidRPr="008231BC" w:rsidRDefault="00DB648E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231BC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996925,31</w:t>
            </w:r>
          </w:p>
        </w:tc>
        <w:tc>
          <w:tcPr>
            <w:tcW w:w="1590" w:type="pct"/>
            <w:vAlign w:val="center"/>
          </w:tcPr>
          <w:p w:rsidR="00DB648E" w:rsidRPr="008231BC" w:rsidRDefault="00255305" w:rsidP="00CD1B20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5271961,37</w:t>
            </w:r>
            <w:bookmarkStart w:id="0" w:name="_GoBack"/>
            <w:bookmarkEnd w:id="0"/>
          </w:p>
        </w:tc>
      </w:tr>
      <w:tr w:rsidR="00DB648E" w:rsidTr="00CD1B20">
        <w:tc>
          <w:tcPr>
            <w:tcW w:w="5000" w:type="pct"/>
            <w:gridSpan w:val="3"/>
          </w:tcPr>
          <w:p w:rsidR="00DB648E" w:rsidRDefault="00DB648E" w:rsidP="00CD1B20">
            <w:pPr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DB648E" w:rsidRPr="003236FB" w:rsidRDefault="00DB648E" w:rsidP="00CD1B20">
            <w:pPr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  <w:r w:rsidRPr="00857356">
              <w:rPr>
                <w:rFonts w:ascii="Times New Roman" w:hAnsi="Times New Roman" w:cs="Times New Roman"/>
                <w:sz w:val="10"/>
                <w:szCs w:val="10"/>
              </w:rPr>
              <w:t>0</w:t>
            </w:r>
            <w:r w:rsidR="001B6A2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1B6A2F" w:rsidRPr="001B6A2F">
              <w:rPr>
                <w:rFonts w:ascii="Times New Roman" w:hAnsi="Times New Roman" w:cs="Times New Roman"/>
                <w:noProof/>
                <w:sz w:val="10"/>
                <w:szCs w:val="10"/>
                <w:lang w:eastAsia="ru-RU"/>
              </w:rPr>
              <w:drawing>
                <wp:inline distT="0" distB="0" distL="0" distR="0">
                  <wp:extent cx="5391150" cy="61436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614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648E" w:rsidRPr="00B6058B" w:rsidRDefault="00DB648E" w:rsidP="00CD1B20">
            <w:pPr>
              <w:rPr>
                <w:rFonts w:ascii="Times New Roman" w:hAnsi="Times New Roman" w:cs="Times New Roman"/>
              </w:rPr>
            </w:pPr>
            <w:r w:rsidRPr="00B6058B">
              <w:rPr>
                <w:rFonts w:ascii="Times New Roman" w:hAnsi="Times New Roman" w:cs="Times New Roman"/>
              </w:rPr>
              <w:t xml:space="preserve">Условные </w:t>
            </w:r>
            <w:proofErr w:type="gramStart"/>
            <w:r w:rsidRPr="00B6058B">
              <w:rPr>
                <w:rFonts w:ascii="Times New Roman" w:hAnsi="Times New Roman" w:cs="Times New Roman"/>
              </w:rPr>
              <w:t xml:space="preserve">обозначения:   </w:t>
            </w:r>
            <w:proofErr w:type="gramEnd"/>
            <w:r w:rsidRPr="00B6058B">
              <w:rPr>
                <w:rFonts w:ascii="Times New Roman" w:hAnsi="Times New Roman" w:cs="Times New Roman"/>
              </w:rPr>
              <w:t xml:space="preserve">            </w:t>
            </w:r>
            <w:r>
              <w:rPr>
                <w:rFonts w:ascii="Times New Roman" w:hAnsi="Times New Roman" w:cs="Times New Roman"/>
              </w:rPr>
              <w:t xml:space="preserve">                     Масштаб 1:5</w:t>
            </w:r>
            <w:r w:rsidRPr="00B6058B">
              <w:rPr>
                <w:rFonts w:ascii="Times New Roman" w:hAnsi="Times New Roman" w:cs="Times New Roman"/>
              </w:rPr>
              <w:t>00</w:t>
            </w:r>
          </w:p>
          <w:p w:rsidR="00DB648E" w:rsidRPr="00B6058B" w:rsidRDefault="00DB648E" w:rsidP="00CD1B20">
            <w:pPr>
              <w:ind w:left="1134" w:hanging="708"/>
              <w:rPr>
                <w:rFonts w:ascii="Times New Roman" w:hAnsi="Times New Roman" w:cs="Times New Roman"/>
              </w:rPr>
            </w:pPr>
            <w:r w:rsidRPr="00452F72">
              <w:rPr>
                <w:rFonts w:ascii="Times New Roman" w:hAnsi="Times New Roman" w:cs="Times New Roman"/>
              </w:rPr>
              <w:t>•1</w:t>
            </w:r>
            <w:r w:rsidRPr="00B6058B">
              <w:rPr>
                <w:rFonts w:ascii="Times New Roman" w:hAnsi="Times New Roman" w:cs="Times New Roman"/>
              </w:rPr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DB648E" w:rsidRPr="00B6058B" w:rsidRDefault="00DB648E" w:rsidP="00CD1B20">
            <w:pPr>
              <w:tabs>
                <w:tab w:val="left" w:pos="110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53C3C19" wp14:editId="02DA788E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8" name="Блок-схема: процесс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cmpd="sng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E41D81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48" o:spid="_x0000_s1026" type="#_x0000_t109" style="position:absolute;margin-left:2.35pt;margin-top:3.15pt;width:47.6pt;height:1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9GhaAIAAIwEAAAOAAAAZHJzL2Uyb0RvYy54bWysVM1uEzEQviPxDpbv7W6ipD+rbqqqoQip&#10;QKTCA0y83l0Lr21sJ5tyoody50249AKovMLmjRh705ACJ8QeLI9n/M0333j25HTVSLLk1gmtcjrY&#10;TynhiulCqCqnb99c7B1R4jyoAqRWPKfX3NHTydMnJ63J+FDXWhbcEgRRLmtNTmvvTZYkjtW8Abev&#10;DVfoLLVtwKNpq6Sw0CJ6I5Nhmh4krbaFsZpx5/B02jvpJOKXJWf+dVk67onMKXLzcbVxnYc1mZxA&#10;VlkwtWAbGvAPLBoQCpNuoabggSys+AOqEcxqp0u/z3ST6LIUjMcasJpB+ls1VzUYHmtBcZzZyuT+&#10;Hyx7tZxZIoqcjrBTChrsUfe5+9bdd1/31jfr2+6u+959yUj3Y/2xu19/6u7w9IZgNErXGpchwpWZ&#10;2VC8M5eavXNE6fMaVMXPrNVtzaFAwoMQnzy6EAyHV8m8fakLTAwLr6OKq9I2ARD1IavYrOtts/jK&#10;E4aHB+loPMSWMnQNDkcHw3HMANnDZWOdf851Q8Imp6XULdKyfta/lpgIlpfOB2KQPYTHQrQUxYWQ&#10;Mhq2mp9LS5aAb+gifptMbjdMKtIik+N0HEg1BiV1qopZHsW5Xbg0fn+DC3Sm4Oo+razCfqp9CIWs&#10;ER6nRoomp0dbBMiC1M9UEUM8CNnvsTapNtoHufu2zXVxjdJb3Y8EjjBuam0/UNLiOCD59wuwnBL5&#10;QmH7jgejUZifaIzGh0F5u+uZ73pAMYTKqaek3577fuYWxoqqxkyDKIzSZ9jyUsQWhOfQs9qQxScf&#10;O7MZzzBTu3aM+vUTmfwEAAD//wMAUEsDBBQABgAIAAAAIQDRy8/s3QAAAAUBAAAPAAAAZHJzL2Rv&#10;d25yZXYueG1sTI5NT8MwEETvSPwHa5G4UQdSlSRkUyEE4gAVou2FmxNvk6jxOoqdD/495gTH0Yze&#10;vHy7mE5MNLjWMsLtKgJBXFndco1wPLzcJCCcV6xVZ5kQvsnBtri8yFWm7cyfNO19LQKEXaYQGu/7&#10;TEpXNWSUW9meOHQnOxjlQxxqqQc1B7jp5F0UbaRRLYeHRvX01FB13o8GYdyNb/PXeR0nU/lxem+f&#10;d4fja4p4fbU8PoDwtPi/MfzqB3UoglNpR9ZOdAjr+zBE2MQgQpumKYgSIY4TkEUu/9sXPwAAAP//&#10;AwBQSwECLQAUAAYACAAAACEAtoM4kv4AAADhAQAAEwAAAAAAAAAAAAAAAAAAAAAAW0NvbnRlbnRf&#10;VHlwZXNdLnhtbFBLAQItABQABgAIAAAAIQA4/SH/1gAAAJQBAAALAAAAAAAAAAAAAAAAAC8BAABf&#10;cmVscy8ucmVsc1BLAQItABQABgAIAAAAIQC1B9GhaAIAAIwEAAAOAAAAAAAAAAAAAAAAAC4CAABk&#10;cnMvZTJvRG9jLnhtbFBLAQItABQABgAIAAAAIQDRy8/s3QAAAAUBAAAPAAAAAAAAAAAAAAAAAMIE&#10;AABkcnMvZG93bnJldi54bWxQSwUGAAAAAAQABADzAAAAzAUAAAAA&#10;" strokeweight="1.5pt">
                      <v:stroke dashstyle="longDashDot"/>
                    </v:shape>
                  </w:pict>
                </mc:Fallback>
              </mc:AlternateContent>
            </w:r>
            <w:r w:rsidRPr="00B6058B">
              <w:rPr>
                <w:rFonts w:ascii="Times New Roman" w:hAnsi="Times New Roman" w:cs="Times New Roman"/>
              </w:rPr>
              <w:t xml:space="preserve">                    </w:t>
            </w:r>
            <w:r w:rsidRPr="00B6058B">
              <w:rPr>
                <w:rFonts w:ascii="TimesNewRoman" w:hAnsi="TimesNewRoman" w:cs="TimesNewRoman"/>
              </w:rPr>
              <w:t xml:space="preserve"> </w:t>
            </w:r>
            <w:r w:rsidRPr="00D133DA">
              <w:rPr>
                <w:rFonts w:ascii="Times New Roman" w:hAnsi="Times New Roman" w:cs="Times New Roman"/>
              </w:rPr>
              <w:t>Границ</w:t>
            </w:r>
            <w:r>
              <w:rPr>
                <w:rFonts w:ascii="Times New Roman" w:hAnsi="Times New Roman" w:cs="Times New Roman"/>
              </w:rPr>
              <w:t>ы территории под размещение нестационарного торгового объекта.</w:t>
            </w:r>
          </w:p>
          <w:p w:rsidR="00DB648E" w:rsidRPr="00BC58B8" w:rsidRDefault="00DB648E" w:rsidP="00CD1B20">
            <w:pPr>
              <w:tabs>
                <w:tab w:val="left" w:pos="1102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F25CB7" w:rsidRDefault="00F25CB7"/>
    <w:sectPr w:rsidR="00F25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 Times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E0C"/>
    <w:rsid w:val="001B6A2F"/>
    <w:rsid w:val="00255305"/>
    <w:rsid w:val="00550A54"/>
    <w:rsid w:val="006B4270"/>
    <w:rsid w:val="00A30E0C"/>
    <w:rsid w:val="00D12435"/>
    <w:rsid w:val="00DB648E"/>
    <w:rsid w:val="00F25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DF162B-5ED6-4B0E-AD11-D2FA1DEA6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64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B64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92</Words>
  <Characters>528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Ekonom3</dc:creator>
  <cp:keywords/>
  <dc:description/>
  <cp:lastModifiedBy>zemkom2</cp:lastModifiedBy>
  <cp:revision>3</cp:revision>
  <dcterms:created xsi:type="dcterms:W3CDTF">2021-11-24T06:55:00Z</dcterms:created>
  <dcterms:modified xsi:type="dcterms:W3CDTF">2021-11-24T12:18:00Z</dcterms:modified>
</cp:coreProperties>
</file>