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56" w:rsidRPr="002C4EE4" w:rsidRDefault="009E15A3" w:rsidP="002C4EE4">
      <w:pPr>
        <w:autoSpaceDE w:val="0"/>
        <w:autoSpaceDN w:val="0"/>
        <w:adjustRightInd w:val="0"/>
        <w:jc w:val="center"/>
        <w:rPr>
          <w:sz w:val="26"/>
          <w:szCs w:val="26"/>
        </w:rPr>
      </w:pPr>
      <w:bookmarkStart w:id="0" w:name="_GoBack"/>
      <w:bookmarkEnd w:id="0"/>
      <w:r w:rsidRPr="002C4EE4">
        <w:rPr>
          <w:sz w:val="26"/>
          <w:szCs w:val="26"/>
        </w:rPr>
        <w:t>Заключение</w:t>
      </w:r>
    </w:p>
    <w:p w:rsidR="00652458" w:rsidRPr="002C4EE4" w:rsidRDefault="009E15A3" w:rsidP="002C4EE4">
      <w:pPr>
        <w:pStyle w:val="ConsPlusNonformat"/>
        <w:jc w:val="center"/>
        <w:rPr>
          <w:rFonts w:ascii="Times New Roman" w:hAnsi="Times New Roman" w:cs="Times New Roman"/>
          <w:sz w:val="26"/>
          <w:szCs w:val="26"/>
        </w:rPr>
      </w:pPr>
      <w:r w:rsidRPr="002C4EE4">
        <w:rPr>
          <w:rFonts w:ascii="Times New Roman" w:hAnsi="Times New Roman" w:cs="Times New Roman"/>
          <w:sz w:val="26"/>
          <w:szCs w:val="26"/>
        </w:rPr>
        <w:t xml:space="preserve">об оценке регулирующего воздействия проекта </w:t>
      </w:r>
      <w:r w:rsidR="00652458" w:rsidRPr="002C4EE4">
        <w:rPr>
          <w:rFonts w:ascii="Times New Roman" w:hAnsi="Times New Roman" w:cs="Times New Roman"/>
          <w:sz w:val="26"/>
          <w:szCs w:val="26"/>
        </w:rPr>
        <w:t>постановления</w:t>
      </w:r>
      <w:r w:rsidR="003C2BFF" w:rsidRPr="002C4EE4">
        <w:rPr>
          <w:rFonts w:ascii="Times New Roman" w:hAnsi="Times New Roman" w:cs="Times New Roman"/>
          <w:sz w:val="26"/>
          <w:szCs w:val="26"/>
        </w:rPr>
        <w:t xml:space="preserve"> </w:t>
      </w:r>
      <w:r w:rsidR="001C2E76" w:rsidRPr="002C4EE4">
        <w:rPr>
          <w:rFonts w:ascii="Times New Roman" w:hAnsi="Times New Roman" w:cs="Times New Roman"/>
          <w:sz w:val="26"/>
          <w:szCs w:val="26"/>
        </w:rPr>
        <w:t xml:space="preserve">Администрации </w:t>
      </w:r>
      <w:r w:rsidR="00BF79F2" w:rsidRPr="002C4EE4">
        <w:rPr>
          <w:rFonts w:ascii="Times New Roman" w:hAnsi="Times New Roman" w:cs="Times New Roman"/>
          <w:sz w:val="26"/>
          <w:szCs w:val="26"/>
        </w:rPr>
        <w:t xml:space="preserve">муниципального образования </w:t>
      </w:r>
      <w:r w:rsidR="0036141D" w:rsidRPr="002C4EE4">
        <w:rPr>
          <w:rFonts w:ascii="Times New Roman" w:hAnsi="Times New Roman" w:cs="Times New Roman"/>
          <w:sz w:val="26"/>
          <w:szCs w:val="26"/>
        </w:rPr>
        <w:t>"</w:t>
      </w:r>
      <w:r w:rsidR="001C2E76" w:rsidRPr="002C4EE4">
        <w:rPr>
          <w:rFonts w:ascii="Times New Roman" w:hAnsi="Times New Roman" w:cs="Times New Roman"/>
          <w:sz w:val="26"/>
          <w:szCs w:val="26"/>
        </w:rPr>
        <w:t>Гор</w:t>
      </w:r>
      <w:r w:rsidR="00652458" w:rsidRPr="002C4EE4">
        <w:rPr>
          <w:rFonts w:ascii="Times New Roman" w:hAnsi="Times New Roman" w:cs="Times New Roman"/>
          <w:sz w:val="26"/>
          <w:szCs w:val="26"/>
        </w:rPr>
        <w:t>одской округ "Город Нарьян-Мар"</w:t>
      </w:r>
    </w:p>
    <w:p w:rsidR="001C2E76" w:rsidRPr="00D72668" w:rsidRDefault="0067412F" w:rsidP="002C4EE4">
      <w:pPr>
        <w:pStyle w:val="ConsPlusNonformat"/>
        <w:jc w:val="center"/>
        <w:rPr>
          <w:rFonts w:ascii="Times New Roman" w:hAnsi="Times New Roman" w:cs="Times New Roman"/>
          <w:sz w:val="26"/>
          <w:szCs w:val="26"/>
        </w:rPr>
      </w:pPr>
      <w:r w:rsidRPr="00D72668">
        <w:rPr>
          <w:rFonts w:ascii="Times New Roman" w:hAnsi="Times New Roman" w:cs="Times New Roman"/>
          <w:sz w:val="26"/>
          <w:szCs w:val="26"/>
        </w:rPr>
        <w:t>"</w:t>
      </w:r>
      <w:r w:rsidR="007021F6" w:rsidRPr="007021F6">
        <w:rPr>
          <w:rFonts w:ascii="Times New Roman" w:hAnsi="Times New Roman" w:cs="Times New Roman"/>
          <w:sz w:val="26"/>
          <w:szCs w:val="26"/>
        </w:rPr>
        <w:t xml:space="preserve">Об утверждении </w:t>
      </w:r>
      <w:r w:rsidR="007021F6" w:rsidRPr="007021F6">
        <w:rPr>
          <w:rFonts w:ascii="Times New Roman" w:hAnsi="Times New Roman" w:cs="Times New Roman"/>
          <w:sz w:val="26"/>
          <w:szCs w:val="26"/>
          <w:lang w:eastAsia="en-US"/>
        </w:rPr>
        <w:t>схемы размещения нестационарных торговых объектов на территории муниципального образования "Городской округ "Город Нарьян-Мар</w:t>
      </w:r>
      <w:r w:rsidR="00D72668" w:rsidRPr="00D72668">
        <w:rPr>
          <w:rFonts w:ascii="Times New Roman" w:hAnsi="Times New Roman" w:cs="Times New Roman"/>
          <w:sz w:val="26"/>
          <w:szCs w:val="26"/>
          <w:lang w:eastAsia="en-US"/>
        </w:rPr>
        <w:t>"</w:t>
      </w:r>
    </w:p>
    <w:p w:rsidR="00CA2D02" w:rsidRPr="002C4EE4" w:rsidRDefault="00CA2D02" w:rsidP="002C4EE4">
      <w:pPr>
        <w:autoSpaceDE w:val="0"/>
        <w:autoSpaceDN w:val="0"/>
        <w:adjustRightInd w:val="0"/>
        <w:ind w:firstLine="709"/>
        <w:jc w:val="both"/>
        <w:rPr>
          <w:sz w:val="26"/>
          <w:szCs w:val="26"/>
        </w:rPr>
      </w:pPr>
    </w:p>
    <w:p w:rsidR="008730C7" w:rsidRPr="002C4EE4" w:rsidRDefault="008730C7" w:rsidP="002C4EE4">
      <w:pPr>
        <w:pStyle w:val="ConsPlusNonformat"/>
        <w:ind w:firstLine="709"/>
        <w:jc w:val="both"/>
        <w:rPr>
          <w:rFonts w:ascii="Times New Roman" w:hAnsi="Times New Roman" w:cs="Times New Roman"/>
          <w:sz w:val="26"/>
          <w:szCs w:val="26"/>
        </w:rPr>
      </w:pPr>
      <w:r w:rsidRPr="002C4EE4">
        <w:rPr>
          <w:rFonts w:ascii="Times New Roman" w:hAnsi="Times New Roman" w:cs="Times New Roman"/>
          <w:sz w:val="26"/>
          <w:szCs w:val="26"/>
        </w:rPr>
        <w:t>Управление экономического и инвестиционного развития</w:t>
      </w:r>
      <w:r w:rsidR="003C2BFF" w:rsidRPr="002C4EE4">
        <w:rPr>
          <w:rFonts w:ascii="Times New Roman" w:hAnsi="Times New Roman" w:cs="Times New Roman"/>
          <w:sz w:val="26"/>
          <w:szCs w:val="26"/>
        </w:rPr>
        <w:t xml:space="preserve"> </w:t>
      </w:r>
      <w:r w:rsidRPr="002C4EE4">
        <w:rPr>
          <w:rFonts w:ascii="Times New Roman" w:hAnsi="Times New Roman" w:cs="Times New Roman"/>
          <w:sz w:val="26"/>
          <w:szCs w:val="26"/>
        </w:rPr>
        <w:t>Администрации муниципального образования "Городской округ "Город Нарьян-Мар" – уполномоченный орган по проведению процедуры оценки регулирующего воздействия проектов нормативных правовых актов муниципального образования "Городской округ "Город Нарьян-Мар" в сфере регулирования предпринимательской и инвестиционной деятельности – в соответствии с Порядком проведения оценки регулирующего воздействия проектов нормативных правовых актов муниципального образования "Городской округ "Город Нарьян-Мар" и экспертизы действующих нормативных правовых актов муниципального образования "Городской округ "Город Нарьян-Мар", утвержденным постановлением Администрации муниципального образования "Городской округ "Город Нарьян-Мар" от 24.10.2019 № 1003, рассмотрело проект постановления Администрации муниципального образования "Городской округ "Город Нарьян-Мар" "</w:t>
      </w:r>
      <w:r w:rsidR="007021F6" w:rsidRPr="007021F6">
        <w:rPr>
          <w:rFonts w:ascii="Times New Roman" w:hAnsi="Times New Roman" w:cs="Times New Roman"/>
          <w:sz w:val="26"/>
          <w:szCs w:val="26"/>
        </w:rPr>
        <w:t xml:space="preserve">Об утверждении </w:t>
      </w:r>
      <w:r w:rsidR="007021F6" w:rsidRPr="007021F6">
        <w:rPr>
          <w:rFonts w:ascii="Times New Roman" w:hAnsi="Times New Roman" w:cs="Times New Roman"/>
          <w:sz w:val="26"/>
          <w:szCs w:val="26"/>
          <w:lang w:eastAsia="en-US"/>
        </w:rPr>
        <w:t>схемы размещения нестационарных торговых объектов на территории муниципального образования "Городской округ "Город Нарьян-Мар</w:t>
      </w:r>
      <w:r w:rsidR="00D72668" w:rsidRPr="00D72668">
        <w:rPr>
          <w:rFonts w:ascii="Times New Roman" w:hAnsi="Times New Roman" w:cs="Times New Roman"/>
          <w:sz w:val="26"/>
          <w:szCs w:val="26"/>
          <w:lang w:eastAsia="en-US"/>
        </w:rPr>
        <w:t>"</w:t>
      </w:r>
      <w:r w:rsidR="00D72668" w:rsidRPr="002C4EE4">
        <w:rPr>
          <w:rFonts w:ascii="Times New Roman" w:hAnsi="Times New Roman" w:cs="Times New Roman"/>
          <w:sz w:val="26"/>
          <w:szCs w:val="26"/>
        </w:rPr>
        <w:t xml:space="preserve"> </w:t>
      </w:r>
      <w:r w:rsidRPr="002C4EE4">
        <w:rPr>
          <w:rFonts w:ascii="Times New Roman" w:hAnsi="Times New Roman" w:cs="Times New Roman"/>
          <w:sz w:val="26"/>
          <w:szCs w:val="26"/>
        </w:rPr>
        <w:t>(далее – проект акта), в результате чего установлено следующее.</w:t>
      </w:r>
    </w:p>
    <w:p w:rsidR="008730C7" w:rsidRPr="002C4EE4" w:rsidRDefault="003C2BFF" w:rsidP="002C4EE4">
      <w:pPr>
        <w:pStyle w:val="ConsPlusNonformat"/>
        <w:tabs>
          <w:tab w:val="left" w:pos="993"/>
        </w:tabs>
        <w:ind w:firstLine="709"/>
        <w:jc w:val="both"/>
        <w:rPr>
          <w:rFonts w:ascii="Times New Roman" w:hAnsi="Times New Roman" w:cs="Times New Roman"/>
          <w:sz w:val="26"/>
          <w:szCs w:val="26"/>
        </w:rPr>
      </w:pPr>
      <w:r w:rsidRPr="002C4EE4">
        <w:rPr>
          <w:rFonts w:ascii="Times New Roman" w:hAnsi="Times New Roman" w:cs="Times New Roman"/>
          <w:sz w:val="26"/>
          <w:szCs w:val="26"/>
        </w:rPr>
        <w:t>1. </w:t>
      </w:r>
      <w:r w:rsidR="008730C7" w:rsidRPr="002C4EE4">
        <w:rPr>
          <w:rFonts w:ascii="Times New Roman" w:hAnsi="Times New Roman" w:cs="Times New Roman"/>
          <w:sz w:val="26"/>
          <w:szCs w:val="26"/>
        </w:rPr>
        <w:t xml:space="preserve">При подготовке проекта акта процедуры, предусмотренные Положением </w:t>
      </w:r>
      <w:r w:rsidRPr="002C4EE4">
        <w:rPr>
          <w:rFonts w:ascii="Times New Roman" w:hAnsi="Times New Roman" w:cs="Times New Roman"/>
          <w:sz w:val="26"/>
          <w:szCs w:val="26"/>
        </w:rPr>
        <w:br/>
      </w:r>
      <w:r w:rsidR="008730C7" w:rsidRPr="002C4EE4">
        <w:rPr>
          <w:rFonts w:ascii="Times New Roman" w:hAnsi="Times New Roman" w:cs="Times New Roman"/>
          <w:sz w:val="26"/>
          <w:szCs w:val="26"/>
        </w:rPr>
        <w:t xml:space="preserve">о порядке проведения оценки регулирующего воздействия проектов нормативных правовых актов муниципального образования "Городской округ "Город Нарьян-Мар" </w:t>
      </w:r>
      <w:r w:rsidR="002C4EE4">
        <w:rPr>
          <w:rFonts w:ascii="Times New Roman" w:hAnsi="Times New Roman" w:cs="Times New Roman"/>
          <w:sz w:val="26"/>
          <w:szCs w:val="26"/>
        </w:rPr>
        <w:br/>
      </w:r>
      <w:r w:rsidR="008730C7" w:rsidRPr="002C4EE4">
        <w:rPr>
          <w:rFonts w:ascii="Times New Roman" w:hAnsi="Times New Roman" w:cs="Times New Roman"/>
          <w:sz w:val="26"/>
          <w:szCs w:val="26"/>
        </w:rPr>
        <w:t xml:space="preserve">и экспертизы действующих нормативных правовых актов муниципального образования "Городской округ "Города Нарьян-Мара", разработчиком соблюдены. Сводный отчет </w:t>
      </w:r>
      <w:r w:rsidR="002C4EE4">
        <w:rPr>
          <w:rFonts w:ascii="Times New Roman" w:hAnsi="Times New Roman" w:cs="Times New Roman"/>
          <w:sz w:val="26"/>
          <w:szCs w:val="26"/>
        </w:rPr>
        <w:br/>
      </w:r>
      <w:r w:rsidR="008730C7" w:rsidRPr="002C4EE4">
        <w:rPr>
          <w:rFonts w:ascii="Times New Roman" w:hAnsi="Times New Roman" w:cs="Times New Roman"/>
          <w:sz w:val="26"/>
          <w:szCs w:val="26"/>
        </w:rPr>
        <w:t>о результатах проведения оценки регулирующего воздействия проекта муниципального нормативного правового акта (далее – сводный отчет) соответствует установленным требованиям.</w:t>
      </w:r>
    </w:p>
    <w:p w:rsidR="008730C7" w:rsidRPr="002C4EE4" w:rsidRDefault="002C4EE4" w:rsidP="002C4EE4">
      <w:pPr>
        <w:pStyle w:val="ConsPlusNonformat"/>
        <w:tabs>
          <w:tab w:val="left" w:pos="993"/>
        </w:tabs>
        <w:ind w:firstLine="709"/>
        <w:jc w:val="both"/>
        <w:rPr>
          <w:rFonts w:ascii="Times New Roman" w:hAnsi="Times New Roman" w:cs="Times New Roman"/>
          <w:sz w:val="26"/>
          <w:szCs w:val="26"/>
        </w:rPr>
      </w:pPr>
      <w:r w:rsidRPr="002C4EE4">
        <w:rPr>
          <w:rFonts w:ascii="Times New Roman" w:hAnsi="Times New Roman" w:cs="Times New Roman"/>
          <w:sz w:val="26"/>
          <w:szCs w:val="26"/>
        </w:rPr>
        <w:t>2. </w:t>
      </w:r>
      <w:r w:rsidR="008730C7" w:rsidRPr="002C4EE4">
        <w:rPr>
          <w:rFonts w:ascii="Times New Roman" w:hAnsi="Times New Roman" w:cs="Times New Roman"/>
          <w:sz w:val="26"/>
          <w:szCs w:val="26"/>
        </w:rPr>
        <w:t xml:space="preserve">Информация об оценке регулирующего воздействия проекта акта размещена на официальном сайте Администрации муниципального образования "Городской округ "Город Нарьян-Мар" в разделе Деятельность/Экономика/Оценка регулирующего воздействия и в новостной ленте. Также уведомления о проведении публичных консультаций были направлены в: </w:t>
      </w:r>
      <w:r w:rsidR="007021F6" w:rsidRPr="004C26AA">
        <w:rPr>
          <w:rFonts w:ascii="Times New Roman" w:hAnsi="Times New Roman" w:cs="Times New Roman"/>
          <w:sz w:val="26"/>
          <w:szCs w:val="26"/>
        </w:rPr>
        <w:t xml:space="preserve">Департамент финансов и экономики Ненецкого автономного округа, Прокуратуру НАО, </w:t>
      </w:r>
      <w:r w:rsidR="007021F6" w:rsidRPr="004C26AA">
        <w:rPr>
          <w:rFonts w:ascii="Times New Roman" w:hAnsi="Times New Roman" w:cs="Times New Roman"/>
          <w:bCs/>
          <w:sz w:val="26"/>
          <w:szCs w:val="26"/>
        </w:rPr>
        <w:t>АО</w:t>
      </w:r>
      <w:r w:rsidR="007021F6">
        <w:rPr>
          <w:rFonts w:ascii="Times New Roman" w:hAnsi="Times New Roman" w:cs="Times New Roman"/>
          <w:bCs/>
          <w:sz w:val="26"/>
          <w:szCs w:val="26"/>
        </w:rPr>
        <w:t xml:space="preserve"> </w:t>
      </w:r>
      <w:r w:rsidR="007021F6" w:rsidRPr="004C26AA">
        <w:rPr>
          <w:rFonts w:ascii="Times New Roman" w:hAnsi="Times New Roman" w:cs="Times New Roman"/>
          <w:bCs/>
          <w:sz w:val="26"/>
          <w:szCs w:val="26"/>
        </w:rPr>
        <w:t xml:space="preserve">"Центр развития бизнеса НАО", </w:t>
      </w:r>
      <w:r w:rsidR="007021F6" w:rsidRPr="004C26AA">
        <w:rPr>
          <w:rFonts w:ascii="Times New Roman" w:hAnsi="Times New Roman" w:cs="Times New Roman"/>
          <w:sz w:val="26"/>
          <w:szCs w:val="26"/>
        </w:rPr>
        <w:t>Уполномоченному по защите предпринимател</w:t>
      </w:r>
      <w:r w:rsidR="007021F6">
        <w:rPr>
          <w:rFonts w:ascii="Times New Roman" w:hAnsi="Times New Roman" w:cs="Times New Roman"/>
          <w:sz w:val="26"/>
          <w:szCs w:val="26"/>
        </w:rPr>
        <w:t xml:space="preserve">ей в Ненецком автономном округе, </w:t>
      </w:r>
      <w:r w:rsidR="007021F6" w:rsidRPr="004C26AA">
        <w:rPr>
          <w:rFonts w:ascii="Times New Roman" w:hAnsi="Times New Roman" w:cs="Times New Roman"/>
          <w:sz w:val="26"/>
          <w:szCs w:val="26"/>
        </w:rPr>
        <w:t>НРО ООО "Деловая Россия",</w:t>
      </w:r>
      <w:r w:rsidR="007021F6">
        <w:rPr>
          <w:rFonts w:ascii="Times New Roman" w:hAnsi="Times New Roman" w:cs="Times New Roman"/>
          <w:sz w:val="26"/>
          <w:szCs w:val="26"/>
        </w:rPr>
        <w:t xml:space="preserve"> Департамент природных ресурсов, экологии и агропромышленного комплекса НАО, ИП Балабанович Е.С., ИП Бутова В.Н., ИП Гаджиев М.А., ИП Клюкинов Е.Н., ИП Шестакова М.А., ИП Бебенина А.В., СПК Коопхоз "ЕРВ", ИП Джафарову Д.М., ИП Ибишову З.А., ИП Климову О.М., ИП Магомедову Г.А., ИП Петрову В.В., ИП Садыгову Х.М., ИП Сулейманову Э.И., Главе КФХ Попову А.В., Главе КФХ Семяшкину М.П., ООО "Нептун".</w:t>
      </w:r>
    </w:p>
    <w:p w:rsidR="00BF01B6" w:rsidRPr="002C4EE4" w:rsidRDefault="002C4EE4" w:rsidP="002C4EE4">
      <w:pPr>
        <w:tabs>
          <w:tab w:val="left" w:pos="993"/>
        </w:tabs>
        <w:autoSpaceDE w:val="0"/>
        <w:autoSpaceDN w:val="0"/>
        <w:adjustRightInd w:val="0"/>
        <w:ind w:firstLine="709"/>
        <w:jc w:val="both"/>
        <w:rPr>
          <w:sz w:val="26"/>
          <w:szCs w:val="26"/>
        </w:rPr>
      </w:pPr>
      <w:r w:rsidRPr="002C4EE4">
        <w:rPr>
          <w:sz w:val="26"/>
          <w:szCs w:val="26"/>
        </w:rPr>
        <w:lastRenderedPageBreak/>
        <w:t>3. </w:t>
      </w:r>
      <w:r w:rsidR="00BF01B6" w:rsidRPr="002C4EE4">
        <w:rPr>
          <w:sz w:val="26"/>
          <w:szCs w:val="26"/>
        </w:rPr>
        <w:t xml:space="preserve">В ходе подготовки настоящего заключения были проведены публичные консультации в сроки с </w:t>
      </w:r>
      <w:r w:rsidR="008730C7" w:rsidRPr="002C4EE4">
        <w:rPr>
          <w:sz w:val="26"/>
          <w:szCs w:val="26"/>
        </w:rPr>
        <w:t>1</w:t>
      </w:r>
      <w:r w:rsidR="007021F6">
        <w:rPr>
          <w:sz w:val="26"/>
          <w:szCs w:val="26"/>
        </w:rPr>
        <w:t>5</w:t>
      </w:r>
      <w:r w:rsidR="00BF01B6" w:rsidRPr="002C4EE4">
        <w:rPr>
          <w:sz w:val="26"/>
          <w:szCs w:val="26"/>
        </w:rPr>
        <w:t>.</w:t>
      </w:r>
      <w:r w:rsidR="00D72668">
        <w:rPr>
          <w:sz w:val="26"/>
          <w:szCs w:val="26"/>
        </w:rPr>
        <w:t>0</w:t>
      </w:r>
      <w:r w:rsidR="007021F6">
        <w:rPr>
          <w:sz w:val="26"/>
          <w:szCs w:val="26"/>
        </w:rPr>
        <w:t>6</w:t>
      </w:r>
      <w:r w:rsidR="00BF01B6" w:rsidRPr="002C4EE4">
        <w:rPr>
          <w:sz w:val="26"/>
          <w:szCs w:val="26"/>
        </w:rPr>
        <w:t>.20</w:t>
      </w:r>
      <w:r w:rsidR="008730C7" w:rsidRPr="002C4EE4">
        <w:rPr>
          <w:sz w:val="26"/>
          <w:szCs w:val="26"/>
        </w:rPr>
        <w:t>2</w:t>
      </w:r>
      <w:r w:rsidR="00D72668">
        <w:rPr>
          <w:sz w:val="26"/>
          <w:szCs w:val="26"/>
        </w:rPr>
        <w:t>1</w:t>
      </w:r>
      <w:r w:rsidR="00BF01B6" w:rsidRPr="002C4EE4">
        <w:rPr>
          <w:sz w:val="26"/>
          <w:szCs w:val="26"/>
        </w:rPr>
        <w:t xml:space="preserve"> по </w:t>
      </w:r>
      <w:r w:rsidR="007021F6">
        <w:rPr>
          <w:sz w:val="26"/>
          <w:szCs w:val="26"/>
        </w:rPr>
        <w:t>06</w:t>
      </w:r>
      <w:r w:rsidR="00BF01B6" w:rsidRPr="002C4EE4">
        <w:rPr>
          <w:sz w:val="26"/>
          <w:szCs w:val="26"/>
        </w:rPr>
        <w:t>.</w:t>
      </w:r>
      <w:r w:rsidR="00D72668">
        <w:rPr>
          <w:sz w:val="26"/>
          <w:szCs w:val="26"/>
        </w:rPr>
        <w:t>0</w:t>
      </w:r>
      <w:r w:rsidR="007021F6">
        <w:rPr>
          <w:sz w:val="26"/>
          <w:szCs w:val="26"/>
        </w:rPr>
        <w:t>7</w:t>
      </w:r>
      <w:r w:rsidR="00BF01B6" w:rsidRPr="002C4EE4">
        <w:rPr>
          <w:sz w:val="26"/>
          <w:szCs w:val="26"/>
        </w:rPr>
        <w:t>.20</w:t>
      </w:r>
      <w:r w:rsidR="008730C7" w:rsidRPr="002C4EE4">
        <w:rPr>
          <w:sz w:val="26"/>
          <w:szCs w:val="26"/>
        </w:rPr>
        <w:t>2</w:t>
      </w:r>
      <w:r w:rsidR="00D72668">
        <w:rPr>
          <w:sz w:val="26"/>
          <w:szCs w:val="26"/>
        </w:rPr>
        <w:t>1</w:t>
      </w:r>
      <w:r w:rsidR="00BF01B6" w:rsidRPr="002C4EE4">
        <w:rPr>
          <w:sz w:val="26"/>
          <w:szCs w:val="26"/>
        </w:rPr>
        <w:t>.</w:t>
      </w:r>
    </w:p>
    <w:p w:rsidR="002C4EE4" w:rsidRPr="00D72668" w:rsidRDefault="002C4EE4" w:rsidP="00D72668">
      <w:pPr>
        <w:pStyle w:val="ae"/>
        <w:shd w:val="clear" w:color="auto" w:fill="FFFFFF"/>
        <w:tabs>
          <w:tab w:val="left" w:pos="993"/>
        </w:tabs>
        <w:spacing w:before="0"/>
        <w:ind w:left="0" w:right="0" w:firstLine="709"/>
        <w:jc w:val="both"/>
        <w:rPr>
          <w:rFonts w:ascii="Times New Roman" w:hAnsi="Times New Roman"/>
          <w:sz w:val="26"/>
          <w:szCs w:val="26"/>
        </w:rPr>
      </w:pPr>
      <w:r w:rsidRPr="002C4EE4">
        <w:rPr>
          <w:rFonts w:ascii="Times New Roman" w:hAnsi="Times New Roman"/>
          <w:sz w:val="26"/>
          <w:szCs w:val="26"/>
        </w:rPr>
        <w:t>4. </w:t>
      </w:r>
      <w:r w:rsidR="00BF01B6" w:rsidRPr="00D72668">
        <w:rPr>
          <w:rFonts w:ascii="Times New Roman" w:hAnsi="Times New Roman"/>
          <w:sz w:val="26"/>
          <w:szCs w:val="26"/>
        </w:rPr>
        <w:t xml:space="preserve">Проект акта разработан в целях исполнения Администрацией муниципального образования "Городской округ "Город Нарьян-Мар" полномочий, предусмотренных подпунктом 33 пункта 1 статьи 16 Федерального закона от 06.10.2003 № 131-ФЗ </w:t>
      </w:r>
      <w:r w:rsidRPr="00D72668">
        <w:rPr>
          <w:rFonts w:ascii="Times New Roman" w:hAnsi="Times New Roman"/>
          <w:sz w:val="26"/>
          <w:szCs w:val="26"/>
        </w:rPr>
        <w:br/>
      </w:r>
      <w:r w:rsidR="00BF01B6" w:rsidRPr="00D72668">
        <w:rPr>
          <w:rFonts w:ascii="Times New Roman" w:hAnsi="Times New Roman"/>
          <w:sz w:val="26"/>
          <w:szCs w:val="26"/>
        </w:rPr>
        <w:t>"Об общих принципах организации местного самоуправления в Российской Федерации", - содействие развитию малого и среднего предпринимательства.</w:t>
      </w:r>
    </w:p>
    <w:p w:rsidR="00C64FE0" w:rsidRPr="007021F6" w:rsidRDefault="007021F6" w:rsidP="002C4EE4">
      <w:pPr>
        <w:tabs>
          <w:tab w:val="left" w:pos="851"/>
        </w:tabs>
        <w:ind w:firstLine="709"/>
        <w:jc w:val="both"/>
        <w:rPr>
          <w:sz w:val="26"/>
          <w:szCs w:val="26"/>
        </w:rPr>
      </w:pPr>
      <w:r w:rsidRPr="007021F6">
        <w:rPr>
          <w:sz w:val="26"/>
          <w:szCs w:val="26"/>
        </w:rPr>
        <w:t>Целью предполагаемого правового регулирования является регулирование отношений в сфере осуществления торговой деятельности с использованием нестационарных торговых объектов на территории города.</w:t>
      </w:r>
      <w:r w:rsidR="00C64FE0" w:rsidRPr="007021F6">
        <w:rPr>
          <w:sz w:val="26"/>
          <w:szCs w:val="26"/>
        </w:rPr>
        <w:t xml:space="preserve"> </w:t>
      </w:r>
    </w:p>
    <w:p w:rsidR="00BF01B6" w:rsidRPr="002C4EE4" w:rsidRDefault="006A2AAF" w:rsidP="002C4EE4">
      <w:pPr>
        <w:tabs>
          <w:tab w:val="left" w:pos="993"/>
        </w:tabs>
        <w:ind w:firstLine="709"/>
        <w:jc w:val="both"/>
        <w:rPr>
          <w:sz w:val="26"/>
          <w:szCs w:val="26"/>
        </w:rPr>
      </w:pPr>
      <w:r>
        <w:rPr>
          <w:sz w:val="26"/>
          <w:szCs w:val="26"/>
        </w:rPr>
        <w:t>5</w:t>
      </w:r>
      <w:r w:rsidR="002C4EE4" w:rsidRPr="00D72668">
        <w:rPr>
          <w:sz w:val="26"/>
          <w:szCs w:val="26"/>
        </w:rPr>
        <w:t>. </w:t>
      </w:r>
      <w:r w:rsidR="00BF01B6" w:rsidRPr="00D72668">
        <w:rPr>
          <w:sz w:val="26"/>
          <w:szCs w:val="26"/>
        </w:rPr>
        <w:t>Краткое описание содержания</w:t>
      </w:r>
      <w:r w:rsidR="00BF01B6" w:rsidRPr="002C4EE4">
        <w:rPr>
          <w:sz w:val="26"/>
          <w:szCs w:val="26"/>
        </w:rPr>
        <w:t xml:space="preserve"> предлагаемого правового регулирования:</w:t>
      </w:r>
    </w:p>
    <w:p w:rsidR="007021F6" w:rsidRPr="007021F6" w:rsidRDefault="007021F6" w:rsidP="007021F6">
      <w:pPr>
        <w:ind w:firstLine="709"/>
        <w:jc w:val="both"/>
        <w:rPr>
          <w:sz w:val="26"/>
          <w:szCs w:val="26"/>
        </w:rPr>
      </w:pPr>
      <w:r w:rsidRPr="007021F6">
        <w:rPr>
          <w:sz w:val="26"/>
          <w:szCs w:val="26"/>
        </w:rPr>
        <w:t xml:space="preserve">Приведение НПА в соответствие с </w:t>
      </w:r>
      <w:hyperlink r:id="rId8" w:history="1">
        <w:r w:rsidRPr="007021F6">
          <w:rPr>
            <w:sz w:val="26"/>
            <w:szCs w:val="26"/>
          </w:rPr>
          <w:t>приказом</w:t>
        </w:r>
      </w:hyperlink>
      <w:r w:rsidRPr="007021F6">
        <w:rPr>
          <w:sz w:val="26"/>
          <w:szCs w:val="26"/>
        </w:rPr>
        <w:t xml:space="preserve"> Департамента природных ресурсов, экологии и агропромышленного комплекса Ненецкого автономного округа от 26.03.2021 № 15-пр.</w:t>
      </w:r>
    </w:p>
    <w:p w:rsidR="007021F6" w:rsidRPr="007021F6" w:rsidRDefault="007021F6" w:rsidP="007021F6">
      <w:pPr>
        <w:ind w:firstLine="709"/>
        <w:jc w:val="both"/>
        <w:rPr>
          <w:sz w:val="26"/>
          <w:szCs w:val="26"/>
        </w:rPr>
      </w:pPr>
      <w:r w:rsidRPr="007021F6">
        <w:rPr>
          <w:sz w:val="26"/>
          <w:szCs w:val="26"/>
        </w:rPr>
        <w:t>Проектом акта схема размещения НТО дополняется местами:</w:t>
      </w:r>
    </w:p>
    <w:p w:rsidR="007021F6" w:rsidRPr="007021F6" w:rsidRDefault="007021F6" w:rsidP="007021F6">
      <w:pPr>
        <w:ind w:firstLine="709"/>
        <w:jc w:val="both"/>
        <w:rPr>
          <w:sz w:val="26"/>
          <w:szCs w:val="26"/>
        </w:rPr>
      </w:pPr>
      <w:r w:rsidRPr="007021F6">
        <w:rPr>
          <w:sz w:val="26"/>
          <w:szCs w:val="26"/>
        </w:rPr>
        <w:t>- ул. Авиаторов, в районе д. 7;</w:t>
      </w:r>
    </w:p>
    <w:p w:rsidR="007021F6" w:rsidRPr="007021F6" w:rsidRDefault="007021F6" w:rsidP="007021F6">
      <w:pPr>
        <w:ind w:firstLine="709"/>
        <w:jc w:val="both"/>
        <w:rPr>
          <w:sz w:val="26"/>
          <w:szCs w:val="26"/>
        </w:rPr>
      </w:pPr>
      <w:r w:rsidRPr="007021F6">
        <w:rPr>
          <w:sz w:val="26"/>
          <w:szCs w:val="26"/>
        </w:rPr>
        <w:t>- ул. Ленина, в районе д. 27 Д.</w:t>
      </w:r>
    </w:p>
    <w:p w:rsidR="007021F6" w:rsidRPr="007021F6" w:rsidRDefault="007021F6" w:rsidP="007021F6">
      <w:pPr>
        <w:ind w:firstLine="709"/>
        <w:jc w:val="both"/>
        <w:rPr>
          <w:sz w:val="26"/>
          <w:szCs w:val="26"/>
        </w:rPr>
      </w:pPr>
      <w:r w:rsidRPr="007021F6">
        <w:rPr>
          <w:sz w:val="26"/>
          <w:szCs w:val="26"/>
        </w:rPr>
        <w:t>Проектом акта исключаются следующие места под размещение НТО:</w:t>
      </w:r>
    </w:p>
    <w:p w:rsidR="007021F6" w:rsidRPr="007021F6" w:rsidRDefault="007021F6" w:rsidP="007021F6">
      <w:pPr>
        <w:autoSpaceDE w:val="0"/>
        <w:autoSpaceDN w:val="0"/>
        <w:adjustRightInd w:val="0"/>
        <w:ind w:firstLine="708"/>
        <w:rPr>
          <w:sz w:val="26"/>
          <w:szCs w:val="26"/>
        </w:rPr>
      </w:pPr>
      <w:r w:rsidRPr="007021F6">
        <w:rPr>
          <w:sz w:val="26"/>
          <w:szCs w:val="26"/>
        </w:rPr>
        <w:t>- ул. 60 лет Октября, в районе д. 62 Б;</w:t>
      </w:r>
    </w:p>
    <w:p w:rsidR="007021F6" w:rsidRPr="007021F6" w:rsidRDefault="007021F6" w:rsidP="007021F6">
      <w:pPr>
        <w:autoSpaceDE w:val="0"/>
        <w:autoSpaceDN w:val="0"/>
        <w:adjustRightInd w:val="0"/>
        <w:ind w:firstLine="708"/>
        <w:rPr>
          <w:sz w:val="26"/>
          <w:szCs w:val="26"/>
        </w:rPr>
      </w:pPr>
      <w:r w:rsidRPr="007021F6">
        <w:rPr>
          <w:sz w:val="26"/>
          <w:szCs w:val="26"/>
        </w:rPr>
        <w:t>- ул. 60 лет Октября, в районе д. 75 А;</w:t>
      </w:r>
    </w:p>
    <w:p w:rsidR="007021F6" w:rsidRPr="007021F6" w:rsidRDefault="007021F6" w:rsidP="007021F6">
      <w:pPr>
        <w:autoSpaceDE w:val="0"/>
        <w:autoSpaceDN w:val="0"/>
        <w:adjustRightInd w:val="0"/>
        <w:ind w:firstLine="708"/>
        <w:rPr>
          <w:sz w:val="26"/>
          <w:szCs w:val="26"/>
        </w:rPr>
      </w:pPr>
      <w:r w:rsidRPr="007021F6">
        <w:rPr>
          <w:sz w:val="26"/>
          <w:szCs w:val="26"/>
        </w:rPr>
        <w:t>- ул. Ленина, в районе д. 27 Б (прилавок);</w:t>
      </w:r>
    </w:p>
    <w:p w:rsidR="007021F6" w:rsidRPr="007021F6" w:rsidRDefault="007021F6" w:rsidP="007021F6">
      <w:pPr>
        <w:autoSpaceDE w:val="0"/>
        <w:autoSpaceDN w:val="0"/>
        <w:adjustRightInd w:val="0"/>
        <w:ind w:firstLine="708"/>
        <w:rPr>
          <w:sz w:val="26"/>
          <w:szCs w:val="26"/>
        </w:rPr>
      </w:pPr>
      <w:r w:rsidRPr="007021F6">
        <w:rPr>
          <w:sz w:val="26"/>
          <w:szCs w:val="26"/>
        </w:rPr>
        <w:t>- ул. Рабочая, в районе д. 17 А;</w:t>
      </w:r>
    </w:p>
    <w:p w:rsidR="007021F6" w:rsidRDefault="007021F6" w:rsidP="007021F6">
      <w:pPr>
        <w:pStyle w:val="ae"/>
        <w:spacing w:before="0"/>
        <w:ind w:left="0" w:right="0" w:firstLine="709"/>
        <w:jc w:val="both"/>
        <w:rPr>
          <w:rFonts w:ascii="Times New Roman" w:eastAsia="Times New Roman" w:hAnsi="Times New Roman"/>
          <w:sz w:val="26"/>
          <w:szCs w:val="26"/>
        </w:rPr>
      </w:pPr>
      <w:r w:rsidRPr="007021F6">
        <w:rPr>
          <w:rFonts w:ascii="Times New Roman" w:hAnsi="Times New Roman"/>
          <w:sz w:val="26"/>
          <w:szCs w:val="26"/>
        </w:rPr>
        <w:t xml:space="preserve">- </w:t>
      </w:r>
      <w:r w:rsidRPr="007021F6">
        <w:rPr>
          <w:rFonts w:ascii="Times New Roman" w:eastAsia="Times New Roman" w:hAnsi="Times New Roman"/>
          <w:sz w:val="26"/>
          <w:szCs w:val="26"/>
        </w:rPr>
        <w:t xml:space="preserve">ул. Смидовича, в районе д. 17 </w:t>
      </w:r>
      <w:r w:rsidRPr="007021F6">
        <w:rPr>
          <w:rFonts w:ascii="Times New Roman" w:hAnsi="Times New Roman"/>
          <w:sz w:val="26"/>
          <w:szCs w:val="26"/>
        </w:rPr>
        <w:t>(1 место)</w:t>
      </w:r>
    </w:p>
    <w:p w:rsidR="00BF01B6" w:rsidRPr="002C4EE4" w:rsidRDefault="006A2AAF" w:rsidP="002C4EE4">
      <w:pPr>
        <w:tabs>
          <w:tab w:val="left" w:pos="709"/>
          <w:tab w:val="left" w:pos="851"/>
        </w:tabs>
        <w:ind w:firstLine="709"/>
        <w:jc w:val="both"/>
        <w:rPr>
          <w:sz w:val="26"/>
          <w:szCs w:val="26"/>
        </w:rPr>
      </w:pPr>
      <w:r>
        <w:rPr>
          <w:sz w:val="26"/>
          <w:szCs w:val="26"/>
        </w:rPr>
        <w:t>6</w:t>
      </w:r>
      <w:r w:rsidR="002C4EE4" w:rsidRPr="002C4EE4">
        <w:rPr>
          <w:sz w:val="26"/>
          <w:szCs w:val="26"/>
        </w:rPr>
        <w:t>. </w:t>
      </w:r>
      <w:r w:rsidR="00BF01B6" w:rsidRPr="002C4EE4">
        <w:rPr>
          <w:sz w:val="26"/>
          <w:szCs w:val="26"/>
        </w:rPr>
        <w:t>Социальные группы, заинтересованные в устранении проблемы, их количественная оценка:</w:t>
      </w:r>
    </w:p>
    <w:p w:rsidR="00BF01B6" w:rsidRPr="005178DA" w:rsidRDefault="005178DA" w:rsidP="002C4EE4">
      <w:pPr>
        <w:pStyle w:val="ae"/>
        <w:spacing w:before="0"/>
        <w:ind w:left="0" w:right="0" w:firstLine="709"/>
        <w:jc w:val="both"/>
        <w:rPr>
          <w:rFonts w:ascii="Times New Roman" w:hAnsi="Times New Roman"/>
          <w:sz w:val="26"/>
          <w:szCs w:val="26"/>
        </w:rPr>
      </w:pPr>
      <w:r w:rsidRPr="005178DA">
        <w:rPr>
          <w:rFonts w:ascii="Times New Roman" w:hAnsi="Times New Roman"/>
          <w:sz w:val="26"/>
          <w:szCs w:val="26"/>
        </w:rPr>
        <w:t>Хозяйствующие субъекты, желающие заключить договор на размещение нестационарных торговых объектов на территории города Нарьян-Мара</w:t>
      </w:r>
      <w:r>
        <w:rPr>
          <w:rFonts w:ascii="Times New Roman" w:hAnsi="Times New Roman"/>
          <w:sz w:val="26"/>
          <w:szCs w:val="26"/>
        </w:rPr>
        <w:t>.</w:t>
      </w:r>
    </w:p>
    <w:p w:rsidR="00BF01B6" w:rsidRPr="002C4EE4" w:rsidRDefault="006A2AAF" w:rsidP="002C4EE4">
      <w:pPr>
        <w:tabs>
          <w:tab w:val="left" w:pos="851"/>
          <w:tab w:val="left" w:pos="993"/>
          <w:tab w:val="left" w:pos="1276"/>
        </w:tabs>
        <w:ind w:firstLine="709"/>
        <w:jc w:val="both"/>
        <w:rPr>
          <w:sz w:val="26"/>
          <w:szCs w:val="26"/>
        </w:rPr>
      </w:pPr>
      <w:r>
        <w:rPr>
          <w:sz w:val="26"/>
          <w:szCs w:val="26"/>
        </w:rPr>
        <w:t>7</w:t>
      </w:r>
      <w:r w:rsidR="002C4EE4" w:rsidRPr="002C4EE4">
        <w:rPr>
          <w:sz w:val="26"/>
          <w:szCs w:val="26"/>
        </w:rPr>
        <w:t>. </w:t>
      </w:r>
      <w:r w:rsidR="005178DA" w:rsidRPr="005178DA">
        <w:rPr>
          <w:bCs/>
          <w:sz w:val="26"/>
          <w:szCs w:val="26"/>
        </w:rPr>
        <w:t>Описание проблемы, на решение которой направлено предлагаемое правовое регулирование:</w:t>
      </w:r>
    </w:p>
    <w:p w:rsidR="005178DA" w:rsidRPr="005178DA" w:rsidRDefault="00504B7D" w:rsidP="005178D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Ц</w:t>
      </w:r>
      <w:r w:rsidR="005178DA" w:rsidRPr="005178DA">
        <w:rPr>
          <w:rFonts w:ascii="Times New Roman" w:hAnsi="Times New Roman" w:cs="Times New Roman"/>
          <w:sz w:val="26"/>
          <w:szCs w:val="26"/>
        </w:rPr>
        <w:t xml:space="preserve">елью разработки проекта акта является приведение схемы размещения в соответствие с </w:t>
      </w:r>
      <w:hyperlink r:id="rId9" w:history="1">
        <w:r w:rsidR="005178DA" w:rsidRPr="005178DA">
          <w:rPr>
            <w:rFonts w:ascii="Times New Roman" w:hAnsi="Times New Roman" w:cs="Times New Roman"/>
            <w:sz w:val="26"/>
            <w:szCs w:val="26"/>
          </w:rPr>
          <w:t>приказом</w:t>
        </w:r>
      </w:hyperlink>
      <w:r w:rsidR="005178DA" w:rsidRPr="005178DA">
        <w:rPr>
          <w:rFonts w:ascii="Times New Roman" w:hAnsi="Times New Roman" w:cs="Times New Roman"/>
          <w:sz w:val="26"/>
          <w:szCs w:val="26"/>
        </w:rPr>
        <w:t xml:space="preserve"> Департамента природных ресурсов, экологии и агропромышленного комплекса Ненецкого автономного округа от 26.03.2021 № 15-пр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w:t>
      </w:r>
    </w:p>
    <w:p w:rsidR="00BF01B6" w:rsidRDefault="005178DA" w:rsidP="005178DA">
      <w:pPr>
        <w:pStyle w:val="ae"/>
        <w:spacing w:before="0"/>
        <w:ind w:left="0" w:right="0" w:firstLine="709"/>
        <w:jc w:val="both"/>
        <w:rPr>
          <w:rFonts w:ascii="Times New Roman" w:hAnsi="Times New Roman"/>
          <w:sz w:val="26"/>
          <w:szCs w:val="26"/>
        </w:rPr>
      </w:pPr>
      <w:r w:rsidRPr="005178DA">
        <w:rPr>
          <w:rFonts w:ascii="Times New Roman" w:hAnsi="Times New Roman"/>
          <w:sz w:val="26"/>
          <w:szCs w:val="26"/>
        </w:rPr>
        <w:t>Необходимость создания проекта акта также обусловлена упорядочением мест размещения нестационарных торговых объектов, исключение из схемы размещения нестационарных торговых объектов мест, которые не пользуются спросом у предпринимателей; дополнение схемы местами, предложенными субъектами малого и среднего предпринимательства.</w:t>
      </w:r>
    </w:p>
    <w:p w:rsidR="005178DA" w:rsidRPr="005178DA" w:rsidRDefault="005178DA" w:rsidP="005178DA">
      <w:pPr>
        <w:pStyle w:val="ae"/>
        <w:spacing w:before="0"/>
        <w:ind w:left="0" w:right="0" w:firstLine="709"/>
        <w:jc w:val="both"/>
        <w:rPr>
          <w:rFonts w:ascii="Times New Roman" w:hAnsi="Times New Roman"/>
          <w:sz w:val="26"/>
          <w:szCs w:val="26"/>
        </w:rPr>
      </w:pPr>
      <w:r w:rsidRPr="005178DA">
        <w:rPr>
          <w:rFonts w:ascii="Times New Roman" w:eastAsia="Times New Roman" w:hAnsi="Times New Roman"/>
          <w:sz w:val="26"/>
          <w:szCs w:val="26"/>
        </w:rPr>
        <w:t>Данные изменения не затронут интересы предпринимателей, т.к. на места под размещение НТО, которые подлежат исключению их схемы размещения НТО отсутствуют действующие договоры на размещение НТО.</w:t>
      </w:r>
    </w:p>
    <w:p w:rsidR="00D20678" w:rsidRPr="002C4EE4" w:rsidRDefault="006A2AAF" w:rsidP="002C4EE4">
      <w:pPr>
        <w:tabs>
          <w:tab w:val="left" w:pos="1134"/>
        </w:tabs>
        <w:autoSpaceDE w:val="0"/>
        <w:autoSpaceDN w:val="0"/>
        <w:adjustRightInd w:val="0"/>
        <w:ind w:firstLine="709"/>
        <w:jc w:val="both"/>
        <w:rPr>
          <w:sz w:val="26"/>
          <w:szCs w:val="26"/>
        </w:rPr>
      </w:pPr>
      <w:r>
        <w:rPr>
          <w:sz w:val="26"/>
          <w:szCs w:val="26"/>
        </w:rPr>
        <w:t>8</w:t>
      </w:r>
      <w:r w:rsidR="002C4EE4" w:rsidRPr="002C4EE4">
        <w:rPr>
          <w:sz w:val="26"/>
          <w:szCs w:val="26"/>
        </w:rPr>
        <w:t>. </w:t>
      </w:r>
      <w:r w:rsidR="00D20678" w:rsidRPr="002C4EE4">
        <w:rPr>
          <w:sz w:val="26"/>
          <w:szCs w:val="26"/>
        </w:rPr>
        <w:t xml:space="preserve">Дополнительных расходов из бюджета </w:t>
      </w:r>
      <w:r w:rsidR="00652D38" w:rsidRPr="002C4EE4">
        <w:rPr>
          <w:sz w:val="26"/>
          <w:szCs w:val="26"/>
        </w:rPr>
        <w:t xml:space="preserve">муниципального образования </w:t>
      </w:r>
      <w:r w:rsidR="00D20678" w:rsidRPr="002C4EE4">
        <w:rPr>
          <w:sz w:val="26"/>
          <w:szCs w:val="26"/>
        </w:rPr>
        <w:t>"Городской округ "Город Нарьян-Мар" при реализации предлагаемого нормативного правового акта не потребуется.</w:t>
      </w:r>
    </w:p>
    <w:p w:rsidR="00D20678" w:rsidRPr="002C4EE4" w:rsidRDefault="00D20678" w:rsidP="002C4EE4">
      <w:pPr>
        <w:tabs>
          <w:tab w:val="left" w:pos="1134"/>
        </w:tabs>
        <w:autoSpaceDE w:val="0"/>
        <w:autoSpaceDN w:val="0"/>
        <w:adjustRightInd w:val="0"/>
        <w:ind w:firstLine="709"/>
        <w:jc w:val="both"/>
        <w:rPr>
          <w:sz w:val="26"/>
          <w:szCs w:val="26"/>
        </w:rPr>
      </w:pPr>
    </w:p>
    <w:p w:rsidR="00D20678" w:rsidRPr="002C4EE4" w:rsidRDefault="006A2AAF" w:rsidP="002C4EE4">
      <w:pPr>
        <w:shd w:val="clear" w:color="auto" w:fill="FFFFFF"/>
        <w:tabs>
          <w:tab w:val="left" w:pos="709"/>
          <w:tab w:val="left" w:pos="1134"/>
        </w:tabs>
        <w:ind w:firstLine="709"/>
        <w:jc w:val="both"/>
        <w:rPr>
          <w:sz w:val="26"/>
          <w:szCs w:val="26"/>
        </w:rPr>
      </w:pPr>
      <w:r>
        <w:rPr>
          <w:sz w:val="26"/>
          <w:szCs w:val="26"/>
        </w:rPr>
        <w:lastRenderedPageBreak/>
        <w:t>9</w:t>
      </w:r>
      <w:r w:rsidR="002C4EE4" w:rsidRPr="002C4EE4">
        <w:rPr>
          <w:sz w:val="26"/>
          <w:szCs w:val="26"/>
        </w:rPr>
        <w:t>. </w:t>
      </w:r>
      <w:r w:rsidR="00BF01B6" w:rsidRPr="002C4EE4">
        <w:rPr>
          <w:sz w:val="26"/>
          <w:szCs w:val="26"/>
        </w:rPr>
        <w:t xml:space="preserve">В </w:t>
      </w:r>
      <w:r w:rsidR="00D20678" w:rsidRPr="002C4EE4">
        <w:rPr>
          <w:sz w:val="26"/>
          <w:szCs w:val="26"/>
        </w:rPr>
        <w:t>период проведения публичных консультаций в адрес Администрации муниципального образования "Городской округ "Город Нарьян-Мар" по проекту акта поступил</w:t>
      </w:r>
      <w:r w:rsidR="008D7506">
        <w:rPr>
          <w:sz w:val="26"/>
          <w:szCs w:val="26"/>
        </w:rPr>
        <w:t xml:space="preserve">о </w:t>
      </w:r>
      <w:r w:rsidR="005178DA">
        <w:rPr>
          <w:sz w:val="26"/>
          <w:szCs w:val="26"/>
        </w:rPr>
        <w:t>два</w:t>
      </w:r>
      <w:r w:rsidR="00D20678" w:rsidRPr="002C4EE4">
        <w:rPr>
          <w:sz w:val="26"/>
          <w:szCs w:val="26"/>
        </w:rPr>
        <w:t xml:space="preserve"> отзыв</w:t>
      </w:r>
      <w:r w:rsidR="008D7506">
        <w:rPr>
          <w:sz w:val="26"/>
          <w:szCs w:val="26"/>
        </w:rPr>
        <w:t xml:space="preserve">а: </w:t>
      </w:r>
      <w:r w:rsidR="005178DA" w:rsidRPr="005178DA">
        <w:rPr>
          <w:sz w:val="26"/>
          <w:szCs w:val="26"/>
        </w:rPr>
        <w:t>СПК Коопхоз "ЕРВ"</w:t>
      </w:r>
      <w:r w:rsidR="008D7506" w:rsidRPr="005178DA">
        <w:rPr>
          <w:sz w:val="26"/>
          <w:szCs w:val="26"/>
        </w:rPr>
        <w:t>,</w:t>
      </w:r>
      <w:r w:rsidR="008D7506">
        <w:rPr>
          <w:sz w:val="26"/>
          <w:szCs w:val="26"/>
        </w:rPr>
        <w:t xml:space="preserve"> Департамент финансов и экономики НАО</w:t>
      </w:r>
      <w:r w:rsidR="00D20678" w:rsidRPr="002C4EE4">
        <w:rPr>
          <w:sz w:val="26"/>
          <w:szCs w:val="26"/>
        </w:rPr>
        <w:t>.</w:t>
      </w:r>
    </w:p>
    <w:p w:rsidR="00D20678" w:rsidRPr="002C4EE4" w:rsidRDefault="005178DA" w:rsidP="002C4EE4">
      <w:pPr>
        <w:pStyle w:val="ae"/>
        <w:shd w:val="clear" w:color="auto" w:fill="FFFFFF"/>
        <w:tabs>
          <w:tab w:val="left" w:pos="0"/>
          <w:tab w:val="left" w:pos="709"/>
        </w:tabs>
        <w:spacing w:before="0"/>
        <w:ind w:left="0" w:right="0" w:firstLine="709"/>
        <w:jc w:val="both"/>
        <w:rPr>
          <w:rFonts w:ascii="Times New Roman" w:hAnsi="Times New Roman"/>
          <w:bCs/>
          <w:sz w:val="26"/>
          <w:szCs w:val="26"/>
        </w:rPr>
      </w:pPr>
      <w:r>
        <w:rPr>
          <w:rFonts w:ascii="Times New Roman" w:hAnsi="Times New Roman"/>
          <w:bCs/>
          <w:sz w:val="26"/>
          <w:szCs w:val="26"/>
        </w:rPr>
        <w:t xml:space="preserve">Имеется замечание от </w:t>
      </w:r>
      <w:r w:rsidRPr="005178DA">
        <w:rPr>
          <w:rFonts w:ascii="Times New Roman" w:hAnsi="Times New Roman"/>
          <w:sz w:val="26"/>
          <w:szCs w:val="26"/>
        </w:rPr>
        <w:t>СПК Коопхоз "ЕРВ"</w:t>
      </w:r>
      <w:r w:rsidR="00D20678" w:rsidRPr="002C4EE4">
        <w:rPr>
          <w:rFonts w:ascii="Times New Roman" w:hAnsi="Times New Roman"/>
          <w:bCs/>
          <w:sz w:val="26"/>
          <w:szCs w:val="26"/>
        </w:rPr>
        <w:t xml:space="preserve"> </w:t>
      </w:r>
      <w:r>
        <w:rPr>
          <w:rFonts w:ascii="Times New Roman" w:hAnsi="Times New Roman"/>
          <w:bCs/>
          <w:sz w:val="26"/>
          <w:szCs w:val="26"/>
        </w:rPr>
        <w:t>в части уточнения юридического адреса и наименования организации</w:t>
      </w:r>
      <w:r w:rsidR="00D20678" w:rsidRPr="002C4EE4">
        <w:rPr>
          <w:rFonts w:ascii="Times New Roman" w:hAnsi="Times New Roman"/>
          <w:bCs/>
          <w:sz w:val="26"/>
          <w:szCs w:val="26"/>
        </w:rPr>
        <w:t>.</w:t>
      </w:r>
    </w:p>
    <w:p w:rsidR="00D20678" w:rsidRDefault="00D20678" w:rsidP="002C4EE4">
      <w:pPr>
        <w:pStyle w:val="ae"/>
        <w:shd w:val="clear" w:color="auto" w:fill="FFFFFF"/>
        <w:tabs>
          <w:tab w:val="left" w:pos="0"/>
          <w:tab w:val="left" w:pos="709"/>
        </w:tabs>
        <w:spacing w:before="0"/>
        <w:ind w:left="0" w:right="0" w:firstLine="709"/>
        <w:jc w:val="both"/>
        <w:rPr>
          <w:rFonts w:ascii="Times New Roman" w:hAnsi="Times New Roman"/>
          <w:sz w:val="26"/>
          <w:szCs w:val="26"/>
        </w:rPr>
      </w:pPr>
      <w:r w:rsidRPr="002C4EE4">
        <w:rPr>
          <w:rFonts w:ascii="Times New Roman" w:hAnsi="Times New Roman"/>
          <w:sz w:val="26"/>
          <w:szCs w:val="26"/>
        </w:rPr>
        <w:t>Мнение разработчика о принятии или отклонении конкретного предложения (замечания) отражено в сводном отчете (с обоснованием причин отклонения предложения (замечания)).</w:t>
      </w:r>
    </w:p>
    <w:p w:rsidR="005178DA" w:rsidRPr="005178DA" w:rsidRDefault="005178DA" w:rsidP="002C4EE4">
      <w:pPr>
        <w:pStyle w:val="ae"/>
        <w:shd w:val="clear" w:color="auto" w:fill="FFFFFF"/>
        <w:tabs>
          <w:tab w:val="left" w:pos="0"/>
          <w:tab w:val="left" w:pos="709"/>
        </w:tabs>
        <w:spacing w:before="0"/>
        <w:ind w:left="0" w:right="0" w:firstLine="709"/>
        <w:jc w:val="both"/>
        <w:rPr>
          <w:rFonts w:ascii="Times New Roman" w:hAnsi="Times New Roman"/>
          <w:sz w:val="26"/>
          <w:szCs w:val="26"/>
        </w:rPr>
      </w:pPr>
      <w:r>
        <w:rPr>
          <w:rFonts w:ascii="Times New Roman" w:hAnsi="Times New Roman"/>
          <w:sz w:val="26"/>
          <w:szCs w:val="26"/>
        </w:rPr>
        <w:t xml:space="preserve">В период проведения процедуры оценки регулирующего воздействия от предпринимателя поступило письмо с просьбой включить в схему НТО два объекта, размещение которых планируется на </w:t>
      </w:r>
      <w:r w:rsidRPr="005178DA">
        <w:rPr>
          <w:rFonts w:ascii="Times New Roman" w:hAnsi="Times New Roman"/>
          <w:sz w:val="26"/>
          <w:szCs w:val="26"/>
        </w:rPr>
        <w:t>земельном участке</w:t>
      </w:r>
      <w:r>
        <w:rPr>
          <w:rFonts w:ascii="Times New Roman" w:hAnsi="Times New Roman"/>
          <w:sz w:val="26"/>
          <w:szCs w:val="26"/>
        </w:rPr>
        <w:t>, находящемся</w:t>
      </w:r>
      <w:r w:rsidRPr="005178DA">
        <w:rPr>
          <w:rFonts w:ascii="Times New Roman" w:hAnsi="Times New Roman"/>
          <w:sz w:val="26"/>
          <w:szCs w:val="26"/>
        </w:rPr>
        <w:t xml:space="preserve"> в частной собственности</w:t>
      </w:r>
      <w:r>
        <w:rPr>
          <w:rFonts w:ascii="Times New Roman" w:hAnsi="Times New Roman"/>
          <w:sz w:val="26"/>
          <w:szCs w:val="26"/>
        </w:rPr>
        <w:t>.</w:t>
      </w:r>
    </w:p>
    <w:p w:rsidR="000F7E58" w:rsidRPr="002C4EE4" w:rsidRDefault="002C4EE4" w:rsidP="002137E9">
      <w:pPr>
        <w:shd w:val="clear" w:color="auto" w:fill="FFFFFF"/>
        <w:tabs>
          <w:tab w:val="left" w:pos="993"/>
          <w:tab w:val="left" w:pos="1134"/>
        </w:tabs>
        <w:ind w:firstLine="709"/>
        <w:jc w:val="both"/>
        <w:rPr>
          <w:sz w:val="26"/>
          <w:szCs w:val="26"/>
        </w:rPr>
      </w:pPr>
      <w:r w:rsidRPr="002C4EE4">
        <w:rPr>
          <w:sz w:val="26"/>
          <w:szCs w:val="26"/>
        </w:rPr>
        <w:t>1</w:t>
      </w:r>
      <w:r w:rsidR="006A2AAF">
        <w:rPr>
          <w:sz w:val="26"/>
          <w:szCs w:val="26"/>
        </w:rPr>
        <w:t>0</w:t>
      </w:r>
      <w:r w:rsidRPr="002C4EE4">
        <w:rPr>
          <w:sz w:val="26"/>
          <w:szCs w:val="26"/>
        </w:rPr>
        <w:t>. </w:t>
      </w:r>
      <w:r w:rsidR="000F7E58" w:rsidRPr="002C4EE4">
        <w:rPr>
          <w:sz w:val="26"/>
          <w:szCs w:val="26"/>
        </w:rPr>
        <w:t>На основании проведенной оценки регулирующего воздействия проекта нормативного правового акта с учетом информации, представленной в сводном отчете, проведенных публичных консультациях, сделаны следующие выводы (предложения):</w:t>
      </w:r>
    </w:p>
    <w:p w:rsidR="000F7E58" w:rsidRDefault="002C4EE4" w:rsidP="002C4EE4">
      <w:pPr>
        <w:pStyle w:val="ConsPlusNonformat"/>
        <w:ind w:firstLine="709"/>
        <w:jc w:val="both"/>
        <w:rPr>
          <w:rFonts w:ascii="Times New Roman" w:hAnsi="Times New Roman" w:cs="Times New Roman"/>
          <w:sz w:val="26"/>
          <w:szCs w:val="26"/>
        </w:rPr>
      </w:pPr>
      <w:r w:rsidRPr="002C4EE4">
        <w:rPr>
          <w:rFonts w:ascii="Times New Roman" w:hAnsi="Times New Roman" w:cs="Times New Roman"/>
          <w:sz w:val="26"/>
          <w:szCs w:val="26"/>
        </w:rPr>
        <w:t>1</w:t>
      </w:r>
      <w:r w:rsidR="006A2AAF">
        <w:rPr>
          <w:rFonts w:ascii="Times New Roman" w:hAnsi="Times New Roman" w:cs="Times New Roman"/>
          <w:sz w:val="26"/>
          <w:szCs w:val="26"/>
        </w:rPr>
        <w:t>0</w:t>
      </w:r>
      <w:r w:rsidRPr="002C4EE4">
        <w:rPr>
          <w:rFonts w:ascii="Times New Roman" w:hAnsi="Times New Roman" w:cs="Times New Roman"/>
          <w:sz w:val="26"/>
          <w:szCs w:val="26"/>
        </w:rPr>
        <w:t>.1. П</w:t>
      </w:r>
      <w:r w:rsidR="000F7E58" w:rsidRPr="002C4EE4">
        <w:rPr>
          <w:rFonts w:ascii="Times New Roman" w:hAnsi="Times New Roman" w:cs="Times New Roman"/>
          <w:sz w:val="26"/>
          <w:szCs w:val="26"/>
        </w:rPr>
        <w:t xml:space="preserve">роект акта подготовлен во исполнение </w:t>
      </w:r>
      <w:hyperlink r:id="rId10" w:history="1">
        <w:r w:rsidR="005B7C10" w:rsidRPr="005178DA">
          <w:rPr>
            <w:rFonts w:ascii="Times New Roman" w:hAnsi="Times New Roman" w:cs="Times New Roman"/>
            <w:sz w:val="26"/>
            <w:szCs w:val="26"/>
          </w:rPr>
          <w:t>приказ</w:t>
        </w:r>
      </w:hyperlink>
      <w:r w:rsidR="0056703E">
        <w:rPr>
          <w:rFonts w:ascii="Times New Roman" w:hAnsi="Times New Roman" w:cs="Times New Roman"/>
          <w:sz w:val="26"/>
          <w:szCs w:val="26"/>
        </w:rPr>
        <w:t>а</w:t>
      </w:r>
      <w:r w:rsidR="005B7C10" w:rsidRPr="005178DA">
        <w:rPr>
          <w:rFonts w:ascii="Times New Roman" w:hAnsi="Times New Roman" w:cs="Times New Roman"/>
          <w:sz w:val="26"/>
          <w:szCs w:val="26"/>
        </w:rPr>
        <w:t xml:space="preserve"> Департамента природных ресурсов, экологии и агропромышленного комплекса Ненецкого автономного округа от 26.03.2021 № 15-пр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w:t>
      </w:r>
      <w:r w:rsidR="000F7E58" w:rsidRPr="002C4EE4">
        <w:rPr>
          <w:rFonts w:ascii="Times New Roman" w:hAnsi="Times New Roman" w:cs="Times New Roman"/>
          <w:sz w:val="26"/>
          <w:szCs w:val="26"/>
        </w:rPr>
        <w:t xml:space="preserve">. </w:t>
      </w:r>
    </w:p>
    <w:p w:rsidR="006E0249" w:rsidRPr="00C032F6" w:rsidRDefault="002C4EE4" w:rsidP="006E0249">
      <w:pPr>
        <w:autoSpaceDE w:val="0"/>
        <w:autoSpaceDN w:val="0"/>
        <w:adjustRightInd w:val="0"/>
        <w:ind w:firstLine="709"/>
        <w:jc w:val="both"/>
        <w:rPr>
          <w:rFonts w:eastAsiaTheme="minorHAnsi"/>
          <w:sz w:val="26"/>
          <w:szCs w:val="26"/>
          <w:lang w:eastAsia="en-US"/>
        </w:rPr>
      </w:pPr>
      <w:r w:rsidRPr="00217710">
        <w:rPr>
          <w:sz w:val="26"/>
          <w:szCs w:val="26"/>
        </w:rPr>
        <w:t>1</w:t>
      </w:r>
      <w:r w:rsidR="006A2AAF">
        <w:rPr>
          <w:sz w:val="26"/>
          <w:szCs w:val="26"/>
        </w:rPr>
        <w:t>0</w:t>
      </w:r>
      <w:r w:rsidRPr="00217710">
        <w:rPr>
          <w:sz w:val="26"/>
          <w:szCs w:val="26"/>
        </w:rPr>
        <w:t>.</w:t>
      </w:r>
      <w:r w:rsidR="0056703E">
        <w:rPr>
          <w:sz w:val="26"/>
          <w:szCs w:val="26"/>
        </w:rPr>
        <w:t>2</w:t>
      </w:r>
      <w:r w:rsidRPr="00217710">
        <w:rPr>
          <w:sz w:val="26"/>
          <w:szCs w:val="26"/>
        </w:rPr>
        <w:t>. </w:t>
      </w:r>
      <w:r w:rsidR="008D7506">
        <w:rPr>
          <w:sz w:val="26"/>
          <w:szCs w:val="26"/>
        </w:rPr>
        <w:t xml:space="preserve">В проекте акта предлагаем </w:t>
      </w:r>
      <w:r w:rsidR="0056703E">
        <w:rPr>
          <w:sz w:val="26"/>
          <w:szCs w:val="26"/>
        </w:rPr>
        <w:t>рассмотреть</w:t>
      </w:r>
      <w:r w:rsidR="008D7506">
        <w:rPr>
          <w:sz w:val="26"/>
          <w:szCs w:val="26"/>
        </w:rPr>
        <w:t xml:space="preserve"> </w:t>
      </w:r>
      <w:r w:rsidR="0056703E">
        <w:rPr>
          <w:sz w:val="26"/>
          <w:szCs w:val="26"/>
        </w:rPr>
        <w:t>просьбу</w:t>
      </w:r>
      <w:r w:rsidR="008D7506">
        <w:rPr>
          <w:sz w:val="26"/>
          <w:szCs w:val="26"/>
        </w:rPr>
        <w:t xml:space="preserve"> индивидуального предпринимателя и </w:t>
      </w:r>
      <w:r w:rsidR="0056703E">
        <w:rPr>
          <w:sz w:val="26"/>
          <w:szCs w:val="26"/>
        </w:rPr>
        <w:t>учесть замечания, представленные СПК Коопхоз "ЕРВ"</w:t>
      </w:r>
      <w:r w:rsidR="008D7506">
        <w:rPr>
          <w:sz w:val="26"/>
          <w:szCs w:val="26"/>
        </w:rPr>
        <w:t>.</w:t>
      </w:r>
      <w:r w:rsidR="006E0249">
        <w:rPr>
          <w:sz w:val="26"/>
          <w:szCs w:val="26"/>
        </w:rPr>
        <w:t xml:space="preserve"> </w:t>
      </w:r>
    </w:p>
    <w:p w:rsidR="00BF01B6" w:rsidRPr="002C4EE4" w:rsidRDefault="00BF01B6" w:rsidP="002C4EE4">
      <w:pPr>
        <w:pStyle w:val="ConsPlusNonformat"/>
        <w:ind w:firstLine="709"/>
        <w:jc w:val="both"/>
        <w:rPr>
          <w:rFonts w:ascii="Times New Roman" w:hAnsi="Times New Roman" w:cs="Times New Roman"/>
          <w:sz w:val="26"/>
          <w:szCs w:val="26"/>
        </w:rPr>
      </w:pPr>
      <w:r w:rsidRPr="002C4EE4">
        <w:rPr>
          <w:rFonts w:ascii="Times New Roman" w:hAnsi="Times New Roman" w:cs="Times New Roman"/>
          <w:sz w:val="26"/>
          <w:szCs w:val="26"/>
        </w:rPr>
        <w:t xml:space="preserve">По итогам оценки регулирующего воздействия можно сделать вывод, что проект акта не содержит положений, вводящих избыточные обязанности, запреты </w:t>
      </w:r>
      <w:r w:rsidR="00652D38">
        <w:rPr>
          <w:rFonts w:ascii="Times New Roman" w:hAnsi="Times New Roman" w:cs="Times New Roman"/>
          <w:sz w:val="26"/>
          <w:szCs w:val="26"/>
        </w:rPr>
        <w:br/>
      </w:r>
      <w:r w:rsidRPr="002C4EE4">
        <w:rPr>
          <w:rFonts w:ascii="Times New Roman" w:hAnsi="Times New Roman" w:cs="Times New Roman"/>
          <w:sz w:val="26"/>
          <w:szCs w:val="26"/>
        </w:rPr>
        <w:t xml:space="preserve">и ограничения для субъектов малого и среднего предпринимательства или способствующих их введению, а также положений, способствующих возникновению необоснованных расходов субъектов малого и среднего предпринимательства </w:t>
      </w:r>
      <w:r w:rsidR="00652D38">
        <w:rPr>
          <w:rFonts w:ascii="Times New Roman" w:hAnsi="Times New Roman" w:cs="Times New Roman"/>
          <w:sz w:val="26"/>
          <w:szCs w:val="26"/>
        </w:rPr>
        <w:br/>
      </w:r>
      <w:r w:rsidRPr="002C4EE4">
        <w:rPr>
          <w:rFonts w:ascii="Times New Roman" w:hAnsi="Times New Roman" w:cs="Times New Roman"/>
          <w:sz w:val="26"/>
          <w:szCs w:val="26"/>
        </w:rPr>
        <w:t xml:space="preserve">и из бюджета </w:t>
      </w:r>
      <w:r w:rsidR="00652D38" w:rsidRPr="00652D38">
        <w:rPr>
          <w:rFonts w:ascii="Times New Roman" w:hAnsi="Times New Roman" w:cs="Times New Roman"/>
          <w:sz w:val="26"/>
          <w:szCs w:val="26"/>
        </w:rPr>
        <w:t xml:space="preserve">муниципального образования </w:t>
      </w:r>
      <w:r w:rsidRPr="002C4EE4">
        <w:rPr>
          <w:rFonts w:ascii="Times New Roman" w:hAnsi="Times New Roman" w:cs="Times New Roman"/>
          <w:sz w:val="26"/>
          <w:szCs w:val="26"/>
        </w:rPr>
        <w:t>"Городской округ "Город Нарьян-Мар".</w:t>
      </w:r>
    </w:p>
    <w:p w:rsidR="002C4EE4" w:rsidRPr="002C4EE4" w:rsidRDefault="002C4EE4" w:rsidP="002C4EE4">
      <w:pPr>
        <w:pStyle w:val="ConsPlusNonformat"/>
        <w:ind w:firstLine="709"/>
        <w:jc w:val="both"/>
        <w:rPr>
          <w:rFonts w:ascii="Times New Roman" w:hAnsi="Times New Roman" w:cs="Times New Roman"/>
          <w:sz w:val="26"/>
          <w:szCs w:val="26"/>
        </w:rPr>
      </w:pPr>
      <w:r w:rsidRPr="002C4EE4">
        <w:rPr>
          <w:rFonts w:ascii="Times New Roman" w:hAnsi="Times New Roman" w:cs="Times New Roman"/>
          <w:sz w:val="26"/>
          <w:szCs w:val="26"/>
        </w:rPr>
        <w:t>Проект акта возможен к принятию с учетом предложений (замечаний).</w:t>
      </w:r>
    </w:p>
    <w:p w:rsidR="007F02CB" w:rsidRPr="003C2BFF" w:rsidRDefault="007F02CB" w:rsidP="006B240C">
      <w:pPr>
        <w:autoSpaceDE w:val="0"/>
        <w:autoSpaceDN w:val="0"/>
        <w:adjustRightInd w:val="0"/>
        <w:jc w:val="both"/>
        <w:rPr>
          <w:sz w:val="26"/>
          <w:szCs w:val="26"/>
        </w:rPr>
      </w:pPr>
    </w:p>
    <w:p w:rsidR="00E27CF3" w:rsidRDefault="00E27CF3" w:rsidP="006B240C">
      <w:pPr>
        <w:autoSpaceDE w:val="0"/>
        <w:autoSpaceDN w:val="0"/>
        <w:adjustRightInd w:val="0"/>
        <w:jc w:val="both"/>
        <w:rPr>
          <w:sz w:val="26"/>
          <w:szCs w:val="26"/>
        </w:rPr>
      </w:pPr>
    </w:p>
    <w:p w:rsidR="00652D38" w:rsidRPr="003C2BFF" w:rsidRDefault="00652D38" w:rsidP="006B240C">
      <w:pPr>
        <w:autoSpaceDE w:val="0"/>
        <w:autoSpaceDN w:val="0"/>
        <w:adjustRightInd w:val="0"/>
        <w:jc w:val="both"/>
        <w:rPr>
          <w:sz w:val="26"/>
          <w:szCs w:val="26"/>
        </w:rPr>
      </w:pPr>
    </w:p>
    <w:tbl>
      <w:tblPr>
        <w:tblW w:w="10031" w:type="dxa"/>
        <w:tblLook w:val="0000" w:firstRow="0" w:lastRow="0" w:firstColumn="0" w:lastColumn="0" w:noHBand="0" w:noVBand="0"/>
      </w:tblPr>
      <w:tblGrid>
        <w:gridCol w:w="5637"/>
        <w:gridCol w:w="4394"/>
      </w:tblGrid>
      <w:tr w:rsidR="00C721DE" w:rsidRPr="003C2BFF" w:rsidTr="00C721DE">
        <w:tc>
          <w:tcPr>
            <w:tcW w:w="5637" w:type="dxa"/>
          </w:tcPr>
          <w:p w:rsidR="00C721DE" w:rsidRPr="006E401F" w:rsidRDefault="00C721DE" w:rsidP="0056703E">
            <w:pPr>
              <w:autoSpaceDE w:val="0"/>
              <w:autoSpaceDN w:val="0"/>
              <w:adjustRightInd w:val="0"/>
              <w:jc w:val="both"/>
              <w:rPr>
                <w:sz w:val="26"/>
                <w:szCs w:val="26"/>
              </w:rPr>
            </w:pPr>
            <w:r>
              <w:rPr>
                <w:sz w:val="26"/>
                <w:szCs w:val="26"/>
              </w:rPr>
              <w:t>Н</w:t>
            </w:r>
            <w:r w:rsidRPr="006E401F">
              <w:rPr>
                <w:sz w:val="26"/>
                <w:szCs w:val="26"/>
              </w:rPr>
              <w:t>ачальник управления экономического и инвестиционного развития Администрации МО "Городской округ "Город Нарьян-Мар"</w:t>
            </w:r>
          </w:p>
        </w:tc>
        <w:tc>
          <w:tcPr>
            <w:tcW w:w="4394" w:type="dxa"/>
            <w:vAlign w:val="bottom"/>
          </w:tcPr>
          <w:p w:rsidR="00C721DE" w:rsidRPr="006E401F" w:rsidRDefault="0056703E" w:rsidP="003C462C">
            <w:pPr>
              <w:autoSpaceDE w:val="0"/>
              <w:autoSpaceDN w:val="0"/>
              <w:adjustRightInd w:val="0"/>
              <w:jc w:val="right"/>
              <w:rPr>
                <w:sz w:val="26"/>
                <w:szCs w:val="26"/>
              </w:rPr>
            </w:pPr>
            <w:r>
              <w:rPr>
                <w:sz w:val="26"/>
                <w:szCs w:val="26"/>
              </w:rPr>
              <w:t>Н.Л. Кислякова</w:t>
            </w:r>
          </w:p>
        </w:tc>
      </w:tr>
    </w:tbl>
    <w:p w:rsidR="004511CA" w:rsidRPr="003C2BFF" w:rsidRDefault="004511CA" w:rsidP="00C613DA">
      <w:pPr>
        <w:pStyle w:val="ConsPlusNonformat"/>
        <w:widowControl/>
        <w:rPr>
          <w:rFonts w:ascii="Times New Roman" w:hAnsi="Times New Roman" w:cs="Times New Roman"/>
          <w:sz w:val="26"/>
          <w:szCs w:val="26"/>
        </w:rPr>
      </w:pPr>
    </w:p>
    <w:sectPr w:rsidR="004511CA" w:rsidRPr="003C2BFF" w:rsidSect="003C2BFF">
      <w:headerReference w:type="even" r:id="rId11"/>
      <w:headerReference w:type="default" r:id="rId12"/>
      <w:headerReference w:type="first" r:id="rId13"/>
      <w:type w:val="continuous"/>
      <w:pgSz w:w="11906" w:h="16838"/>
      <w:pgMar w:top="1134" w:right="567" w:bottom="1134" w:left="1418"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0A" w:rsidRDefault="00114E0A">
      <w:r>
        <w:separator/>
      </w:r>
    </w:p>
  </w:endnote>
  <w:endnote w:type="continuationSeparator" w:id="0">
    <w:p w:rsidR="00114E0A" w:rsidRDefault="0011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0A" w:rsidRDefault="00114E0A">
      <w:r>
        <w:separator/>
      </w:r>
    </w:p>
  </w:footnote>
  <w:footnote w:type="continuationSeparator" w:id="0">
    <w:p w:rsidR="00114E0A" w:rsidRDefault="00114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E4" w:rsidRDefault="00C52151">
    <w:pPr>
      <w:pStyle w:val="a3"/>
      <w:framePr w:wrap="around" w:vAnchor="text" w:hAnchor="margin" w:xAlign="center" w:y="1"/>
      <w:rPr>
        <w:rStyle w:val="a5"/>
      </w:rPr>
    </w:pPr>
    <w:r>
      <w:rPr>
        <w:rStyle w:val="a5"/>
      </w:rPr>
      <w:fldChar w:fldCharType="begin"/>
    </w:r>
    <w:r w:rsidR="002C4EE4">
      <w:rPr>
        <w:rStyle w:val="a5"/>
      </w:rPr>
      <w:instrText xml:space="preserve">PAGE  </w:instrText>
    </w:r>
    <w:r>
      <w:rPr>
        <w:rStyle w:val="a5"/>
      </w:rPr>
      <w:fldChar w:fldCharType="end"/>
    </w:r>
  </w:p>
  <w:p w:rsidR="002C4EE4" w:rsidRDefault="002C4E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E4" w:rsidRDefault="00C52151">
    <w:pPr>
      <w:pStyle w:val="a3"/>
      <w:framePr w:wrap="around" w:vAnchor="text" w:hAnchor="margin" w:xAlign="center" w:y="1"/>
      <w:rPr>
        <w:rStyle w:val="a5"/>
      </w:rPr>
    </w:pPr>
    <w:r>
      <w:rPr>
        <w:rStyle w:val="a5"/>
      </w:rPr>
      <w:fldChar w:fldCharType="begin"/>
    </w:r>
    <w:r w:rsidR="002C4EE4">
      <w:rPr>
        <w:rStyle w:val="a5"/>
      </w:rPr>
      <w:instrText xml:space="preserve">PAGE  </w:instrText>
    </w:r>
    <w:r>
      <w:rPr>
        <w:rStyle w:val="a5"/>
      </w:rPr>
      <w:fldChar w:fldCharType="separate"/>
    </w:r>
    <w:r w:rsidR="0024634A">
      <w:rPr>
        <w:rStyle w:val="a5"/>
        <w:noProof/>
      </w:rPr>
      <w:t>2</w:t>
    </w:r>
    <w:r>
      <w:rPr>
        <w:rStyle w:val="a5"/>
      </w:rPr>
      <w:fldChar w:fldCharType="end"/>
    </w:r>
  </w:p>
  <w:p w:rsidR="002C4EE4" w:rsidRDefault="002C4E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EE4" w:rsidRDefault="002C4EE4">
    <w:pPr>
      <w:pStyle w:val="1"/>
      <w:ind w:left="4680" w:firstLine="720"/>
      <w:rPr>
        <w:color w:val="333333"/>
      </w:rPr>
    </w:pPr>
    <w:r>
      <w:rPr>
        <w:noProof/>
        <w:color w:val="333333"/>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461645" cy="571500"/>
          <wp:effectExtent l="19050" t="0" r="0" b="0"/>
          <wp:wrapTight wrapText="bothSides">
            <wp:wrapPolygon edited="0">
              <wp:start x="-891" y="0"/>
              <wp:lineTo x="-891" y="20880"/>
              <wp:lineTo x="21392" y="20880"/>
              <wp:lineTo x="21392" y="0"/>
              <wp:lineTo x="-89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61645" cy="571500"/>
                  </a:xfrm>
                  <a:prstGeom prst="rect">
                    <a:avLst/>
                  </a:prstGeom>
                  <a:noFill/>
                </pic:spPr>
              </pic:pic>
            </a:graphicData>
          </a:graphic>
        </wp:anchor>
      </w:drawing>
    </w:r>
  </w:p>
  <w:p w:rsidR="002C4EE4" w:rsidRDefault="002C4EE4">
    <w:pPr>
      <w:pStyle w:val="1"/>
      <w:tabs>
        <w:tab w:val="center" w:pos="5314"/>
      </w:tabs>
      <w:rPr>
        <w:color w:val="333333"/>
        <w:sz w:val="24"/>
        <w:szCs w:val="24"/>
      </w:rPr>
    </w:pPr>
    <w:r>
      <w:rPr>
        <w:color w:val="333333"/>
        <w:sz w:val="24"/>
        <w:szCs w:val="24"/>
      </w:rPr>
      <w:t xml:space="preserve">   </w:t>
    </w:r>
    <w:r>
      <w:rPr>
        <w:color w:val="333333"/>
        <w:sz w:val="24"/>
        <w:szCs w:val="24"/>
      </w:rPr>
      <w:tab/>
    </w:r>
    <w:r w:rsidR="0024634A">
      <w:rPr>
        <w:noProof/>
        <w:color w:val="333333"/>
        <w:sz w:val="24"/>
        <w:szCs w:val="24"/>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-457200</wp:posOffset>
              </wp:positionV>
              <wp:extent cx="14859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EE4" w:rsidRDefault="002C4EE4">
                          <w:pPr>
                            <w:jc w:val="right"/>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36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OAsQ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" filled="f" stroked="f">
              <v:textbox>
                <w:txbxContent>
                  <w:p w:rsidR="002C4EE4" w:rsidRDefault="002C4EE4">
                    <w:pPr>
                      <w:jc w:val="right"/>
                      <w:rPr>
                        <w:sz w:val="26"/>
                        <w:szCs w:val="26"/>
                      </w:rPr>
                    </w:pPr>
                  </w:p>
                </w:txbxContent>
              </v:textbox>
            </v:shape>
          </w:pict>
        </mc:Fallback>
      </mc:AlternateContent>
    </w:r>
    <w:r>
      <w:rPr>
        <w:color w:val="333333"/>
        <w:sz w:val="24"/>
        <w:szCs w:val="24"/>
      </w:rPr>
      <w:t xml:space="preserve"> </w:t>
    </w:r>
  </w:p>
  <w:p w:rsidR="002C4EE4" w:rsidRDefault="002C4EE4">
    <w:pPr>
      <w:pStyle w:val="1"/>
      <w:jc w:val="center"/>
      <w:rPr>
        <w:sz w:val="24"/>
        <w:szCs w:val="24"/>
      </w:rPr>
    </w:pPr>
  </w:p>
  <w:p w:rsidR="002C4EE4" w:rsidRDefault="002C4EE4">
    <w:pPr>
      <w:pStyle w:val="1"/>
      <w:jc w:val="center"/>
      <w:rPr>
        <w:color w:val="333333"/>
        <w:sz w:val="24"/>
        <w:szCs w:val="24"/>
      </w:rPr>
    </w:pPr>
    <w:r>
      <w:rPr>
        <w:sz w:val="24"/>
        <w:szCs w:val="24"/>
      </w:rPr>
      <w:t>Администрация</w:t>
    </w:r>
    <w:r>
      <w:rPr>
        <w:color w:val="333333"/>
        <w:sz w:val="24"/>
        <w:szCs w:val="24"/>
      </w:rPr>
      <w:t xml:space="preserve"> муниципального образования</w:t>
    </w:r>
  </w:p>
  <w:p w:rsidR="002C4EE4" w:rsidRDefault="002C4EE4">
    <w:pPr>
      <w:pStyle w:val="1"/>
      <w:jc w:val="center"/>
      <w:rPr>
        <w:color w:val="333333"/>
        <w:sz w:val="24"/>
        <w:szCs w:val="24"/>
      </w:rPr>
    </w:pPr>
    <w:r>
      <w:rPr>
        <w:color w:val="333333"/>
        <w:sz w:val="24"/>
        <w:szCs w:val="24"/>
      </w:rPr>
      <w:t>"Городской округ "Город Нарьян-Мар"</w:t>
    </w:r>
  </w:p>
  <w:p w:rsidR="002C4EE4" w:rsidRDefault="002C4EE4" w:rsidP="002A51E0">
    <w:pPr>
      <w:jc w:val="center"/>
      <w:rPr>
        <w:color w:val="333333"/>
      </w:rPr>
    </w:pPr>
    <w:r>
      <w:rPr>
        <w:color w:val="333333"/>
      </w:rPr>
      <w:t>______________________________________________________________________________</w:t>
    </w:r>
  </w:p>
  <w:p w:rsidR="002C4EE4" w:rsidRDefault="002C4EE4">
    <w:pPr>
      <w:jc w:val="center"/>
      <w:rPr>
        <w:color w:val="333333"/>
        <w:sz w:val="20"/>
        <w:szCs w:val="20"/>
      </w:rPr>
    </w:pPr>
    <w:smartTag w:uri="urn:schemas-microsoft-com:office:smarttags" w:element="metricconverter">
      <w:smartTagPr>
        <w:attr w:name="ProductID" w:val="166000, г"/>
      </w:smartTagPr>
      <w:r>
        <w:rPr>
          <w:color w:val="333333"/>
          <w:sz w:val="20"/>
          <w:szCs w:val="20"/>
        </w:rPr>
        <w:t>166000, г</w:t>
      </w:r>
    </w:smartTag>
    <w:r>
      <w:rPr>
        <w:color w:val="333333"/>
        <w:sz w:val="20"/>
        <w:szCs w:val="20"/>
      </w:rPr>
      <w:t xml:space="preserve">. Нарьян-Мар, ул. Ленина, д.12. тел.(818 53) 4-25-81, факс 4-99-71, </w:t>
    </w:r>
    <w:r>
      <w:rPr>
        <w:color w:val="333333"/>
        <w:sz w:val="20"/>
        <w:szCs w:val="20"/>
        <w:lang w:val="en-US"/>
      </w:rPr>
      <w:t>e</w:t>
    </w:r>
    <w:r>
      <w:rPr>
        <w:color w:val="333333"/>
        <w:sz w:val="20"/>
        <w:szCs w:val="20"/>
      </w:rPr>
      <w:t>-</w:t>
    </w:r>
    <w:r>
      <w:rPr>
        <w:color w:val="333333"/>
        <w:sz w:val="20"/>
        <w:szCs w:val="20"/>
        <w:lang w:val="en-US"/>
      </w:rPr>
      <w:t>mail</w:t>
    </w:r>
    <w:r>
      <w:rPr>
        <w:color w:val="333333"/>
        <w:sz w:val="20"/>
        <w:szCs w:val="20"/>
      </w:rPr>
      <w:t xml:space="preserve">: </w:t>
    </w:r>
    <w:r>
      <w:rPr>
        <w:color w:val="333333"/>
        <w:sz w:val="20"/>
        <w:szCs w:val="20"/>
        <w:lang w:val="en-US"/>
      </w:rPr>
      <w:t>goradm</w:t>
    </w:r>
    <w:r>
      <w:rPr>
        <w:color w:val="333333"/>
        <w:sz w:val="20"/>
        <w:szCs w:val="20"/>
      </w:rPr>
      <w:t>@</w:t>
    </w:r>
    <w:r>
      <w:rPr>
        <w:color w:val="333333"/>
        <w:sz w:val="20"/>
        <w:szCs w:val="20"/>
        <w:lang w:val="en-US"/>
      </w:rPr>
      <w:t>adm</w:t>
    </w:r>
    <w:r w:rsidRPr="002A51E0">
      <w:rPr>
        <w:color w:val="333333"/>
        <w:sz w:val="20"/>
        <w:szCs w:val="20"/>
      </w:rPr>
      <w:t>-</w:t>
    </w:r>
    <w:r>
      <w:rPr>
        <w:color w:val="333333"/>
        <w:sz w:val="20"/>
        <w:szCs w:val="20"/>
        <w:lang w:val="en-US"/>
      </w:rPr>
      <w:t>nmar</w:t>
    </w:r>
    <w:r>
      <w:rPr>
        <w:color w:val="333333"/>
        <w:sz w:val="20"/>
        <w:szCs w:val="20"/>
      </w:rPr>
      <w:t>.</w:t>
    </w:r>
    <w:r>
      <w:rPr>
        <w:color w:val="333333"/>
        <w:sz w:val="20"/>
        <w:szCs w:val="20"/>
        <w:lang w:val="en-US"/>
      </w:rPr>
      <w:t>ru</w:t>
    </w:r>
  </w:p>
  <w:p w:rsidR="002C4EE4" w:rsidRDefault="002C4E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50F"/>
    <w:multiLevelType w:val="multilevel"/>
    <w:tmpl w:val="37A66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35FF"/>
    <w:multiLevelType w:val="hybridMultilevel"/>
    <w:tmpl w:val="46D4C338"/>
    <w:lvl w:ilvl="0" w:tplc="3A52D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5D5E12"/>
    <w:multiLevelType w:val="hybridMultilevel"/>
    <w:tmpl w:val="843C602C"/>
    <w:lvl w:ilvl="0" w:tplc="3B98A29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12340C7E"/>
    <w:multiLevelType w:val="hybridMultilevel"/>
    <w:tmpl w:val="E0C458FC"/>
    <w:lvl w:ilvl="0" w:tplc="2A4C1E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44784A"/>
    <w:multiLevelType w:val="hybridMultilevel"/>
    <w:tmpl w:val="58BEC63E"/>
    <w:lvl w:ilvl="0" w:tplc="ADA63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334455"/>
    <w:multiLevelType w:val="hybridMultilevel"/>
    <w:tmpl w:val="0EC4B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DC79B9"/>
    <w:multiLevelType w:val="hybridMultilevel"/>
    <w:tmpl w:val="30BC057E"/>
    <w:lvl w:ilvl="0" w:tplc="0419000F">
      <w:start w:val="1"/>
      <w:numFmt w:val="decimal"/>
      <w:lvlText w:val="%1."/>
      <w:lvlJc w:val="left"/>
      <w:pPr>
        <w:tabs>
          <w:tab w:val="num" w:pos="720"/>
        </w:tabs>
        <w:ind w:left="720" w:hanging="360"/>
      </w:pPr>
      <w:rPr>
        <w:rFonts w:hint="default"/>
      </w:rPr>
    </w:lvl>
    <w:lvl w:ilvl="1" w:tplc="17AECE8C">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0A7986"/>
    <w:multiLevelType w:val="hybridMultilevel"/>
    <w:tmpl w:val="FAE4A764"/>
    <w:lvl w:ilvl="0" w:tplc="B0A2D758">
      <w:start w:val="1"/>
      <w:numFmt w:val="decimal"/>
      <w:lvlText w:val="%1)"/>
      <w:lvlJc w:val="left"/>
      <w:pPr>
        <w:ind w:left="1764" w:hanging="105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C8C3946"/>
    <w:multiLevelType w:val="hybridMultilevel"/>
    <w:tmpl w:val="9F12E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C0EAC"/>
    <w:multiLevelType w:val="hybridMultilevel"/>
    <w:tmpl w:val="1E040748"/>
    <w:lvl w:ilvl="0" w:tplc="F5D22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653BA6"/>
    <w:multiLevelType w:val="hybridMultilevel"/>
    <w:tmpl w:val="26CE313E"/>
    <w:lvl w:ilvl="0" w:tplc="E94A71B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2714F0"/>
    <w:multiLevelType w:val="hybridMultilevel"/>
    <w:tmpl w:val="E326CE1A"/>
    <w:lvl w:ilvl="0" w:tplc="2A4C1E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EFE67F6"/>
    <w:multiLevelType w:val="hybridMultilevel"/>
    <w:tmpl w:val="4DF2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265EA3"/>
    <w:multiLevelType w:val="hybridMultilevel"/>
    <w:tmpl w:val="C40821D4"/>
    <w:lvl w:ilvl="0" w:tplc="8842E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A768C9"/>
    <w:multiLevelType w:val="multilevel"/>
    <w:tmpl w:val="5526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E5656F"/>
    <w:multiLevelType w:val="hybridMultilevel"/>
    <w:tmpl w:val="DC22A42A"/>
    <w:lvl w:ilvl="0" w:tplc="2A4C1E08">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822581B"/>
    <w:multiLevelType w:val="multilevel"/>
    <w:tmpl w:val="DCF05B9C"/>
    <w:lvl w:ilvl="0">
      <w:start w:val="1"/>
      <w:numFmt w:val="decimal"/>
      <w:lvlText w:val="%1."/>
      <w:lvlJc w:val="left"/>
      <w:pPr>
        <w:ind w:left="928"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7" w15:restartNumberingAfterBreak="0">
    <w:nsid w:val="5B0F18AF"/>
    <w:multiLevelType w:val="hybridMultilevel"/>
    <w:tmpl w:val="BC78E878"/>
    <w:lvl w:ilvl="0" w:tplc="B9A694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A4A5A85"/>
    <w:multiLevelType w:val="hybridMultilevel"/>
    <w:tmpl w:val="B7E8D200"/>
    <w:lvl w:ilvl="0" w:tplc="D76AAE4A">
      <w:start w:val="1"/>
      <w:numFmt w:val="decimal"/>
      <w:lvlText w:val="%1."/>
      <w:lvlJc w:val="left"/>
      <w:pPr>
        <w:ind w:left="1741" w:hanging="1032"/>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6D19E6"/>
    <w:multiLevelType w:val="hybridMultilevel"/>
    <w:tmpl w:val="781AF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18"/>
  </w:num>
  <w:num w:numId="5">
    <w:abstractNumId w:val="4"/>
  </w:num>
  <w:num w:numId="6">
    <w:abstractNumId w:val="1"/>
  </w:num>
  <w:num w:numId="7">
    <w:abstractNumId w:val="0"/>
  </w:num>
  <w:num w:numId="8">
    <w:abstractNumId w:val="14"/>
  </w:num>
  <w:num w:numId="9">
    <w:abstractNumId w:val="16"/>
  </w:num>
  <w:num w:numId="10">
    <w:abstractNumId w:val="19"/>
  </w:num>
  <w:num w:numId="11">
    <w:abstractNumId w:val="12"/>
  </w:num>
  <w:num w:numId="12">
    <w:abstractNumId w:val="8"/>
  </w:num>
  <w:num w:numId="13">
    <w:abstractNumId w:val="5"/>
  </w:num>
  <w:num w:numId="14">
    <w:abstractNumId w:val="15"/>
  </w:num>
  <w:num w:numId="15">
    <w:abstractNumId w:val="17"/>
  </w:num>
  <w:num w:numId="16">
    <w:abstractNumId w:val="2"/>
  </w:num>
  <w:num w:numId="17">
    <w:abstractNumId w:val="7"/>
  </w:num>
  <w:num w:numId="18">
    <w:abstractNumId w:val="3"/>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A7"/>
    <w:rsid w:val="000050B4"/>
    <w:rsid w:val="00006071"/>
    <w:rsid w:val="00014DD3"/>
    <w:rsid w:val="00014FD8"/>
    <w:rsid w:val="000151A9"/>
    <w:rsid w:val="00015A71"/>
    <w:rsid w:val="00015DAE"/>
    <w:rsid w:val="00015DE2"/>
    <w:rsid w:val="000221B7"/>
    <w:rsid w:val="00025F48"/>
    <w:rsid w:val="00045F22"/>
    <w:rsid w:val="00046773"/>
    <w:rsid w:val="0005623E"/>
    <w:rsid w:val="00057324"/>
    <w:rsid w:val="00057CBD"/>
    <w:rsid w:val="00062CEC"/>
    <w:rsid w:val="000633CE"/>
    <w:rsid w:val="0006458C"/>
    <w:rsid w:val="00065D50"/>
    <w:rsid w:val="00072AE9"/>
    <w:rsid w:val="00074B7F"/>
    <w:rsid w:val="00075195"/>
    <w:rsid w:val="00080708"/>
    <w:rsid w:val="0008145F"/>
    <w:rsid w:val="00092A8E"/>
    <w:rsid w:val="00092BF1"/>
    <w:rsid w:val="000A1EB6"/>
    <w:rsid w:val="000B1DA0"/>
    <w:rsid w:val="000B3F9C"/>
    <w:rsid w:val="000B7F09"/>
    <w:rsid w:val="000C49DA"/>
    <w:rsid w:val="000E341A"/>
    <w:rsid w:val="000E3752"/>
    <w:rsid w:val="000F7E58"/>
    <w:rsid w:val="00100301"/>
    <w:rsid w:val="0010399C"/>
    <w:rsid w:val="001040C8"/>
    <w:rsid w:val="00106F34"/>
    <w:rsid w:val="00110812"/>
    <w:rsid w:val="00111319"/>
    <w:rsid w:val="00114E0A"/>
    <w:rsid w:val="001466DE"/>
    <w:rsid w:val="00147E6C"/>
    <w:rsid w:val="001564C6"/>
    <w:rsid w:val="001610C6"/>
    <w:rsid w:val="00161C46"/>
    <w:rsid w:val="00163461"/>
    <w:rsid w:val="00174ABC"/>
    <w:rsid w:val="00180DC6"/>
    <w:rsid w:val="00181C39"/>
    <w:rsid w:val="00183324"/>
    <w:rsid w:val="001937C8"/>
    <w:rsid w:val="001944A7"/>
    <w:rsid w:val="00196273"/>
    <w:rsid w:val="001A2473"/>
    <w:rsid w:val="001A7273"/>
    <w:rsid w:val="001B2B14"/>
    <w:rsid w:val="001B33FE"/>
    <w:rsid w:val="001B5FA8"/>
    <w:rsid w:val="001C0697"/>
    <w:rsid w:val="001C0A9E"/>
    <w:rsid w:val="001C10AF"/>
    <w:rsid w:val="001C2E76"/>
    <w:rsid w:val="001C58B6"/>
    <w:rsid w:val="001C7D60"/>
    <w:rsid w:val="001D17C8"/>
    <w:rsid w:val="001D4A81"/>
    <w:rsid w:val="001D728C"/>
    <w:rsid w:val="001E7DD5"/>
    <w:rsid w:val="001F4D1A"/>
    <w:rsid w:val="001F528B"/>
    <w:rsid w:val="001F60E7"/>
    <w:rsid w:val="001F6F7F"/>
    <w:rsid w:val="002076D8"/>
    <w:rsid w:val="002123BB"/>
    <w:rsid w:val="002133C4"/>
    <w:rsid w:val="002137E9"/>
    <w:rsid w:val="00217710"/>
    <w:rsid w:val="00220F9B"/>
    <w:rsid w:val="00234886"/>
    <w:rsid w:val="002442FC"/>
    <w:rsid w:val="002445E6"/>
    <w:rsid w:val="0024634A"/>
    <w:rsid w:val="002514B9"/>
    <w:rsid w:val="0025184D"/>
    <w:rsid w:val="00254094"/>
    <w:rsid w:val="002613E9"/>
    <w:rsid w:val="00270AA5"/>
    <w:rsid w:val="00271416"/>
    <w:rsid w:val="0028069B"/>
    <w:rsid w:val="00286E57"/>
    <w:rsid w:val="002A2FEE"/>
    <w:rsid w:val="002A3966"/>
    <w:rsid w:val="002A51E0"/>
    <w:rsid w:val="002A5B40"/>
    <w:rsid w:val="002B0B78"/>
    <w:rsid w:val="002B248E"/>
    <w:rsid w:val="002B401E"/>
    <w:rsid w:val="002C1C6F"/>
    <w:rsid w:val="002C4EE4"/>
    <w:rsid w:val="002D0392"/>
    <w:rsid w:val="002F291A"/>
    <w:rsid w:val="002F5B00"/>
    <w:rsid w:val="00317BC3"/>
    <w:rsid w:val="00321973"/>
    <w:rsid w:val="00354139"/>
    <w:rsid w:val="003544C5"/>
    <w:rsid w:val="00357E76"/>
    <w:rsid w:val="0036141D"/>
    <w:rsid w:val="00364788"/>
    <w:rsid w:val="00370CCF"/>
    <w:rsid w:val="00384D4F"/>
    <w:rsid w:val="00387667"/>
    <w:rsid w:val="00392414"/>
    <w:rsid w:val="003950A8"/>
    <w:rsid w:val="003C0E7D"/>
    <w:rsid w:val="003C2BFF"/>
    <w:rsid w:val="003C632A"/>
    <w:rsid w:val="003D445E"/>
    <w:rsid w:val="003E0F6B"/>
    <w:rsid w:val="003E10A4"/>
    <w:rsid w:val="003E3F00"/>
    <w:rsid w:val="003E3F39"/>
    <w:rsid w:val="003F1DE7"/>
    <w:rsid w:val="003F64B3"/>
    <w:rsid w:val="00403B07"/>
    <w:rsid w:val="004056DC"/>
    <w:rsid w:val="00416A46"/>
    <w:rsid w:val="00422E95"/>
    <w:rsid w:val="0042397B"/>
    <w:rsid w:val="004240CA"/>
    <w:rsid w:val="0042557F"/>
    <w:rsid w:val="00425FB6"/>
    <w:rsid w:val="00426BBF"/>
    <w:rsid w:val="00426C1A"/>
    <w:rsid w:val="004275D9"/>
    <w:rsid w:val="00443B1F"/>
    <w:rsid w:val="00444D4F"/>
    <w:rsid w:val="004511CA"/>
    <w:rsid w:val="004532E7"/>
    <w:rsid w:val="0045611D"/>
    <w:rsid w:val="00456376"/>
    <w:rsid w:val="00461A36"/>
    <w:rsid w:val="0046368A"/>
    <w:rsid w:val="00471495"/>
    <w:rsid w:val="004757AB"/>
    <w:rsid w:val="004818A0"/>
    <w:rsid w:val="00486D83"/>
    <w:rsid w:val="0048763C"/>
    <w:rsid w:val="00491C33"/>
    <w:rsid w:val="0049541A"/>
    <w:rsid w:val="0049763E"/>
    <w:rsid w:val="004A0FA0"/>
    <w:rsid w:val="004A289C"/>
    <w:rsid w:val="004B3515"/>
    <w:rsid w:val="004B3F1F"/>
    <w:rsid w:val="004B60C2"/>
    <w:rsid w:val="004C1994"/>
    <w:rsid w:val="004C2787"/>
    <w:rsid w:val="004C359A"/>
    <w:rsid w:val="004C7AF9"/>
    <w:rsid w:val="004E51E3"/>
    <w:rsid w:val="004F471B"/>
    <w:rsid w:val="00503A6E"/>
    <w:rsid w:val="00504B7D"/>
    <w:rsid w:val="00510A1B"/>
    <w:rsid w:val="00510AD3"/>
    <w:rsid w:val="0051116E"/>
    <w:rsid w:val="00513D7B"/>
    <w:rsid w:val="005178DA"/>
    <w:rsid w:val="005237EB"/>
    <w:rsid w:val="005359F1"/>
    <w:rsid w:val="00536E80"/>
    <w:rsid w:val="005377A4"/>
    <w:rsid w:val="00543483"/>
    <w:rsid w:val="00543613"/>
    <w:rsid w:val="00543D2D"/>
    <w:rsid w:val="00545115"/>
    <w:rsid w:val="005504D4"/>
    <w:rsid w:val="00565B63"/>
    <w:rsid w:val="0056703E"/>
    <w:rsid w:val="00570403"/>
    <w:rsid w:val="00570C5F"/>
    <w:rsid w:val="00571CC2"/>
    <w:rsid w:val="00577511"/>
    <w:rsid w:val="00581731"/>
    <w:rsid w:val="00586C51"/>
    <w:rsid w:val="00593E93"/>
    <w:rsid w:val="005A2436"/>
    <w:rsid w:val="005A3CBC"/>
    <w:rsid w:val="005A792E"/>
    <w:rsid w:val="005A7CCB"/>
    <w:rsid w:val="005B2B9C"/>
    <w:rsid w:val="005B543B"/>
    <w:rsid w:val="005B7C10"/>
    <w:rsid w:val="005C2702"/>
    <w:rsid w:val="005D25BD"/>
    <w:rsid w:val="005D473F"/>
    <w:rsid w:val="005D5EBB"/>
    <w:rsid w:val="005E2860"/>
    <w:rsid w:val="005F0D06"/>
    <w:rsid w:val="00603B4F"/>
    <w:rsid w:val="00611F15"/>
    <w:rsid w:val="00612D64"/>
    <w:rsid w:val="00624984"/>
    <w:rsid w:val="00625152"/>
    <w:rsid w:val="0063375D"/>
    <w:rsid w:val="00644425"/>
    <w:rsid w:val="00646245"/>
    <w:rsid w:val="00650E51"/>
    <w:rsid w:val="00652458"/>
    <w:rsid w:val="00652BEF"/>
    <w:rsid w:val="00652D38"/>
    <w:rsid w:val="00664781"/>
    <w:rsid w:val="00670B6E"/>
    <w:rsid w:val="006728A4"/>
    <w:rsid w:val="006739DD"/>
    <w:rsid w:val="0067412F"/>
    <w:rsid w:val="00675EBB"/>
    <w:rsid w:val="00682263"/>
    <w:rsid w:val="00682FEF"/>
    <w:rsid w:val="00683F01"/>
    <w:rsid w:val="00687048"/>
    <w:rsid w:val="00687C57"/>
    <w:rsid w:val="00693A56"/>
    <w:rsid w:val="006A2AAF"/>
    <w:rsid w:val="006B240C"/>
    <w:rsid w:val="006B2F6D"/>
    <w:rsid w:val="006E0249"/>
    <w:rsid w:val="006E0BF9"/>
    <w:rsid w:val="006E4F19"/>
    <w:rsid w:val="006E75C0"/>
    <w:rsid w:val="006E7DB6"/>
    <w:rsid w:val="006F03DC"/>
    <w:rsid w:val="006F04DD"/>
    <w:rsid w:val="006F6FA6"/>
    <w:rsid w:val="007021F6"/>
    <w:rsid w:val="007027C4"/>
    <w:rsid w:val="0070337B"/>
    <w:rsid w:val="00707830"/>
    <w:rsid w:val="007157AE"/>
    <w:rsid w:val="00716916"/>
    <w:rsid w:val="00720CAC"/>
    <w:rsid w:val="00721F90"/>
    <w:rsid w:val="00725639"/>
    <w:rsid w:val="00731D86"/>
    <w:rsid w:val="007401B6"/>
    <w:rsid w:val="00743E03"/>
    <w:rsid w:val="007613E9"/>
    <w:rsid w:val="00764944"/>
    <w:rsid w:val="00771A0B"/>
    <w:rsid w:val="007752FB"/>
    <w:rsid w:val="00792A6A"/>
    <w:rsid w:val="007948AA"/>
    <w:rsid w:val="0079553B"/>
    <w:rsid w:val="007955BA"/>
    <w:rsid w:val="00797BC2"/>
    <w:rsid w:val="007A00EB"/>
    <w:rsid w:val="007B0854"/>
    <w:rsid w:val="007B531A"/>
    <w:rsid w:val="007C0454"/>
    <w:rsid w:val="007C24D3"/>
    <w:rsid w:val="007D6107"/>
    <w:rsid w:val="007E03AD"/>
    <w:rsid w:val="007E2524"/>
    <w:rsid w:val="007E482E"/>
    <w:rsid w:val="007F02CB"/>
    <w:rsid w:val="007F499F"/>
    <w:rsid w:val="007F5A29"/>
    <w:rsid w:val="007F7569"/>
    <w:rsid w:val="008110A4"/>
    <w:rsid w:val="00823057"/>
    <w:rsid w:val="00823659"/>
    <w:rsid w:val="008341AC"/>
    <w:rsid w:val="008359DD"/>
    <w:rsid w:val="00856272"/>
    <w:rsid w:val="00864F3D"/>
    <w:rsid w:val="00864FFC"/>
    <w:rsid w:val="008660E9"/>
    <w:rsid w:val="008730C7"/>
    <w:rsid w:val="00874D60"/>
    <w:rsid w:val="00875E2B"/>
    <w:rsid w:val="0087738C"/>
    <w:rsid w:val="008A3BC7"/>
    <w:rsid w:val="008A58CF"/>
    <w:rsid w:val="008C2EF6"/>
    <w:rsid w:val="008C4546"/>
    <w:rsid w:val="008C494C"/>
    <w:rsid w:val="008C523C"/>
    <w:rsid w:val="008C54C8"/>
    <w:rsid w:val="008D7056"/>
    <w:rsid w:val="008D7506"/>
    <w:rsid w:val="008E7FF0"/>
    <w:rsid w:val="008F1BA7"/>
    <w:rsid w:val="008F6293"/>
    <w:rsid w:val="008F7901"/>
    <w:rsid w:val="009078B0"/>
    <w:rsid w:val="00930D39"/>
    <w:rsid w:val="00946EE3"/>
    <w:rsid w:val="009509DA"/>
    <w:rsid w:val="009629CB"/>
    <w:rsid w:val="00966314"/>
    <w:rsid w:val="00967D51"/>
    <w:rsid w:val="009937BF"/>
    <w:rsid w:val="00995CE6"/>
    <w:rsid w:val="00996AB1"/>
    <w:rsid w:val="009A0C51"/>
    <w:rsid w:val="009A1D55"/>
    <w:rsid w:val="009A44C4"/>
    <w:rsid w:val="009A7CA7"/>
    <w:rsid w:val="009B2129"/>
    <w:rsid w:val="009B3888"/>
    <w:rsid w:val="009B6915"/>
    <w:rsid w:val="009C3750"/>
    <w:rsid w:val="009C4D90"/>
    <w:rsid w:val="009D2188"/>
    <w:rsid w:val="009E15A3"/>
    <w:rsid w:val="009E3736"/>
    <w:rsid w:val="009E3B30"/>
    <w:rsid w:val="009F0343"/>
    <w:rsid w:val="009F34C1"/>
    <w:rsid w:val="009F4EA9"/>
    <w:rsid w:val="009F7524"/>
    <w:rsid w:val="00A03353"/>
    <w:rsid w:val="00A16A1B"/>
    <w:rsid w:val="00A231A6"/>
    <w:rsid w:val="00A368CE"/>
    <w:rsid w:val="00A4410F"/>
    <w:rsid w:val="00A44706"/>
    <w:rsid w:val="00A5109D"/>
    <w:rsid w:val="00A5437A"/>
    <w:rsid w:val="00A5683C"/>
    <w:rsid w:val="00A71966"/>
    <w:rsid w:val="00A71A9D"/>
    <w:rsid w:val="00A74ABA"/>
    <w:rsid w:val="00A8548F"/>
    <w:rsid w:val="00A90EEE"/>
    <w:rsid w:val="00A90F4F"/>
    <w:rsid w:val="00A936DA"/>
    <w:rsid w:val="00A977F4"/>
    <w:rsid w:val="00AB524B"/>
    <w:rsid w:val="00AD5EA9"/>
    <w:rsid w:val="00AD6EBF"/>
    <w:rsid w:val="00AE6BBD"/>
    <w:rsid w:val="00AE6D10"/>
    <w:rsid w:val="00AF2935"/>
    <w:rsid w:val="00AF43FA"/>
    <w:rsid w:val="00AF6FA4"/>
    <w:rsid w:val="00B04EB8"/>
    <w:rsid w:val="00B07FD4"/>
    <w:rsid w:val="00B13C3C"/>
    <w:rsid w:val="00B14B5D"/>
    <w:rsid w:val="00B23D4A"/>
    <w:rsid w:val="00B23F87"/>
    <w:rsid w:val="00B3638A"/>
    <w:rsid w:val="00B416ED"/>
    <w:rsid w:val="00B43D9E"/>
    <w:rsid w:val="00B43EE4"/>
    <w:rsid w:val="00B464B1"/>
    <w:rsid w:val="00B5345C"/>
    <w:rsid w:val="00B542F2"/>
    <w:rsid w:val="00B56994"/>
    <w:rsid w:val="00B65B57"/>
    <w:rsid w:val="00B73286"/>
    <w:rsid w:val="00B76BEA"/>
    <w:rsid w:val="00B81470"/>
    <w:rsid w:val="00B94D92"/>
    <w:rsid w:val="00BB1F1B"/>
    <w:rsid w:val="00BB4C40"/>
    <w:rsid w:val="00BC17DD"/>
    <w:rsid w:val="00BC18B9"/>
    <w:rsid w:val="00BC2B21"/>
    <w:rsid w:val="00BC2CBE"/>
    <w:rsid w:val="00BC6932"/>
    <w:rsid w:val="00BD3A1C"/>
    <w:rsid w:val="00BE1E79"/>
    <w:rsid w:val="00BE7B02"/>
    <w:rsid w:val="00BF01B6"/>
    <w:rsid w:val="00BF38C7"/>
    <w:rsid w:val="00BF5F36"/>
    <w:rsid w:val="00BF79F2"/>
    <w:rsid w:val="00BF7B22"/>
    <w:rsid w:val="00C04887"/>
    <w:rsid w:val="00C0742B"/>
    <w:rsid w:val="00C141F5"/>
    <w:rsid w:val="00C15D5E"/>
    <w:rsid w:val="00C22379"/>
    <w:rsid w:val="00C229F9"/>
    <w:rsid w:val="00C264FE"/>
    <w:rsid w:val="00C27AD0"/>
    <w:rsid w:val="00C313A1"/>
    <w:rsid w:val="00C42C79"/>
    <w:rsid w:val="00C4430B"/>
    <w:rsid w:val="00C52151"/>
    <w:rsid w:val="00C53876"/>
    <w:rsid w:val="00C55817"/>
    <w:rsid w:val="00C613DA"/>
    <w:rsid w:val="00C64FE0"/>
    <w:rsid w:val="00C71D7B"/>
    <w:rsid w:val="00C721DE"/>
    <w:rsid w:val="00C7540E"/>
    <w:rsid w:val="00C830E3"/>
    <w:rsid w:val="00C93172"/>
    <w:rsid w:val="00CA2D02"/>
    <w:rsid w:val="00CB1046"/>
    <w:rsid w:val="00CB1FF7"/>
    <w:rsid w:val="00CB3A79"/>
    <w:rsid w:val="00CB4F19"/>
    <w:rsid w:val="00CD0175"/>
    <w:rsid w:val="00CD1962"/>
    <w:rsid w:val="00CD2E82"/>
    <w:rsid w:val="00CE66AA"/>
    <w:rsid w:val="00CE67D0"/>
    <w:rsid w:val="00CF4EAB"/>
    <w:rsid w:val="00D042FA"/>
    <w:rsid w:val="00D05E14"/>
    <w:rsid w:val="00D1083D"/>
    <w:rsid w:val="00D20678"/>
    <w:rsid w:val="00D2304C"/>
    <w:rsid w:val="00D2327C"/>
    <w:rsid w:val="00D25078"/>
    <w:rsid w:val="00D262AC"/>
    <w:rsid w:val="00D30244"/>
    <w:rsid w:val="00D40E33"/>
    <w:rsid w:val="00D447EC"/>
    <w:rsid w:val="00D469A7"/>
    <w:rsid w:val="00D47DE2"/>
    <w:rsid w:val="00D51452"/>
    <w:rsid w:val="00D541B2"/>
    <w:rsid w:val="00D559BB"/>
    <w:rsid w:val="00D672D2"/>
    <w:rsid w:val="00D67945"/>
    <w:rsid w:val="00D72668"/>
    <w:rsid w:val="00D764D4"/>
    <w:rsid w:val="00D76BC2"/>
    <w:rsid w:val="00D8079C"/>
    <w:rsid w:val="00D8233D"/>
    <w:rsid w:val="00D91FC2"/>
    <w:rsid w:val="00D93DDE"/>
    <w:rsid w:val="00D96868"/>
    <w:rsid w:val="00DA7A90"/>
    <w:rsid w:val="00DC0003"/>
    <w:rsid w:val="00DC24D5"/>
    <w:rsid w:val="00DC58FC"/>
    <w:rsid w:val="00DD0375"/>
    <w:rsid w:val="00DD38C2"/>
    <w:rsid w:val="00DD5A0C"/>
    <w:rsid w:val="00DD6B53"/>
    <w:rsid w:val="00DE146E"/>
    <w:rsid w:val="00DF06B9"/>
    <w:rsid w:val="00DF1734"/>
    <w:rsid w:val="00DF776F"/>
    <w:rsid w:val="00E033D9"/>
    <w:rsid w:val="00E03802"/>
    <w:rsid w:val="00E159B5"/>
    <w:rsid w:val="00E17527"/>
    <w:rsid w:val="00E20B0A"/>
    <w:rsid w:val="00E20C3B"/>
    <w:rsid w:val="00E21B27"/>
    <w:rsid w:val="00E2435B"/>
    <w:rsid w:val="00E27CF3"/>
    <w:rsid w:val="00E312EE"/>
    <w:rsid w:val="00E3544A"/>
    <w:rsid w:val="00E359B7"/>
    <w:rsid w:val="00E36E1E"/>
    <w:rsid w:val="00E37039"/>
    <w:rsid w:val="00E42A23"/>
    <w:rsid w:val="00E466FC"/>
    <w:rsid w:val="00E55B7A"/>
    <w:rsid w:val="00E625DF"/>
    <w:rsid w:val="00E629C3"/>
    <w:rsid w:val="00E632B4"/>
    <w:rsid w:val="00E70A67"/>
    <w:rsid w:val="00E72D5E"/>
    <w:rsid w:val="00E72EC5"/>
    <w:rsid w:val="00E767C3"/>
    <w:rsid w:val="00E778CC"/>
    <w:rsid w:val="00E81C5D"/>
    <w:rsid w:val="00E81D5E"/>
    <w:rsid w:val="00E81EBC"/>
    <w:rsid w:val="00E85222"/>
    <w:rsid w:val="00E8779B"/>
    <w:rsid w:val="00E9286D"/>
    <w:rsid w:val="00E93132"/>
    <w:rsid w:val="00E976A4"/>
    <w:rsid w:val="00EA72AE"/>
    <w:rsid w:val="00EB3029"/>
    <w:rsid w:val="00EB6855"/>
    <w:rsid w:val="00EC47AD"/>
    <w:rsid w:val="00ED0561"/>
    <w:rsid w:val="00ED3B34"/>
    <w:rsid w:val="00EE6328"/>
    <w:rsid w:val="00EF25C8"/>
    <w:rsid w:val="00EF35DA"/>
    <w:rsid w:val="00EF3EAA"/>
    <w:rsid w:val="00EF5762"/>
    <w:rsid w:val="00F00D35"/>
    <w:rsid w:val="00F05CCC"/>
    <w:rsid w:val="00F152CE"/>
    <w:rsid w:val="00F16ED6"/>
    <w:rsid w:val="00F17D59"/>
    <w:rsid w:val="00F213E2"/>
    <w:rsid w:val="00F226E6"/>
    <w:rsid w:val="00F24863"/>
    <w:rsid w:val="00F24BA0"/>
    <w:rsid w:val="00F321A1"/>
    <w:rsid w:val="00F34C26"/>
    <w:rsid w:val="00F576B6"/>
    <w:rsid w:val="00F61303"/>
    <w:rsid w:val="00F61D11"/>
    <w:rsid w:val="00F64BCF"/>
    <w:rsid w:val="00F7371E"/>
    <w:rsid w:val="00F7773E"/>
    <w:rsid w:val="00F80324"/>
    <w:rsid w:val="00F91745"/>
    <w:rsid w:val="00F93CF6"/>
    <w:rsid w:val="00FA21E4"/>
    <w:rsid w:val="00FA459A"/>
    <w:rsid w:val="00FA4A7D"/>
    <w:rsid w:val="00FC2D89"/>
    <w:rsid w:val="00FC5BB3"/>
    <w:rsid w:val="00FD5098"/>
    <w:rsid w:val="00FD7252"/>
    <w:rsid w:val="00FD7E78"/>
    <w:rsid w:val="00FE0F09"/>
    <w:rsid w:val="00FE15A8"/>
    <w:rsid w:val="00FE2908"/>
    <w:rsid w:val="00FF0778"/>
    <w:rsid w:val="00FF7A49"/>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5CA370B-452A-4128-A884-A92DEED0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09"/>
    <w:rPr>
      <w:sz w:val="24"/>
      <w:szCs w:val="24"/>
    </w:rPr>
  </w:style>
  <w:style w:type="paragraph" w:styleId="1">
    <w:name w:val="heading 1"/>
    <w:basedOn w:val="a"/>
    <w:next w:val="a"/>
    <w:qFormat/>
    <w:rsid w:val="00486D83"/>
    <w:pPr>
      <w:keepNext/>
      <w:ind w:left="708"/>
      <w:outlineLvl w:val="0"/>
    </w:pPr>
    <w:rPr>
      <w:b/>
      <w:bCs/>
      <w:sz w:val="26"/>
      <w:szCs w:val="26"/>
    </w:rPr>
  </w:style>
  <w:style w:type="paragraph" w:styleId="2">
    <w:name w:val="heading 2"/>
    <w:basedOn w:val="a"/>
    <w:next w:val="a"/>
    <w:link w:val="20"/>
    <w:semiHidden/>
    <w:unhideWhenUsed/>
    <w:qFormat/>
    <w:rsid w:val="004511C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6D83"/>
    <w:pPr>
      <w:tabs>
        <w:tab w:val="center" w:pos="4677"/>
        <w:tab w:val="right" w:pos="9355"/>
      </w:tabs>
    </w:pPr>
  </w:style>
  <w:style w:type="paragraph" w:styleId="a4">
    <w:name w:val="footer"/>
    <w:basedOn w:val="a"/>
    <w:rsid w:val="00486D83"/>
    <w:pPr>
      <w:tabs>
        <w:tab w:val="center" w:pos="4677"/>
        <w:tab w:val="right" w:pos="9355"/>
      </w:tabs>
    </w:pPr>
  </w:style>
  <w:style w:type="paragraph" w:customStyle="1" w:styleId="ConsPlusNonformat">
    <w:name w:val="ConsPlusNonformat"/>
    <w:uiPriority w:val="99"/>
    <w:rsid w:val="00486D83"/>
    <w:pPr>
      <w:widowControl w:val="0"/>
      <w:autoSpaceDE w:val="0"/>
      <w:autoSpaceDN w:val="0"/>
      <w:adjustRightInd w:val="0"/>
    </w:pPr>
    <w:rPr>
      <w:rFonts w:ascii="Courier New" w:hAnsi="Courier New" w:cs="Courier New"/>
    </w:rPr>
  </w:style>
  <w:style w:type="character" w:styleId="a5">
    <w:name w:val="page number"/>
    <w:basedOn w:val="a0"/>
    <w:rsid w:val="00486D83"/>
  </w:style>
  <w:style w:type="paragraph" w:customStyle="1" w:styleId="ConsPlusTitle">
    <w:name w:val="ConsPlusTitle"/>
    <w:rsid w:val="00486D83"/>
    <w:pPr>
      <w:widowControl w:val="0"/>
      <w:autoSpaceDE w:val="0"/>
      <w:autoSpaceDN w:val="0"/>
      <w:adjustRightInd w:val="0"/>
    </w:pPr>
    <w:rPr>
      <w:rFonts w:ascii="Arial" w:hAnsi="Arial" w:cs="Arial"/>
      <w:b/>
      <w:bCs/>
    </w:rPr>
  </w:style>
  <w:style w:type="paragraph" w:styleId="3">
    <w:name w:val="Body Text 3"/>
    <w:basedOn w:val="a"/>
    <w:rsid w:val="00486D83"/>
    <w:pPr>
      <w:jc w:val="both"/>
    </w:pPr>
    <w:rPr>
      <w:sz w:val="26"/>
    </w:rPr>
  </w:style>
  <w:style w:type="paragraph" w:styleId="a6">
    <w:name w:val="Balloon Text"/>
    <w:basedOn w:val="a"/>
    <w:semiHidden/>
    <w:rsid w:val="002F5B00"/>
    <w:rPr>
      <w:rFonts w:ascii="Tahoma" w:hAnsi="Tahoma" w:cs="Tahoma"/>
      <w:sz w:val="16"/>
      <w:szCs w:val="16"/>
    </w:rPr>
  </w:style>
  <w:style w:type="paragraph" w:styleId="a7">
    <w:name w:val="Body Text Indent"/>
    <w:basedOn w:val="a"/>
    <w:rsid w:val="000B7F09"/>
    <w:pPr>
      <w:spacing w:after="120"/>
      <w:ind w:left="283"/>
    </w:pPr>
  </w:style>
  <w:style w:type="character" w:styleId="a8">
    <w:name w:val="Hyperlink"/>
    <w:basedOn w:val="a0"/>
    <w:rsid w:val="00403B07"/>
    <w:rPr>
      <w:color w:val="0000FF"/>
      <w:u w:val="single"/>
    </w:rPr>
  </w:style>
  <w:style w:type="paragraph" w:styleId="a9">
    <w:name w:val="Body Text"/>
    <w:basedOn w:val="a"/>
    <w:link w:val="aa"/>
    <w:rsid w:val="00CB1FF7"/>
    <w:pPr>
      <w:spacing w:after="120"/>
    </w:pPr>
  </w:style>
  <w:style w:type="character" w:customStyle="1" w:styleId="aa">
    <w:name w:val="Основной текст Знак"/>
    <w:basedOn w:val="a0"/>
    <w:link w:val="a9"/>
    <w:rsid w:val="00CB1FF7"/>
    <w:rPr>
      <w:sz w:val="24"/>
      <w:szCs w:val="24"/>
    </w:rPr>
  </w:style>
  <w:style w:type="table" w:styleId="ab">
    <w:name w:val="Table Grid"/>
    <w:basedOn w:val="a1"/>
    <w:rsid w:val="00D9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511CA"/>
    <w:rPr>
      <w:rFonts w:ascii="Cambria" w:eastAsia="Times New Roman" w:hAnsi="Cambria" w:cs="Times New Roman"/>
      <w:b/>
      <w:bCs/>
      <w:i/>
      <w:iCs/>
      <w:sz w:val="28"/>
      <w:szCs w:val="28"/>
    </w:rPr>
  </w:style>
  <w:style w:type="character" w:styleId="ac">
    <w:name w:val="Strong"/>
    <w:basedOn w:val="a0"/>
    <w:uiPriority w:val="22"/>
    <w:qFormat/>
    <w:rsid w:val="004511CA"/>
    <w:rPr>
      <w:b/>
      <w:bCs/>
    </w:rPr>
  </w:style>
  <w:style w:type="paragraph" w:styleId="ad">
    <w:name w:val="Normal (Web)"/>
    <w:basedOn w:val="a"/>
    <w:uiPriority w:val="99"/>
    <w:unhideWhenUsed/>
    <w:rsid w:val="004511CA"/>
    <w:pPr>
      <w:spacing w:before="100" w:beforeAutospacing="1" w:after="100" w:afterAutospacing="1"/>
    </w:pPr>
  </w:style>
  <w:style w:type="paragraph" w:styleId="ae">
    <w:name w:val="List Paragraph"/>
    <w:basedOn w:val="a"/>
    <w:uiPriority w:val="34"/>
    <w:qFormat/>
    <w:rsid w:val="005A2436"/>
    <w:pPr>
      <w:spacing w:before="200"/>
      <w:ind w:left="720" w:right="113"/>
      <w:contextualSpacing/>
      <w:jc w:val="center"/>
    </w:pPr>
    <w:rPr>
      <w:rFonts w:ascii="Calibri" w:eastAsia="Calibri" w:hAnsi="Calibri"/>
      <w:sz w:val="22"/>
      <w:szCs w:val="22"/>
      <w:lang w:eastAsia="en-US"/>
    </w:rPr>
  </w:style>
  <w:style w:type="paragraph" w:customStyle="1" w:styleId="ConsPlusNormal">
    <w:name w:val="ConsPlusNormal"/>
    <w:rsid w:val="009C3750"/>
    <w:pPr>
      <w:widowControl w:val="0"/>
      <w:autoSpaceDE w:val="0"/>
      <w:autoSpaceDN w:val="0"/>
      <w:adjustRightInd w:val="0"/>
    </w:pPr>
    <w:rPr>
      <w:rFonts w:ascii="Arial" w:eastAsia="Calibri" w:hAnsi="Arial" w:cs="Arial"/>
    </w:rPr>
  </w:style>
  <w:style w:type="character" w:customStyle="1" w:styleId="searchtext">
    <w:name w:val="searchtext"/>
    <w:basedOn w:val="a0"/>
    <w:rsid w:val="00593E93"/>
  </w:style>
  <w:style w:type="character" w:styleId="af">
    <w:name w:val="Emphasis"/>
    <w:basedOn w:val="a0"/>
    <w:uiPriority w:val="20"/>
    <w:qFormat/>
    <w:rsid w:val="00FF7A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10427">
      <w:bodyDiv w:val="1"/>
      <w:marLeft w:val="0"/>
      <w:marRight w:val="0"/>
      <w:marTop w:val="0"/>
      <w:marBottom w:val="0"/>
      <w:divBdr>
        <w:top w:val="none" w:sz="0" w:space="0" w:color="auto"/>
        <w:left w:val="none" w:sz="0" w:space="0" w:color="auto"/>
        <w:bottom w:val="none" w:sz="0" w:space="0" w:color="auto"/>
        <w:right w:val="none" w:sz="0" w:space="0" w:color="auto"/>
      </w:divBdr>
      <w:divsChild>
        <w:div w:id="131867081">
          <w:marLeft w:val="0"/>
          <w:marRight w:val="0"/>
          <w:marTop w:val="420"/>
          <w:marBottom w:val="0"/>
          <w:divBdr>
            <w:top w:val="none" w:sz="0" w:space="0" w:color="auto"/>
            <w:left w:val="none" w:sz="0" w:space="0" w:color="auto"/>
            <w:bottom w:val="none" w:sz="0" w:space="0" w:color="auto"/>
            <w:right w:val="none" w:sz="0" w:space="0" w:color="auto"/>
          </w:divBdr>
          <w:divsChild>
            <w:div w:id="221453748">
              <w:marLeft w:val="0"/>
              <w:marRight w:val="0"/>
              <w:marTop w:val="0"/>
              <w:marBottom w:val="0"/>
              <w:divBdr>
                <w:top w:val="none" w:sz="0" w:space="0" w:color="auto"/>
                <w:left w:val="none" w:sz="0" w:space="0" w:color="auto"/>
                <w:bottom w:val="none" w:sz="0" w:space="0" w:color="auto"/>
                <w:right w:val="none" w:sz="0" w:space="0" w:color="auto"/>
              </w:divBdr>
              <w:divsChild>
                <w:div w:id="1961377777">
                  <w:marLeft w:val="-180"/>
                  <w:marRight w:val="-180"/>
                  <w:marTop w:val="0"/>
                  <w:marBottom w:val="0"/>
                  <w:divBdr>
                    <w:top w:val="none" w:sz="0" w:space="0" w:color="auto"/>
                    <w:left w:val="none" w:sz="0" w:space="0" w:color="auto"/>
                    <w:bottom w:val="none" w:sz="0" w:space="0" w:color="auto"/>
                    <w:right w:val="none" w:sz="0" w:space="0" w:color="auto"/>
                  </w:divBdr>
                  <w:divsChild>
                    <w:div w:id="1122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7208">
      <w:bodyDiv w:val="1"/>
      <w:marLeft w:val="0"/>
      <w:marRight w:val="0"/>
      <w:marTop w:val="0"/>
      <w:marBottom w:val="0"/>
      <w:divBdr>
        <w:top w:val="none" w:sz="0" w:space="0" w:color="auto"/>
        <w:left w:val="none" w:sz="0" w:space="0" w:color="auto"/>
        <w:bottom w:val="none" w:sz="0" w:space="0" w:color="auto"/>
        <w:right w:val="none" w:sz="0" w:space="0" w:color="auto"/>
      </w:divBdr>
      <w:divsChild>
        <w:div w:id="1245530466">
          <w:marLeft w:val="0"/>
          <w:marRight w:val="0"/>
          <w:marTop w:val="420"/>
          <w:marBottom w:val="0"/>
          <w:divBdr>
            <w:top w:val="none" w:sz="0" w:space="0" w:color="auto"/>
            <w:left w:val="none" w:sz="0" w:space="0" w:color="auto"/>
            <w:bottom w:val="none" w:sz="0" w:space="0" w:color="auto"/>
            <w:right w:val="none" w:sz="0" w:space="0" w:color="auto"/>
          </w:divBdr>
          <w:divsChild>
            <w:div w:id="1423448278">
              <w:marLeft w:val="0"/>
              <w:marRight w:val="0"/>
              <w:marTop w:val="0"/>
              <w:marBottom w:val="0"/>
              <w:divBdr>
                <w:top w:val="none" w:sz="0" w:space="0" w:color="auto"/>
                <w:left w:val="none" w:sz="0" w:space="0" w:color="auto"/>
                <w:bottom w:val="none" w:sz="0" w:space="0" w:color="auto"/>
                <w:right w:val="none" w:sz="0" w:space="0" w:color="auto"/>
              </w:divBdr>
              <w:divsChild>
                <w:div w:id="2079328709">
                  <w:marLeft w:val="-180"/>
                  <w:marRight w:val="-180"/>
                  <w:marTop w:val="0"/>
                  <w:marBottom w:val="0"/>
                  <w:divBdr>
                    <w:top w:val="none" w:sz="0" w:space="0" w:color="auto"/>
                    <w:left w:val="none" w:sz="0" w:space="0" w:color="auto"/>
                    <w:bottom w:val="none" w:sz="0" w:space="0" w:color="auto"/>
                    <w:right w:val="none" w:sz="0" w:space="0" w:color="auto"/>
                  </w:divBdr>
                  <w:divsChild>
                    <w:div w:id="9953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69FCB7769D6133CFB9D91C1560A7F5DC46D164DC7D08AFC74182EEEBBBE850B9B5AC84F077013FDBE2BBE3F258085F7U7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8869FCB7769D6133CFB9D91C1560A7F5DC46D164DC7D08AFC74182EEEBBBE850B9B5AC84F077013FDBE2BBE3F258085F7U7I" TargetMode="External"/><Relationship Id="rId4" Type="http://schemas.openxmlformats.org/officeDocument/2006/relationships/settings" Target="settings.xml"/><Relationship Id="rId9" Type="http://schemas.openxmlformats.org/officeDocument/2006/relationships/hyperlink" Target="consultantplus://offline/ref=78869FCB7769D6133CFB9D91C1560A7F5DC46D164DC7D08AFC74182EEEBBBE850B9B5AC84F077013FDBE2BBE3F258085F7U7I"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DF45BF-CA96-433D-B53B-DE86833F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Дата                                                                                                                                             № _____</vt:lpstr>
    </vt:vector>
  </TitlesOfParts>
  <Company>Адм</Company>
  <LinksUpToDate>false</LinksUpToDate>
  <CharactersWithSpaces>8226</CharactersWithSpaces>
  <SharedDoc>false</SharedDoc>
  <HLinks>
    <vt:vector size="6" baseType="variant">
      <vt:variant>
        <vt:i4>5636100</vt:i4>
      </vt:variant>
      <vt:variant>
        <vt:i4>0</vt:i4>
      </vt:variant>
      <vt:variant>
        <vt:i4>0</vt:i4>
      </vt:variant>
      <vt:variant>
        <vt:i4>5</vt:i4>
      </vt:variant>
      <vt:variant>
        <vt:lpwstr>consultantplus://offline/ref=BBA932A4F7B44401CED5D60475A5F6CBA2508F5BD7712532C9D6072F0Cj3Y1N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 _____</dc:title>
  <dc:creator>Администрация</dc:creator>
  <cp:lastModifiedBy>Inform3</cp:lastModifiedBy>
  <cp:revision>2</cp:revision>
  <cp:lastPrinted>2020-11-30T05:54:00Z</cp:lastPrinted>
  <dcterms:created xsi:type="dcterms:W3CDTF">2021-07-14T10:51:00Z</dcterms:created>
  <dcterms:modified xsi:type="dcterms:W3CDTF">2021-07-14T10:51:00Z</dcterms:modified>
</cp:coreProperties>
</file>