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BD" w:rsidRPr="004A59BD" w:rsidRDefault="004A59BD" w:rsidP="004A59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9BD">
        <w:rPr>
          <w:rFonts w:ascii="Times New Roman" w:hAnsi="Times New Roman" w:cs="Times New Roman"/>
          <w:b/>
          <w:bCs/>
          <w:sz w:val="28"/>
          <w:szCs w:val="28"/>
        </w:rPr>
        <w:t>«Архангельская транспортная прокуратура разъясняет о новых правилах ведения судового и машинного журналов</w:t>
      </w:r>
    </w:p>
    <w:p w:rsidR="004A59BD" w:rsidRPr="004A59BD" w:rsidRDefault="004A59BD" w:rsidP="004A5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BD" w:rsidRPr="004A59BD" w:rsidRDefault="004A59BD" w:rsidP="004A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BD">
        <w:rPr>
          <w:rFonts w:ascii="Times New Roman" w:hAnsi="Times New Roman" w:cs="Times New Roman"/>
          <w:sz w:val="28"/>
          <w:szCs w:val="28"/>
        </w:rPr>
        <w:t>Согласно Кодексу внутреннего водного транспорта Российской Федерации на подлежащих государственной регистрации судах должны находиться судовой журнал и машинный журнал (для судна с механическим двигателем, эксплуатируемого членами экипажа судна без совмещения должностей).</w:t>
      </w:r>
    </w:p>
    <w:p w:rsidR="004A59BD" w:rsidRPr="004A59BD" w:rsidRDefault="004A59BD" w:rsidP="004A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BD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27.10.2022 № 435 устанавливаются новые правила ведения судового журнала и машинного журнала (для судна с механическим двигателем, эксплуатируемого членами экипажа судна без совмещения должностей), которые начнут свое действие с 1 сентября 2023 года.</w:t>
      </w:r>
    </w:p>
    <w:p w:rsidR="004A59BD" w:rsidRPr="004A59BD" w:rsidRDefault="004A59BD" w:rsidP="004A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BD">
        <w:rPr>
          <w:rFonts w:ascii="Times New Roman" w:hAnsi="Times New Roman" w:cs="Times New Roman"/>
          <w:sz w:val="28"/>
          <w:szCs w:val="28"/>
        </w:rPr>
        <w:t>Согласно новым правилам судовой и машинный журналы подлежат учету капитаном бассейна внутренних водных путей или капитаном морского порта в реестре регистрации журналов, который ведется в форме электронного документа.</w:t>
      </w:r>
    </w:p>
    <w:p w:rsidR="004A59BD" w:rsidRPr="004A59BD" w:rsidRDefault="004A59BD" w:rsidP="004A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BD">
        <w:rPr>
          <w:rFonts w:ascii="Times New Roman" w:hAnsi="Times New Roman" w:cs="Times New Roman"/>
          <w:sz w:val="28"/>
          <w:szCs w:val="28"/>
        </w:rPr>
        <w:t xml:space="preserve">Регистрационные номера указанных журналов вносятся инспекцией государственного портового контроля или службой капитана морского порта </w:t>
      </w:r>
      <w:proofErr w:type="gramStart"/>
      <w:r w:rsidRPr="004A59BD">
        <w:rPr>
          <w:rFonts w:ascii="Times New Roman" w:hAnsi="Times New Roman" w:cs="Times New Roman"/>
          <w:sz w:val="28"/>
          <w:szCs w:val="28"/>
        </w:rPr>
        <w:t>в реестр регистрации журналов в течение одного рабочего дня со дня получения заявления о внесении сведений о журналах</w:t>
      </w:r>
      <w:proofErr w:type="gramEnd"/>
      <w:r w:rsidRPr="004A59BD">
        <w:rPr>
          <w:rFonts w:ascii="Times New Roman" w:hAnsi="Times New Roman" w:cs="Times New Roman"/>
          <w:sz w:val="28"/>
          <w:szCs w:val="28"/>
        </w:rPr>
        <w:t xml:space="preserve"> в реестр регистрации журналов в произвольной форме.</w:t>
      </w:r>
    </w:p>
    <w:p w:rsidR="004A59BD" w:rsidRPr="004A59BD" w:rsidRDefault="004A59BD" w:rsidP="004A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BD">
        <w:rPr>
          <w:rFonts w:ascii="Times New Roman" w:hAnsi="Times New Roman" w:cs="Times New Roman"/>
          <w:sz w:val="28"/>
          <w:szCs w:val="28"/>
        </w:rPr>
        <w:t>Указанное заявление должно быть подписано судовладельцем либо его уполномоченным представителем с приложением документов, подтверждающих полномочия указанного лица на подписание заявления.</w:t>
      </w:r>
    </w:p>
    <w:p w:rsidR="004A59BD" w:rsidRPr="004A59BD" w:rsidRDefault="004A59BD" w:rsidP="004A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9BD">
        <w:rPr>
          <w:rFonts w:ascii="Times New Roman" w:hAnsi="Times New Roman" w:cs="Times New Roman"/>
          <w:sz w:val="28"/>
          <w:szCs w:val="28"/>
        </w:rPr>
        <w:t>Уведомление о внесении сведений о журналах в реестр регистрации журналов направляется капитаном бассейна внутренних водных путей или капитаном морского порта на указанный в заявлении адрес электронной почты, либо заказным почтовым отправлением с уведомлением о вручении, либо в личный кабинет заявителя на Едином портале государственных и муниципальных услуг в течение одного рабочего дня со дня внесения регистрационного номера журналов в реестр</w:t>
      </w:r>
      <w:proofErr w:type="gramEnd"/>
      <w:r w:rsidRPr="004A59BD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4A59BD" w:rsidRPr="004A59BD" w:rsidRDefault="004A59BD" w:rsidP="004A5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BD">
        <w:rPr>
          <w:rFonts w:ascii="Times New Roman" w:hAnsi="Times New Roman" w:cs="Times New Roman"/>
          <w:sz w:val="28"/>
          <w:szCs w:val="28"/>
        </w:rPr>
        <w:t>Также, согласно новым правилам, судовой журнал должен предоставляться для ознакомления с ним и снятия с него копий лицам, имеющим право на получение соответствующей информации в соответствии с законодательством Российской Федерации. В случае продажи судна за пределы Российской Федерации судовой журнал должен предоставляться для ознакомления с ним и снятия с него копий лицам, имеющим право на получение соответствующей информации».</w:t>
      </w:r>
    </w:p>
    <w:p w:rsidR="007700BC" w:rsidRPr="004A59BD" w:rsidRDefault="007700BC" w:rsidP="004A5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0BC" w:rsidRPr="004A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B"/>
    <w:rsid w:val="004A59BD"/>
    <w:rsid w:val="0073181B"/>
    <w:rsid w:val="007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МН</dc:creator>
  <cp:keywords/>
  <dc:description/>
  <cp:lastModifiedBy>Савина МН</cp:lastModifiedBy>
  <cp:revision>2</cp:revision>
  <dcterms:created xsi:type="dcterms:W3CDTF">2023-06-06T07:50:00Z</dcterms:created>
  <dcterms:modified xsi:type="dcterms:W3CDTF">2023-06-06T07:51:00Z</dcterms:modified>
</cp:coreProperties>
</file>