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12695A" w:rsidRDefault="00E61F9A" w:rsidP="003D5C30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12695A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12695A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95A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922A15" w:rsidRPr="0012695A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</w:t>
      </w:r>
      <w:r w:rsidR="0012695A" w:rsidRPr="0012695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2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A15" w:rsidRPr="0012695A">
        <w:rPr>
          <w:rFonts w:ascii="Times New Roman" w:hAnsi="Times New Roman" w:cs="Times New Roman"/>
          <w:b/>
          <w:sz w:val="24"/>
          <w:szCs w:val="24"/>
        </w:rPr>
        <w:t>"Городской округ "Город Нарьян-Мар"</w:t>
      </w:r>
      <w:r w:rsidR="0012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95A" w:rsidRPr="0012695A">
        <w:rPr>
          <w:rFonts w:ascii="Times New Roman" w:hAnsi="Times New Roman" w:cs="Times New Roman"/>
          <w:b/>
          <w:sz w:val="24"/>
          <w:szCs w:val="24"/>
        </w:rPr>
        <w:t>"Об утверждении Порядка организации и проведени</w:t>
      </w:r>
      <w:r w:rsidR="0012695A">
        <w:rPr>
          <w:rFonts w:ascii="Times New Roman" w:hAnsi="Times New Roman" w:cs="Times New Roman"/>
          <w:b/>
          <w:sz w:val="24"/>
          <w:szCs w:val="24"/>
        </w:rPr>
        <w:t>я</w:t>
      </w:r>
      <w:r w:rsidR="0012695A" w:rsidRPr="0012695A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"Лучший предприниматель года"</w:t>
      </w:r>
    </w:p>
    <w:p w:rsidR="00922A15" w:rsidRPr="0012695A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407817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2695A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12695A">
        <w:rPr>
          <w:rFonts w:ascii="Times New Roman" w:hAnsi="Times New Roman" w:cs="Times New Roman"/>
          <w:sz w:val="24"/>
          <w:szCs w:val="24"/>
        </w:rPr>
        <w:t>м</w:t>
      </w:r>
      <w:r w:rsidRPr="0012695A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</w:t>
      </w:r>
      <w:r w:rsidRPr="00311633">
        <w:rPr>
          <w:rFonts w:ascii="Times New Roman" w:hAnsi="Times New Roman" w:cs="Times New Roman"/>
          <w:sz w:val="24"/>
          <w:szCs w:val="24"/>
        </w:rPr>
        <w:t xml:space="preserve">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</w:t>
      </w:r>
      <w:r w:rsidR="0061243A">
        <w:rPr>
          <w:rFonts w:ascii="Times New Roman" w:hAnsi="Times New Roman" w:cs="Times New Roman"/>
          <w:sz w:val="24"/>
          <w:szCs w:val="24"/>
        </w:rPr>
        <w:t> </w:t>
      </w:r>
      <w:r w:rsidRPr="00311633">
        <w:rPr>
          <w:rFonts w:ascii="Times New Roman" w:hAnsi="Times New Roman" w:cs="Times New Roman"/>
          <w:sz w:val="24"/>
          <w:szCs w:val="24"/>
        </w:rPr>
        <w:t>3354</w:t>
      </w:r>
      <w:r w:rsidR="00E118AB" w:rsidRPr="00311633">
        <w:rPr>
          <w:rFonts w:ascii="Times New Roman" w:hAnsi="Times New Roman" w:cs="Times New Roman"/>
          <w:sz w:val="24"/>
          <w:szCs w:val="24"/>
        </w:rPr>
        <w:t>,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07817">
        <w:rPr>
          <w:rFonts w:ascii="Times New Roman" w:hAnsi="Times New Roman" w:cs="Times New Roman"/>
          <w:sz w:val="24"/>
          <w:szCs w:val="24"/>
        </w:rPr>
        <w:t>у</w:t>
      </w:r>
      <w:r w:rsidRPr="00407817">
        <w:rPr>
          <w:rFonts w:ascii="Times New Roman" w:hAnsi="Times New Roman" w:cs="Times New Roman"/>
          <w:sz w:val="24"/>
          <w:szCs w:val="24"/>
        </w:rPr>
        <w:t xml:space="preserve">правлением экономического и инвестиционного развития Администрации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407817">
        <w:rPr>
          <w:rFonts w:ascii="Times New Roman" w:hAnsi="Times New Roman" w:cs="Times New Roman"/>
          <w:sz w:val="24"/>
          <w:szCs w:val="24"/>
        </w:rPr>
        <w:t>МО "Городской округ "Город Нарьян-Мар" проведены публичные консультации по</w:t>
      </w:r>
      <w:proofErr w:type="gramEnd"/>
      <w:r w:rsidRPr="00407817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407817" w:rsidRPr="00407817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Городской округ "Город Нарьян-Мар" </w:t>
      </w:r>
      <w:r w:rsidR="0061243A" w:rsidRPr="00407817">
        <w:rPr>
          <w:rFonts w:ascii="Times New Roman" w:hAnsi="Times New Roman" w:cs="Times New Roman"/>
          <w:sz w:val="24"/>
          <w:szCs w:val="24"/>
        </w:rPr>
        <w:t>"</w:t>
      </w:r>
      <w:r w:rsidR="00407817" w:rsidRPr="00407817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</w:t>
      </w:r>
      <w:r w:rsidR="00206447">
        <w:rPr>
          <w:rFonts w:ascii="Times New Roman" w:hAnsi="Times New Roman" w:cs="Times New Roman"/>
          <w:sz w:val="24"/>
          <w:szCs w:val="24"/>
        </w:rPr>
        <w:t>я</w:t>
      </w:r>
      <w:r w:rsidR="00407817" w:rsidRPr="00407817">
        <w:rPr>
          <w:rFonts w:ascii="Times New Roman" w:hAnsi="Times New Roman" w:cs="Times New Roman"/>
          <w:sz w:val="24"/>
          <w:szCs w:val="24"/>
        </w:rPr>
        <w:t xml:space="preserve"> городского конкурса "Лучший предприниматель года</w:t>
      </w:r>
      <w:r w:rsidR="0061243A" w:rsidRPr="00407817">
        <w:rPr>
          <w:rFonts w:ascii="Times New Roman" w:hAnsi="Times New Roman" w:cs="Times New Roman"/>
          <w:sz w:val="24"/>
          <w:szCs w:val="24"/>
        </w:rPr>
        <w:t>"</w:t>
      </w:r>
      <w:r w:rsidRPr="00407817">
        <w:rPr>
          <w:rFonts w:ascii="Times New Roman" w:eastAsia="Calibri" w:hAnsi="Times New Roman" w:cs="Times New Roman"/>
          <w:sz w:val="24"/>
          <w:szCs w:val="24"/>
        </w:rPr>
        <w:t xml:space="preserve"> (далее – проект постановления).</w:t>
      </w:r>
    </w:p>
    <w:p w:rsidR="00643040" w:rsidRPr="00407817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817">
        <w:rPr>
          <w:rFonts w:ascii="Times New Roman" w:hAnsi="Times New Roman" w:cs="Times New Roman"/>
          <w:sz w:val="24"/>
          <w:szCs w:val="24"/>
        </w:rPr>
        <w:t xml:space="preserve">Разработчиком проекта постановления является 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22A15" w:rsidRPr="00407817">
        <w:rPr>
          <w:rFonts w:ascii="Times New Roman" w:hAnsi="Times New Roman" w:cs="Times New Roman"/>
          <w:sz w:val="24"/>
          <w:szCs w:val="24"/>
        </w:rPr>
        <w:t xml:space="preserve">экономического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="00922A15" w:rsidRPr="00407817">
        <w:rPr>
          <w:rFonts w:ascii="Times New Roman" w:hAnsi="Times New Roman" w:cs="Times New Roman"/>
          <w:sz w:val="24"/>
          <w:szCs w:val="24"/>
        </w:rPr>
        <w:t>и инвестиционного развития</w:t>
      </w:r>
      <w:r w:rsidR="00643040" w:rsidRPr="00407817">
        <w:rPr>
          <w:rFonts w:ascii="Times New Roman" w:hAnsi="Times New Roman" w:cs="Times New Roman"/>
          <w:sz w:val="24"/>
          <w:szCs w:val="24"/>
        </w:rPr>
        <w:t xml:space="preserve"> Администрации МО "Городской округ "Город Нарьян-Мар".</w:t>
      </w:r>
    </w:p>
    <w:p w:rsidR="008E6C75" w:rsidRPr="004F3820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817">
        <w:rPr>
          <w:rFonts w:ascii="Times New Roman" w:hAnsi="Times New Roman" w:cs="Times New Roman"/>
          <w:sz w:val="24"/>
          <w:szCs w:val="24"/>
        </w:rPr>
        <w:t>Уведомление о проведении</w:t>
      </w:r>
      <w:r w:rsidRPr="00311633">
        <w:rPr>
          <w:rFonts w:ascii="Times New Roman" w:hAnsi="Times New Roman" w:cs="Times New Roman"/>
          <w:sz w:val="24"/>
          <w:szCs w:val="24"/>
        </w:rPr>
        <w:t xml:space="preserve"> публичных консультаций было размещено на официальном сайте Администрации МО "Городской округ "Город Нарьян-Мар" в раздел</w:t>
      </w:r>
      <w:r w:rsidR="00081F5B" w:rsidRPr="00311633">
        <w:rPr>
          <w:rFonts w:ascii="Times New Roman" w:hAnsi="Times New Roman" w:cs="Times New Roman"/>
          <w:sz w:val="24"/>
          <w:szCs w:val="24"/>
        </w:rPr>
        <w:t>е</w:t>
      </w:r>
      <w:r w:rsidRPr="00311633">
        <w:rPr>
          <w:rFonts w:ascii="Times New Roman" w:hAnsi="Times New Roman" w:cs="Times New Roman"/>
          <w:sz w:val="24"/>
          <w:szCs w:val="24"/>
        </w:rPr>
        <w:t xml:space="preserve"> Деятельность/Экономика/Оценка регулирующего воздействия</w:t>
      </w:r>
      <w:r w:rsidR="00081F5B" w:rsidRPr="00311633">
        <w:rPr>
          <w:rFonts w:ascii="Times New Roman" w:hAnsi="Times New Roman" w:cs="Times New Roman"/>
          <w:sz w:val="24"/>
          <w:szCs w:val="24"/>
        </w:rPr>
        <w:t xml:space="preserve"> и 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в </w:t>
      </w:r>
      <w:r w:rsidR="00081F5B" w:rsidRPr="00311633">
        <w:rPr>
          <w:rFonts w:ascii="Times New Roman" w:hAnsi="Times New Roman" w:cs="Times New Roman"/>
          <w:sz w:val="24"/>
          <w:szCs w:val="24"/>
        </w:rPr>
        <w:t>н</w:t>
      </w:r>
      <w:r w:rsidRPr="00311633">
        <w:rPr>
          <w:rFonts w:ascii="Times New Roman" w:hAnsi="Times New Roman" w:cs="Times New Roman"/>
          <w:sz w:val="24"/>
          <w:szCs w:val="24"/>
        </w:rPr>
        <w:t>овост</w:t>
      </w:r>
      <w:r w:rsidR="00081F5B" w:rsidRPr="00311633">
        <w:rPr>
          <w:rFonts w:ascii="Times New Roman" w:hAnsi="Times New Roman" w:cs="Times New Roman"/>
          <w:sz w:val="24"/>
          <w:szCs w:val="24"/>
        </w:rPr>
        <w:t>ной ленте</w:t>
      </w:r>
      <w:r w:rsidR="0006643C" w:rsidRPr="00311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643C" w:rsidRPr="00311633">
        <w:rPr>
          <w:rFonts w:ascii="Times New Roman" w:hAnsi="Times New Roman" w:cs="Times New Roman"/>
          <w:sz w:val="24"/>
          <w:szCs w:val="24"/>
        </w:rPr>
        <w:t xml:space="preserve">Также уведомления о проведении публичных консультаций были направлены в: </w:t>
      </w:r>
      <w:r w:rsidR="0006643C" w:rsidRPr="004F3820">
        <w:rPr>
          <w:rFonts w:ascii="Times New Roman" w:hAnsi="Times New Roman" w:cs="Times New Roman"/>
          <w:sz w:val="24"/>
          <w:szCs w:val="24"/>
        </w:rPr>
        <w:t xml:space="preserve">Департамент финансов и экономики Ненецкого автономного округа, Прокуратуру НАО, </w:t>
      </w:r>
      <w:r w:rsidR="0054361C" w:rsidRPr="004F3820">
        <w:rPr>
          <w:rFonts w:ascii="Times New Roman" w:eastAsia="Calibri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54361C" w:rsidRPr="004F3820">
        <w:rPr>
          <w:rFonts w:ascii="Times New Roman" w:hAnsi="Times New Roman" w:cs="Times New Roman"/>
          <w:sz w:val="24"/>
          <w:szCs w:val="24"/>
        </w:rPr>
        <w:t xml:space="preserve">Уполномоченному по защите предпринимателей в Ненецком автономном округе, </w:t>
      </w:r>
      <w:r w:rsidR="0006643C" w:rsidRPr="004F3820">
        <w:rPr>
          <w:rFonts w:ascii="Times New Roman" w:hAnsi="Times New Roman" w:cs="Times New Roman"/>
          <w:bCs/>
          <w:sz w:val="24"/>
          <w:szCs w:val="24"/>
        </w:rPr>
        <w:t>АО</w:t>
      </w:r>
      <w:r w:rsidR="000376BE" w:rsidRPr="004F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643C" w:rsidRPr="004F3820">
        <w:rPr>
          <w:rFonts w:ascii="Times New Roman" w:hAnsi="Times New Roman" w:cs="Times New Roman"/>
          <w:bCs/>
          <w:sz w:val="24"/>
          <w:szCs w:val="24"/>
        </w:rPr>
        <w:t>"Центр развития бизнеса НАО",</w:t>
      </w:r>
      <w:r w:rsidR="00BD2F98" w:rsidRPr="004F3820">
        <w:rPr>
          <w:bCs/>
          <w:sz w:val="24"/>
          <w:szCs w:val="24"/>
        </w:rPr>
        <w:t xml:space="preserve"> </w:t>
      </w:r>
      <w:r w:rsidR="0054361C" w:rsidRPr="004F3820">
        <w:rPr>
          <w:rFonts w:ascii="Times New Roman" w:hAnsi="Times New Roman" w:cs="Times New Roman"/>
          <w:bCs/>
          <w:sz w:val="24"/>
          <w:szCs w:val="24"/>
        </w:rPr>
        <w:t xml:space="preserve">НРО ООО "Деловая Россия", </w:t>
      </w:r>
      <w:r w:rsidR="00406010">
        <w:rPr>
          <w:rFonts w:ascii="Times New Roman" w:hAnsi="Times New Roman" w:cs="Times New Roman"/>
          <w:bCs/>
          <w:sz w:val="24"/>
          <w:szCs w:val="24"/>
        </w:rPr>
        <w:br/>
      </w:r>
      <w:r w:rsidR="004F3820">
        <w:rPr>
          <w:rFonts w:ascii="Times New Roman" w:hAnsi="Times New Roman" w:cs="Times New Roman"/>
          <w:bCs/>
          <w:sz w:val="24"/>
          <w:szCs w:val="24"/>
        </w:rPr>
        <w:t xml:space="preserve">а так же ИП Матвеевой И.А., ИП </w:t>
      </w:r>
      <w:proofErr w:type="spellStart"/>
      <w:r w:rsidR="004F3820">
        <w:rPr>
          <w:rFonts w:ascii="Times New Roman" w:hAnsi="Times New Roman" w:cs="Times New Roman"/>
          <w:bCs/>
          <w:sz w:val="24"/>
          <w:szCs w:val="24"/>
        </w:rPr>
        <w:t>Сылке</w:t>
      </w:r>
      <w:proofErr w:type="spellEnd"/>
      <w:r w:rsidR="004F3820">
        <w:rPr>
          <w:rFonts w:ascii="Times New Roman" w:hAnsi="Times New Roman" w:cs="Times New Roman"/>
          <w:bCs/>
          <w:sz w:val="24"/>
          <w:szCs w:val="24"/>
        </w:rPr>
        <w:t xml:space="preserve"> А.С., ИП </w:t>
      </w:r>
      <w:proofErr w:type="spellStart"/>
      <w:r w:rsidR="004F3820">
        <w:rPr>
          <w:rFonts w:ascii="Times New Roman" w:hAnsi="Times New Roman" w:cs="Times New Roman"/>
          <w:bCs/>
          <w:sz w:val="24"/>
          <w:szCs w:val="24"/>
        </w:rPr>
        <w:t>Воложиной</w:t>
      </w:r>
      <w:proofErr w:type="spellEnd"/>
      <w:r w:rsidR="004F3820">
        <w:rPr>
          <w:rFonts w:ascii="Times New Roman" w:hAnsi="Times New Roman" w:cs="Times New Roman"/>
          <w:bCs/>
          <w:sz w:val="24"/>
          <w:szCs w:val="24"/>
        </w:rPr>
        <w:t xml:space="preserve"> Н.Н., ИП Чупрову Н.Ф., </w:t>
      </w:r>
      <w:r w:rsidR="00406010">
        <w:rPr>
          <w:rFonts w:ascii="Times New Roman" w:hAnsi="Times New Roman" w:cs="Times New Roman"/>
          <w:bCs/>
          <w:sz w:val="24"/>
          <w:szCs w:val="24"/>
        </w:rPr>
        <w:br/>
      </w:r>
      <w:r w:rsidR="004F3820">
        <w:rPr>
          <w:rFonts w:ascii="Times New Roman" w:hAnsi="Times New Roman" w:cs="Times New Roman"/>
          <w:bCs/>
          <w:sz w:val="24"/>
          <w:szCs w:val="24"/>
        </w:rPr>
        <w:t>ИП</w:t>
      </w:r>
      <w:proofErr w:type="gramEnd"/>
      <w:r w:rsidR="004F38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F3820">
        <w:rPr>
          <w:rFonts w:ascii="Times New Roman" w:hAnsi="Times New Roman" w:cs="Times New Roman"/>
          <w:bCs/>
          <w:sz w:val="24"/>
          <w:szCs w:val="24"/>
        </w:rPr>
        <w:t>Калининой</w:t>
      </w:r>
      <w:proofErr w:type="spellEnd"/>
      <w:r w:rsidR="004F3820">
        <w:rPr>
          <w:rFonts w:ascii="Times New Roman" w:hAnsi="Times New Roman" w:cs="Times New Roman"/>
          <w:bCs/>
          <w:sz w:val="24"/>
          <w:szCs w:val="24"/>
        </w:rPr>
        <w:t xml:space="preserve"> А.И., </w:t>
      </w:r>
      <w:r w:rsidR="00BA1D4C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="00BA1D4C">
        <w:rPr>
          <w:rFonts w:ascii="Times New Roman" w:hAnsi="Times New Roman" w:cs="Times New Roman"/>
          <w:bCs/>
          <w:sz w:val="24"/>
          <w:szCs w:val="24"/>
        </w:rPr>
        <w:t>Вокуевой</w:t>
      </w:r>
      <w:proofErr w:type="spellEnd"/>
      <w:r w:rsidR="00BA1D4C">
        <w:rPr>
          <w:rFonts w:ascii="Times New Roman" w:hAnsi="Times New Roman" w:cs="Times New Roman"/>
          <w:bCs/>
          <w:sz w:val="24"/>
          <w:szCs w:val="24"/>
        </w:rPr>
        <w:t xml:space="preserve"> О.В., ИП Гавриловой А.А., ИП </w:t>
      </w:r>
      <w:proofErr w:type="spellStart"/>
      <w:r w:rsidR="00BA1D4C">
        <w:rPr>
          <w:rFonts w:ascii="Times New Roman" w:hAnsi="Times New Roman" w:cs="Times New Roman"/>
          <w:bCs/>
          <w:sz w:val="24"/>
          <w:szCs w:val="24"/>
        </w:rPr>
        <w:t>Гамкив</w:t>
      </w:r>
      <w:proofErr w:type="spellEnd"/>
      <w:r w:rsidR="00BA1D4C">
        <w:rPr>
          <w:rFonts w:ascii="Times New Roman" w:hAnsi="Times New Roman" w:cs="Times New Roman"/>
          <w:bCs/>
          <w:sz w:val="24"/>
          <w:szCs w:val="24"/>
        </w:rPr>
        <w:t xml:space="preserve"> Ю.Р., </w:t>
      </w:r>
      <w:r w:rsidR="00406010">
        <w:rPr>
          <w:rFonts w:ascii="Times New Roman" w:hAnsi="Times New Roman" w:cs="Times New Roman"/>
          <w:bCs/>
          <w:sz w:val="24"/>
          <w:szCs w:val="24"/>
        </w:rPr>
        <w:br/>
      </w:r>
      <w:r w:rsidR="00BA1D4C">
        <w:rPr>
          <w:rFonts w:ascii="Times New Roman" w:hAnsi="Times New Roman" w:cs="Times New Roman"/>
          <w:bCs/>
          <w:sz w:val="24"/>
          <w:szCs w:val="24"/>
        </w:rPr>
        <w:t xml:space="preserve">ИП </w:t>
      </w:r>
      <w:proofErr w:type="spellStart"/>
      <w:r w:rsidR="00BA1D4C">
        <w:rPr>
          <w:rFonts w:ascii="Times New Roman" w:hAnsi="Times New Roman" w:cs="Times New Roman"/>
          <w:bCs/>
          <w:sz w:val="24"/>
          <w:szCs w:val="24"/>
        </w:rPr>
        <w:t>Арешко</w:t>
      </w:r>
      <w:proofErr w:type="spellEnd"/>
      <w:r w:rsidR="00BA1D4C">
        <w:rPr>
          <w:rFonts w:ascii="Times New Roman" w:hAnsi="Times New Roman" w:cs="Times New Roman"/>
          <w:bCs/>
          <w:sz w:val="24"/>
          <w:szCs w:val="24"/>
        </w:rPr>
        <w:t xml:space="preserve"> В.И., ИП </w:t>
      </w:r>
      <w:proofErr w:type="spellStart"/>
      <w:r w:rsidR="00BA1D4C">
        <w:rPr>
          <w:rFonts w:ascii="Times New Roman" w:hAnsi="Times New Roman" w:cs="Times New Roman"/>
          <w:bCs/>
          <w:sz w:val="24"/>
          <w:szCs w:val="24"/>
        </w:rPr>
        <w:t>Кыркалову</w:t>
      </w:r>
      <w:proofErr w:type="spellEnd"/>
      <w:r w:rsidR="00BA1D4C">
        <w:rPr>
          <w:rFonts w:ascii="Times New Roman" w:hAnsi="Times New Roman" w:cs="Times New Roman"/>
          <w:bCs/>
          <w:sz w:val="24"/>
          <w:szCs w:val="24"/>
        </w:rPr>
        <w:t xml:space="preserve"> Д.В., ИП </w:t>
      </w:r>
      <w:proofErr w:type="spellStart"/>
      <w:r w:rsidR="00BA1D4C">
        <w:rPr>
          <w:rFonts w:ascii="Times New Roman" w:hAnsi="Times New Roman" w:cs="Times New Roman"/>
          <w:bCs/>
          <w:sz w:val="24"/>
          <w:szCs w:val="24"/>
        </w:rPr>
        <w:t>Абеленцевой</w:t>
      </w:r>
      <w:proofErr w:type="spellEnd"/>
      <w:r w:rsidR="00BA1D4C">
        <w:rPr>
          <w:rFonts w:ascii="Times New Roman" w:hAnsi="Times New Roman" w:cs="Times New Roman"/>
          <w:bCs/>
          <w:sz w:val="24"/>
          <w:szCs w:val="24"/>
        </w:rPr>
        <w:t xml:space="preserve"> О.А.</w:t>
      </w:r>
    </w:p>
    <w:p w:rsidR="00E61F9A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820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</w:t>
      </w:r>
      <w:r w:rsidR="003D3BCA" w:rsidRPr="004F3820">
        <w:rPr>
          <w:rFonts w:ascii="Times New Roman" w:hAnsi="Times New Roman" w:cs="Times New Roman"/>
          <w:sz w:val="24"/>
          <w:szCs w:val="24"/>
        </w:rPr>
        <w:t>ы</w:t>
      </w:r>
      <w:r w:rsidRPr="00311633">
        <w:rPr>
          <w:rFonts w:ascii="Times New Roman" w:hAnsi="Times New Roman" w:cs="Times New Roman"/>
          <w:sz w:val="24"/>
          <w:szCs w:val="24"/>
        </w:rPr>
        <w:t xml:space="preserve"> </w:t>
      </w:r>
      <w:r w:rsidR="00406010">
        <w:rPr>
          <w:rFonts w:ascii="Times New Roman" w:hAnsi="Times New Roman" w:cs="Times New Roman"/>
          <w:sz w:val="24"/>
          <w:szCs w:val="24"/>
        </w:rPr>
        <w:br/>
      </w:r>
      <w:r w:rsidRPr="00311633">
        <w:rPr>
          <w:rFonts w:ascii="Times New Roman" w:hAnsi="Times New Roman" w:cs="Times New Roman"/>
          <w:sz w:val="24"/>
          <w:szCs w:val="24"/>
        </w:rPr>
        <w:t>в таблице результатов публичных консультаций</w:t>
      </w:r>
      <w:r w:rsidR="000C1FE5" w:rsidRPr="00311633">
        <w:rPr>
          <w:rFonts w:ascii="Times New Roman" w:hAnsi="Times New Roman" w:cs="Times New Roman"/>
          <w:sz w:val="24"/>
          <w:szCs w:val="24"/>
        </w:rPr>
        <w:t>:</w:t>
      </w:r>
    </w:p>
    <w:p w:rsidR="00E75793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23" w:type="dxa"/>
        <w:tblInd w:w="108" w:type="dxa"/>
        <w:tblLook w:val="04A0"/>
      </w:tblPr>
      <w:tblGrid>
        <w:gridCol w:w="567"/>
        <w:gridCol w:w="2127"/>
        <w:gridCol w:w="3402"/>
        <w:gridCol w:w="3827"/>
      </w:tblGrid>
      <w:tr w:rsidR="0006643C" w:rsidRPr="006627CC" w:rsidTr="00406010">
        <w:trPr>
          <w:trHeight w:val="824"/>
        </w:trPr>
        <w:tc>
          <w:tcPr>
            <w:tcW w:w="567" w:type="dxa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proofErr w:type="spellStart"/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1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Наименование субъекта публичных консультаций</w:t>
            </w:r>
          </w:p>
        </w:tc>
        <w:tc>
          <w:tcPr>
            <w:tcW w:w="3402" w:type="dxa"/>
            <w:vAlign w:val="center"/>
          </w:tcPr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Высказанное мнение</w:t>
            </w:r>
          </w:p>
          <w:p w:rsidR="0006643C" w:rsidRPr="006627CC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(замечание и/или предложение</w:t>
            </w:r>
            <w:r w:rsidR="00E75793" w:rsidRPr="006627CC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827" w:type="dxa"/>
            <w:vAlign w:val="center"/>
          </w:tcPr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Позиция</w:t>
            </w:r>
            <w:r w:rsidR="0069536D" w:rsidRPr="006627C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регулирующего органа</w:t>
            </w:r>
          </w:p>
          <w:p w:rsidR="0006643C" w:rsidRPr="006627CC" w:rsidRDefault="0006643C" w:rsidP="0006643C">
            <w:pPr>
              <w:ind w:left="0"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6627CC">
              <w:rPr>
                <w:rFonts w:ascii="Times New Roman" w:hAnsi="Times New Roman" w:cs="Times New Roman"/>
                <w:sz w:val="21"/>
                <w:szCs w:val="21"/>
              </w:rPr>
              <w:t>(с обоснованием позиции)</w:t>
            </w:r>
          </w:p>
        </w:tc>
      </w:tr>
      <w:tr w:rsidR="00F0609F" w:rsidRPr="006627CC" w:rsidTr="00406010">
        <w:trPr>
          <w:trHeight w:val="888"/>
        </w:trPr>
        <w:tc>
          <w:tcPr>
            <w:tcW w:w="567" w:type="dxa"/>
          </w:tcPr>
          <w:p w:rsidR="00F0609F" w:rsidRPr="006627CC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127" w:type="dxa"/>
          </w:tcPr>
          <w:p w:rsidR="00F0609F" w:rsidRPr="00C4180F" w:rsidRDefault="00C4180F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C4180F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Совет городского округа "Город Нарьян-Мар"</w:t>
            </w:r>
          </w:p>
        </w:tc>
        <w:tc>
          <w:tcPr>
            <w:tcW w:w="3402" w:type="dxa"/>
          </w:tcPr>
          <w:p w:rsidR="00CC0EB4" w:rsidRPr="006627CC" w:rsidRDefault="00C33A27" w:rsidP="00C33A27">
            <w:pPr>
              <w:pStyle w:val="a4"/>
              <w:tabs>
                <w:tab w:val="left" w:pos="318"/>
              </w:tabs>
              <w:ind w:left="47" w:right="-1" w:hanging="1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Предложений и замечаний не имеется</w:t>
            </w:r>
          </w:p>
        </w:tc>
        <w:tc>
          <w:tcPr>
            <w:tcW w:w="3827" w:type="dxa"/>
          </w:tcPr>
          <w:p w:rsidR="00D15717" w:rsidRPr="006627CC" w:rsidRDefault="00C33A27" w:rsidP="002A5CBE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00F28" w:rsidRPr="006627CC" w:rsidTr="001C16DA">
        <w:trPr>
          <w:trHeight w:val="888"/>
        </w:trPr>
        <w:tc>
          <w:tcPr>
            <w:tcW w:w="567" w:type="dxa"/>
            <w:vMerge w:val="restart"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127" w:type="dxa"/>
            <w:vMerge w:val="restart"/>
          </w:tcPr>
          <w:p w:rsidR="00A00F28" w:rsidRPr="006627CC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Департамент финансов и экономики Ненецкого автономного округа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00F28" w:rsidRPr="00B05A1C" w:rsidRDefault="00A00F28" w:rsidP="000B2444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Абзац второй пункта 3.1 определить, что относится к сфере оказания услуг населению. Проанализировав федеральное законодательство, к данной категории можно отнести абзацы третий и четвертый данного пункта. Предлагаем рассмотреть возможность отразить номинации конкурса, в соответствии с "ОК 029-2014 (КДЕС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Р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ед. 2). Общероссийский классификатор видов экономической деятельности" (утв. Приказом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от 31.01.2014 № 14-ст)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00F28" w:rsidRPr="00116BB7" w:rsidRDefault="00E47F77" w:rsidP="00E47F77">
            <w:pPr>
              <w:pStyle w:val="a4"/>
              <w:numPr>
                <w:ilvl w:val="0"/>
                <w:numId w:val="21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Предложение будет учтено</w:t>
            </w:r>
          </w:p>
        </w:tc>
      </w:tr>
      <w:tr w:rsidR="00A00F28" w:rsidRPr="006627CC" w:rsidTr="001C16DA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A00F28" w:rsidRDefault="00A00F28" w:rsidP="007D4F52">
            <w:pPr>
              <w:pStyle w:val="a4"/>
              <w:numPr>
                <w:ilvl w:val="0"/>
                <w:numId w:val="16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Обращаем внимание, что в подпункте "в" пункта 4.3 проекта имеется отсылка на приложения № 4 и № 5 проекта, при этом данные приложения идентичные, за исключением наименования анкеты. Предлагаем данные приложения объединить в одно, предоставить участнику конкурса самостоятельно заполнить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графу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на какую номинацию подаются документы. </w:t>
            </w:r>
          </w:p>
        </w:tc>
        <w:tc>
          <w:tcPr>
            <w:tcW w:w="3827" w:type="dxa"/>
            <w:tcBorders>
              <w:bottom w:val="nil"/>
            </w:tcBorders>
          </w:tcPr>
          <w:p w:rsidR="00A00F28" w:rsidRDefault="00615810" w:rsidP="00E47F77">
            <w:pPr>
              <w:pStyle w:val="a4"/>
              <w:numPr>
                <w:ilvl w:val="0"/>
                <w:numId w:val="20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Предложение отклонено.</w:t>
            </w:r>
          </w:p>
          <w:p w:rsidR="00615810" w:rsidRPr="00615810" w:rsidRDefault="00615810" w:rsidP="006551AD">
            <w:pPr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Приложения № 4 и № 5 сформированы</w:t>
            </w:r>
            <w:r w:rsidR="006551AD">
              <w:rPr>
                <w:rFonts w:ascii="Times New Roman" w:hAnsi="Times New Roman" w:cs="Times New Roman"/>
                <w:sz w:val="21"/>
                <w:szCs w:val="21"/>
              </w:rPr>
              <w:t xml:space="preserve"> в два отдельных приложения для удобства заполнения участниками конкурса, и</w:t>
            </w:r>
            <w:r w:rsidR="002E006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кроме наименования анкеты, отличаются показателями деятельности, указанными в подпунктах 2.2.1 – 2.2.5 анкет</w:t>
            </w:r>
          </w:p>
        </w:tc>
      </w:tr>
      <w:tr w:rsidR="007D4F52" w:rsidRPr="006627CC" w:rsidTr="001C16DA">
        <w:trPr>
          <w:trHeight w:val="888"/>
        </w:trPr>
        <w:tc>
          <w:tcPr>
            <w:tcW w:w="567" w:type="dxa"/>
            <w:vMerge/>
          </w:tcPr>
          <w:p w:rsidR="007D4F52" w:rsidRDefault="007D4F52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7D4F52" w:rsidRDefault="007D4F52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D4F52" w:rsidRPr="007D4F52" w:rsidRDefault="007D4F52" w:rsidP="007D4F52">
            <w:pPr>
              <w:tabs>
                <w:tab w:val="left" w:pos="33"/>
                <w:tab w:val="left" w:pos="317"/>
              </w:tabs>
              <w:ind w:left="0"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 этом отмечаем, что пунктом 3.1 определено 3 вида номинации, при этом в приложениях учтены не все виды номинаций</w:t>
            </w:r>
          </w:p>
        </w:tc>
        <w:tc>
          <w:tcPr>
            <w:tcW w:w="3827" w:type="dxa"/>
            <w:tcBorders>
              <w:top w:val="nil"/>
            </w:tcBorders>
          </w:tcPr>
          <w:p w:rsidR="007D4F52" w:rsidRDefault="007D4F52" w:rsidP="007D4F52">
            <w:pPr>
              <w:tabs>
                <w:tab w:val="left" w:pos="317"/>
              </w:tabs>
              <w:ind w:left="0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7D4F52" w:rsidRPr="007D4F52" w:rsidRDefault="007D4F52" w:rsidP="001C16DA">
            <w:pPr>
              <w:tabs>
                <w:tab w:val="left" w:pos="317"/>
              </w:tabs>
              <w:ind w:left="0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Приложениями № 4 и № 5 учтены три вида номинаций:</w:t>
            </w:r>
            <w:r w:rsidR="001C16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приложением № 4 </w:t>
            </w:r>
            <w:r w:rsidR="001C16DA">
              <w:rPr>
                <w:rFonts w:ascii="Times New Roman" w:hAnsi="Times New Roman" w:cs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два вида номинаций, приложением № 5 – один вид номинации</w:t>
            </w:r>
          </w:p>
        </w:tc>
      </w:tr>
      <w:tr w:rsidR="00A00F28" w:rsidRPr="006627CC" w:rsidTr="00406010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A00F28" w:rsidRDefault="00A00F28" w:rsidP="00DE51D8">
            <w:pPr>
              <w:pStyle w:val="a4"/>
              <w:numPr>
                <w:ilvl w:val="0"/>
                <w:numId w:val="20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Исключить подпункт "г" пункта 4.3</w:t>
            </w:r>
          </w:p>
        </w:tc>
        <w:tc>
          <w:tcPr>
            <w:tcW w:w="3827" w:type="dxa"/>
          </w:tcPr>
          <w:p w:rsidR="00A00F28" w:rsidRDefault="006F4654" w:rsidP="006F4654">
            <w:pPr>
              <w:pStyle w:val="a4"/>
              <w:numPr>
                <w:ilvl w:val="0"/>
                <w:numId w:val="19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 отклонено.</w:t>
            </w:r>
          </w:p>
          <w:p w:rsidR="006F4654" w:rsidRPr="006F4654" w:rsidRDefault="006F4654" w:rsidP="003F5531">
            <w:pPr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Предоставление документов, указанных в подпункте "г" пункта 4.3 проекта, необходимо для подтверждения требовани</w:t>
            </w:r>
            <w:r w:rsidR="003F5531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подпункта "ж" пункта </w:t>
            </w:r>
            <w:r w:rsidR="003F5531">
              <w:rPr>
                <w:rFonts w:ascii="Times New Roman" w:hAnsi="Times New Roman" w:cs="Times New Roman"/>
                <w:sz w:val="21"/>
                <w:szCs w:val="21"/>
              </w:rPr>
              <w:t>4.1 и для заключения договора о предоставлении гранта</w:t>
            </w:r>
            <w:r w:rsidR="002E006D">
              <w:rPr>
                <w:rFonts w:ascii="Times New Roman" w:hAnsi="Times New Roman" w:cs="Times New Roman"/>
                <w:sz w:val="21"/>
                <w:szCs w:val="21"/>
              </w:rPr>
              <w:t xml:space="preserve"> с победителем конкурса</w:t>
            </w:r>
          </w:p>
        </w:tc>
      </w:tr>
      <w:tr w:rsidR="00A00F28" w:rsidRPr="006627CC" w:rsidTr="00406010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A00F28" w:rsidRDefault="00A00F28" w:rsidP="006F4654">
            <w:pPr>
              <w:pStyle w:val="a4"/>
              <w:numPr>
                <w:ilvl w:val="0"/>
                <w:numId w:val="19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 основании определения Верховного суда Российской Федерации от 11.11.2016 № 302-КГ16-14759 снимается требование о регистрации субъектов малого и среднего предпринимательства на территории Ненецкого автономного округа, в связи с этим следует исключить подпункт "ж" пункта 4.3 проекта</w:t>
            </w:r>
          </w:p>
        </w:tc>
        <w:tc>
          <w:tcPr>
            <w:tcW w:w="3827" w:type="dxa"/>
          </w:tcPr>
          <w:p w:rsidR="00A00F28" w:rsidRPr="00430C34" w:rsidRDefault="0058562D" w:rsidP="000B2444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left="33" w:right="-1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Замечание</w:t>
            </w:r>
            <w:r w:rsidR="00DD64A8"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 отклонено.</w:t>
            </w:r>
          </w:p>
          <w:p w:rsidR="00DD64A8" w:rsidRPr="00430C34" w:rsidRDefault="00DD64A8" w:rsidP="00DD64A8">
            <w:pPr>
              <w:pStyle w:val="a4"/>
              <w:tabs>
                <w:tab w:val="left" w:pos="317"/>
              </w:tabs>
              <w:ind w:left="33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>Предоставление документов, указанных в подпункте "ж" пункта 4.3 подтверждает соблюдение участником конкурса требования, установленного подпунктом "г" пункта 4.1</w:t>
            </w:r>
            <w:r w:rsidR="00430C34" w:rsidRPr="00430C3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:rsidR="00430C34" w:rsidRPr="00430C34" w:rsidRDefault="00430C34" w:rsidP="00430C34">
            <w:pPr>
              <w:autoSpaceDE w:val="0"/>
              <w:autoSpaceDN w:val="0"/>
              <w:adjustRightInd w:val="0"/>
              <w:ind w:left="0" w:righ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В проекте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отсутствует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 требование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что 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>участник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 конкурса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должны 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>состоя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ть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 на учете в Межрайонной инспекции Федеральной налоговой службы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  <w:r w:rsidRPr="00430C34">
              <w:rPr>
                <w:rFonts w:ascii="Times New Roman" w:hAnsi="Times New Roman" w:cs="Times New Roman"/>
                <w:sz w:val="21"/>
                <w:szCs w:val="21"/>
              </w:rPr>
              <w:t xml:space="preserve"> 4 по Архангельской области и Ненецкому автономному округу</w:t>
            </w:r>
          </w:p>
        </w:tc>
      </w:tr>
      <w:tr w:rsidR="00A00F28" w:rsidRPr="006627CC" w:rsidTr="00406010">
        <w:trPr>
          <w:trHeight w:val="888"/>
        </w:trPr>
        <w:tc>
          <w:tcPr>
            <w:tcW w:w="567" w:type="dxa"/>
            <w:vMerge/>
          </w:tcPr>
          <w:p w:rsidR="00A00F28" w:rsidRDefault="00A00F28" w:rsidP="00311930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vMerge/>
          </w:tcPr>
          <w:p w:rsidR="00A00F28" w:rsidRDefault="00A00F28" w:rsidP="0034427B">
            <w:pPr>
              <w:ind w:left="34"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A00F28" w:rsidRDefault="00A00F28" w:rsidP="000B2444">
            <w:pPr>
              <w:pStyle w:val="a4"/>
              <w:numPr>
                <w:ilvl w:val="0"/>
                <w:numId w:val="17"/>
              </w:numPr>
              <w:tabs>
                <w:tab w:val="left" w:pos="33"/>
                <w:tab w:val="left" w:pos="317"/>
              </w:tabs>
              <w:ind w:left="33" w:right="-1"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Предусмотреть в проекте возможность подачи документов – представителем заявителя</w:t>
            </w:r>
          </w:p>
        </w:tc>
        <w:tc>
          <w:tcPr>
            <w:tcW w:w="3827" w:type="dxa"/>
          </w:tcPr>
          <w:p w:rsidR="00A00F28" w:rsidRPr="00116BB7" w:rsidRDefault="00C43A1B" w:rsidP="00A97853">
            <w:pPr>
              <w:pStyle w:val="a4"/>
              <w:numPr>
                <w:ilvl w:val="0"/>
                <w:numId w:val="18"/>
              </w:numPr>
              <w:tabs>
                <w:tab w:val="left" w:pos="317"/>
              </w:tabs>
              <w:ind w:right="-1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Предложение </w:t>
            </w:r>
            <w:r w:rsidR="00A97853">
              <w:rPr>
                <w:rFonts w:ascii="Times New Roman" w:hAnsi="Times New Roman" w:cs="Times New Roman"/>
                <w:sz w:val="21"/>
                <w:szCs w:val="21"/>
              </w:rPr>
              <w:t>будет учтено</w:t>
            </w:r>
            <w:r w:rsidR="0058562D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</w:tbl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28" w:rsidRDefault="00F56728" w:rsidP="00851281">
      <w:pPr>
        <w:spacing w:before="0"/>
      </w:pPr>
      <w:r>
        <w:separator/>
      </w:r>
    </w:p>
  </w:endnote>
  <w:endnote w:type="continuationSeparator" w:id="0">
    <w:p w:rsidR="00F56728" w:rsidRDefault="00F56728" w:rsidP="0085128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28" w:rsidRDefault="00F56728" w:rsidP="00851281">
      <w:pPr>
        <w:spacing w:before="0"/>
      </w:pPr>
      <w:r>
        <w:separator/>
      </w:r>
    </w:p>
  </w:footnote>
  <w:footnote w:type="continuationSeparator" w:id="0">
    <w:p w:rsidR="00F56728" w:rsidRDefault="00F56728" w:rsidP="00851281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48948"/>
      <w:docPartObj>
        <w:docPartGallery w:val="Page Numbers (Top of Page)"/>
        <w:docPartUnique/>
      </w:docPartObj>
    </w:sdtPr>
    <w:sdtContent>
      <w:p w:rsidR="00F56728" w:rsidRDefault="00F56728">
        <w:pPr>
          <w:pStyle w:val="a7"/>
        </w:pPr>
        <w:fldSimple w:instr=" PAGE   \* MERGEFORMAT ">
          <w:r w:rsidR="000279C2">
            <w:rPr>
              <w:noProof/>
            </w:rPr>
            <w:t>2</w:t>
          </w:r>
        </w:fldSimple>
      </w:p>
    </w:sdtContent>
  </w:sdt>
  <w:p w:rsidR="00F56728" w:rsidRDefault="00F567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8562D"/>
    <w:rsid w:val="005A4198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C68F5"/>
    <w:rsid w:val="008C69EE"/>
    <w:rsid w:val="008C77A6"/>
    <w:rsid w:val="008D21D0"/>
    <w:rsid w:val="008D5414"/>
    <w:rsid w:val="008E6C75"/>
    <w:rsid w:val="009024EC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7183B"/>
    <w:rsid w:val="00A748E0"/>
    <w:rsid w:val="00A75453"/>
    <w:rsid w:val="00A97853"/>
    <w:rsid w:val="00AA59E2"/>
    <w:rsid w:val="00AC3EF9"/>
    <w:rsid w:val="00AD35AA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A9D56-6F4E-4010-90C9-ABF78BD0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Ekonom4</cp:lastModifiedBy>
  <cp:revision>158</cp:revision>
  <cp:lastPrinted>2019-09-23T09:14:00Z</cp:lastPrinted>
  <dcterms:created xsi:type="dcterms:W3CDTF">2017-05-24T09:22:00Z</dcterms:created>
  <dcterms:modified xsi:type="dcterms:W3CDTF">2019-09-23T11:48:00Z</dcterms:modified>
</cp:coreProperties>
</file>