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194045">
            <w:pPr>
              <w:ind w:left="-108" w:right="-108"/>
              <w:jc w:val="center"/>
            </w:pPr>
            <w:r>
              <w:t>0</w:t>
            </w:r>
            <w:r w:rsidR="00194045">
              <w:t>4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2B0608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2B0608">
              <w:t>6</w:t>
            </w:r>
            <w:r w:rsidR="00027834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27834" w:rsidRPr="00F82D6E" w:rsidRDefault="00027834" w:rsidP="009A768A">
      <w:pPr>
        <w:tabs>
          <w:tab w:val="left" w:pos="6237"/>
        </w:tabs>
        <w:ind w:right="4109"/>
        <w:jc w:val="both"/>
        <w:rPr>
          <w:sz w:val="26"/>
          <w:szCs w:val="26"/>
        </w:rPr>
      </w:pPr>
      <w:r w:rsidRPr="00DD5C4E">
        <w:rPr>
          <w:sz w:val="26"/>
          <w:szCs w:val="26"/>
        </w:rPr>
        <w:t>О</w:t>
      </w:r>
      <w:r w:rsidR="009A768A">
        <w:rPr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r w:rsidR="009A768A">
        <w:rPr>
          <w:sz w:val="26"/>
          <w:szCs w:val="26"/>
        </w:rPr>
        <w:t>утверждении П</w:t>
      </w:r>
      <w:r>
        <w:rPr>
          <w:sz w:val="26"/>
          <w:szCs w:val="26"/>
        </w:rPr>
        <w:t>орядк</w:t>
      </w:r>
      <w:r w:rsidR="009A768A">
        <w:rPr>
          <w:sz w:val="26"/>
          <w:szCs w:val="26"/>
        </w:rPr>
        <w:t>а</w:t>
      </w:r>
      <w:r>
        <w:rPr>
          <w:sz w:val="26"/>
          <w:szCs w:val="26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>
        <w:rPr>
          <w:sz w:val="26"/>
        </w:rPr>
        <w:t>"Городской округ "Город Нарьян-Мар"</w:t>
      </w:r>
    </w:p>
    <w:p w:rsidR="00027834" w:rsidRDefault="00027834" w:rsidP="00027834">
      <w:pPr>
        <w:ind w:firstLine="709"/>
        <w:jc w:val="both"/>
        <w:rPr>
          <w:bCs/>
          <w:sz w:val="26"/>
          <w:szCs w:val="26"/>
        </w:rPr>
      </w:pPr>
    </w:p>
    <w:p w:rsidR="00027834" w:rsidRDefault="00027834" w:rsidP="00027834">
      <w:pPr>
        <w:ind w:firstLine="709"/>
        <w:jc w:val="both"/>
        <w:rPr>
          <w:bCs/>
          <w:sz w:val="26"/>
          <w:szCs w:val="26"/>
        </w:rPr>
      </w:pPr>
    </w:p>
    <w:p w:rsidR="00027834" w:rsidRPr="00B04FE5" w:rsidRDefault="00027834" w:rsidP="00027834">
      <w:pPr>
        <w:ind w:firstLine="709"/>
        <w:jc w:val="both"/>
        <w:rPr>
          <w:bCs/>
          <w:sz w:val="26"/>
          <w:szCs w:val="26"/>
        </w:rPr>
      </w:pPr>
    </w:p>
    <w:p w:rsidR="00027834" w:rsidRDefault="00027834" w:rsidP="00027834">
      <w:pPr>
        <w:pStyle w:val="a9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подпунктом 3 пункта 5 статьи 39.28 Земельного кодекса Российской Федерации, </w:t>
      </w:r>
      <w:r w:rsidRPr="00821CB9">
        <w:rPr>
          <w:rFonts w:ascii="Times New Roman" w:hAnsi="Times New Roman"/>
          <w:sz w:val="26"/>
          <w:szCs w:val="26"/>
        </w:rPr>
        <w:t>Уставом муниципального образования "Городско</w:t>
      </w:r>
      <w:r>
        <w:rPr>
          <w:rFonts w:ascii="Times New Roman" w:hAnsi="Times New Roman"/>
          <w:sz w:val="26"/>
          <w:szCs w:val="26"/>
        </w:rPr>
        <w:t xml:space="preserve">й округ "Город Нарьян-Мар" </w:t>
      </w:r>
      <w:r>
        <w:rPr>
          <w:rFonts w:ascii="Times New Roman" w:hAnsi="Times New Roman"/>
          <w:sz w:val="26"/>
        </w:rPr>
        <w:t>Администрация муниципального образования "Городской округ "Город Нарьян-Мар"</w:t>
      </w:r>
    </w:p>
    <w:p w:rsidR="00027834" w:rsidRPr="00DD5C4E" w:rsidRDefault="00027834" w:rsidP="00027834">
      <w:pPr>
        <w:ind w:firstLine="709"/>
        <w:jc w:val="center"/>
        <w:rPr>
          <w:b/>
          <w:bCs/>
          <w:sz w:val="26"/>
          <w:szCs w:val="26"/>
        </w:rPr>
      </w:pPr>
    </w:p>
    <w:p w:rsidR="00027834" w:rsidRDefault="00027834" w:rsidP="003574D1">
      <w:pPr>
        <w:jc w:val="center"/>
        <w:rPr>
          <w:b/>
          <w:bCs/>
          <w:sz w:val="26"/>
          <w:szCs w:val="26"/>
        </w:rPr>
      </w:pPr>
      <w:r w:rsidRPr="00DD5C4E">
        <w:rPr>
          <w:b/>
          <w:bCs/>
          <w:sz w:val="26"/>
          <w:szCs w:val="26"/>
        </w:rPr>
        <w:t>П О С Т А Н О В Л Я Е Т:</w:t>
      </w:r>
    </w:p>
    <w:p w:rsidR="00027834" w:rsidRPr="00B04FE5" w:rsidRDefault="00027834" w:rsidP="00027834">
      <w:pPr>
        <w:ind w:firstLine="709"/>
        <w:jc w:val="center"/>
        <w:rPr>
          <w:b/>
          <w:bCs/>
          <w:sz w:val="26"/>
          <w:szCs w:val="26"/>
        </w:rPr>
      </w:pPr>
    </w:p>
    <w:p w:rsidR="00027834" w:rsidRPr="00143175" w:rsidRDefault="00027834" w:rsidP="00027834">
      <w:pPr>
        <w:pStyle w:val="a9"/>
        <w:ind w:firstLine="709"/>
        <w:jc w:val="both"/>
        <w:rPr>
          <w:rFonts w:ascii="Times New Roman" w:hAnsi="Times New Roman" w:cs="Times New Roman"/>
          <w:sz w:val="26"/>
        </w:rPr>
      </w:pPr>
      <w:r w:rsidRPr="00143175">
        <w:rPr>
          <w:rFonts w:ascii="Times New Roman" w:hAnsi="Times New Roman" w:cs="Times New Roman"/>
          <w:sz w:val="26"/>
          <w:szCs w:val="26"/>
        </w:rPr>
        <w:t>1.</w:t>
      </w:r>
      <w:r w:rsidR="003574D1">
        <w:rPr>
          <w:rFonts w:ascii="Times New Roman" w:hAnsi="Times New Roman" w:cs="Times New Roman"/>
          <w:sz w:val="26"/>
          <w:szCs w:val="26"/>
        </w:rPr>
        <w:t> </w:t>
      </w:r>
      <w:r w:rsidRPr="001431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Утвердить </w:t>
      </w:r>
      <w:hyperlink r:id="rId9" w:history="1">
        <w:r w:rsidRPr="0014317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Порядок</w:t>
        </w:r>
      </w:hyperlink>
      <w:r w:rsidRPr="001431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143175">
        <w:rPr>
          <w:rFonts w:ascii="Times New Roman" w:hAnsi="Times New Roman" w:cs="Times New Roman"/>
          <w:sz w:val="26"/>
        </w:rPr>
        <w:t>муниципального образования "Городской округ "Город Нарьян-Мар"</w:t>
      </w:r>
      <w:r w:rsidRPr="00143175">
        <w:rPr>
          <w:rFonts w:ascii="Times New Roman" w:eastAsiaTheme="minorHAnsi" w:hAnsi="Times New Roman" w:cs="Times New Roman"/>
          <w:sz w:val="26"/>
          <w:szCs w:val="26"/>
          <w:lang w:eastAsia="en-US"/>
        </w:rPr>
        <w:t>, согласно Приложению</w:t>
      </w:r>
      <w:r w:rsidR="003574D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настоящему постановлению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27834" w:rsidRDefault="00027834" w:rsidP="00027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574D1">
        <w:rPr>
          <w:sz w:val="26"/>
          <w:szCs w:val="26"/>
        </w:rPr>
        <w:t>. </w:t>
      </w:r>
      <w:r>
        <w:rPr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3574D1" w:rsidRDefault="003574D1" w:rsidP="007D6F65">
      <w:pPr>
        <w:rPr>
          <w:sz w:val="26"/>
        </w:rPr>
      </w:pPr>
    </w:p>
    <w:p w:rsidR="009A768A" w:rsidRDefault="009A768A" w:rsidP="007D6F65">
      <w:pPr>
        <w:rPr>
          <w:sz w:val="26"/>
        </w:rPr>
      </w:pPr>
    </w:p>
    <w:p w:rsidR="003574D1" w:rsidRDefault="003574D1" w:rsidP="007D6F65">
      <w:pPr>
        <w:rPr>
          <w:sz w:val="26"/>
        </w:rPr>
        <w:sectPr w:rsidR="003574D1" w:rsidSect="009A768A">
          <w:headerReference w:type="even" r:id="rId10"/>
          <w:headerReference w:type="default" r:id="rId11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A768A" w:rsidRDefault="009A768A" w:rsidP="003574D1">
      <w:pPr>
        <w:tabs>
          <w:tab w:val="left" w:pos="6300"/>
          <w:tab w:val="left" w:pos="6660"/>
          <w:tab w:val="left" w:pos="6840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B31854">
        <w:rPr>
          <w:sz w:val="26"/>
          <w:szCs w:val="26"/>
        </w:rPr>
        <w:lastRenderedPageBreak/>
        <w:t>Приложение</w:t>
      </w:r>
    </w:p>
    <w:p w:rsidR="009A768A" w:rsidRDefault="009A768A" w:rsidP="003574D1">
      <w:pPr>
        <w:tabs>
          <w:tab w:val="left" w:pos="6300"/>
          <w:tab w:val="left" w:pos="6660"/>
          <w:tab w:val="left" w:pos="6840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9A768A" w:rsidRPr="00B31854" w:rsidRDefault="009A768A" w:rsidP="003574D1">
      <w:pPr>
        <w:tabs>
          <w:tab w:val="left" w:pos="6300"/>
          <w:tab w:val="left" w:pos="6660"/>
          <w:tab w:val="left" w:pos="6840"/>
        </w:tabs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У</w:t>
      </w:r>
      <w:r w:rsidR="003574D1">
        <w:rPr>
          <w:sz w:val="26"/>
          <w:szCs w:val="26"/>
        </w:rPr>
        <w:t>ТВЕРЖДЕН</w:t>
      </w:r>
    </w:p>
    <w:p w:rsidR="009A768A" w:rsidRDefault="009A768A" w:rsidP="003574D1">
      <w:pPr>
        <w:pStyle w:val="a9"/>
        <w:ind w:left="5245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Pr="003D7E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</w:t>
      </w:r>
    </w:p>
    <w:p w:rsidR="009A768A" w:rsidRDefault="009A768A" w:rsidP="003574D1">
      <w:pPr>
        <w:pStyle w:val="a9"/>
        <w:ind w:left="5245"/>
        <w:rPr>
          <w:rFonts w:ascii="Times New Roman" w:hAnsi="Times New Roman" w:cs="Times New Roman"/>
          <w:sz w:val="26"/>
        </w:rPr>
      </w:pPr>
      <w:r w:rsidRPr="003D7E4A">
        <w:rPr>
          <w:rFonts w:ascii="Times New Roman" w:hAnsi="Times New Roman" w:cs="Times New Roman"/>
          <w:sz w:val="26"/>
        </w:rPr>
        <w:t>муниципального образования "Городской округ "Город Нарьян-Мар"</w:t>
      </w:r>
    </w:p>
    <w:p w:rsidR="009A768A" w:rsidRPr="00E83025" w:rsidRDefault="009A768A" w:rsidP="003574D1">
      <w:pPr>
        <w:pStyle w:val="a9"/>
        <w:ind w:left="5245"/>
        <w:rPr>
          <w:rFonts w:ascii="Times New Roman" w:hAnsi="Times New Roman" w:cs="Times New Roman"/>
          <w:sz w:val="26"/>
        </w:rPr>
      </w:pPr>
      <w:r w:rsidRPr="00E83025">
        <w:rPr>
          <w:rFonts w:ascii="Times New Roman" w:hAnsi="Times New Roman" w:cs="Times New Roman"/>
          <w:sz w:val="26"/>
          <w:szCs w:val="26"/>
        </w:rPr>
        <w:t xml:space="preserve">от </w:t>
      </w:r>
      <w:r w:rsidR="003574D1">
        <w:rPr>
          <w:rFonts w:ascii="Times New Roman" w:hAnsi="Times New Roman" w:cs="Times New Roman"/>
          <w:sz w:val="26"/>
          <w:szCs w:val="26"/>
        </w:rPr>
        <w:t>04.12.</w:t>
      </w:r>
      <w:r w:rsidRPr="00E83025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3574D1">
        <w:rPr>
          <w:rFonts w:ascii="Times New Roman" w:hAnsi="Times New Roman" w:cs="Times New Roman"/>
          <w:sz w:val="26"/>
          <w:szCs w:val="26"/>
        </w:rPr>
        <w:t xml:space="preserve"> 1569</w:t>
      </w:r>
    </w:p>
    <w:p w:rsidR="009A768A" w:rsidRDefault="009A768A" w:rsidP="009A768A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3574D1" w:rsidRDefault="003574D1" w:rsidP="009A768A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9A768A" w:rsidRDefault="00A20DD5" w:rsidP="003574D1">
      <w:pPr>
        <w:autoSpaceDE w:val="0"/>
        <w:autoSpaceDN w:val="0"/>
        <w:adjustRightInd w:val="0"/>
        <w:jc w:val="center"/>
        <w:rPr>
          <w:sz w:val="26"/>
          <w:szCs w:val="26"/>
        </w:rPr>
      </w:pPr>
      <w:hyperlink r:id="rId12" w:history="1">
        <w:r w:rsidR="009A768A" w:rsidRPr="00143175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9A768A" w:rsidRPr="00143175">
        <w:rPr>
          <w:rFonts w:eastAsiaTheme="minorHAnsi"/>
          <w:sz w:val="26"/>
          <w:szCs w:val="26"/>
          <w:lang w:eastAsia="en-US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</w:t>
      </w:r>
      <w:r w:rsidR="003574D1">
        <w:rPr>
          <w:rFonts w:eastAsiaTheme="minorHAnsi"/>
          <w:sz w:val="26"/>
          <w:szCs w:val="26"/>
          <w:lang w:eastAsia="en-US"/>
        </w:rPr>
        <w:br/>
      </w:r>
      <w:r w:rsidR="009A768A" w:rsidRPr="00143175">
        <w:rPr>
          <w:rFonts w:eastAsiaTheme="minorHAnsi"/>
          <w:sz w:val="26"/>
          <w:szCs w:val="26"/>
          <w:lang w:eastAsia="en-US"/>
        </w:rPr>
        <w:t xml:space="preserve">с земельными участками, находящимися в муниципальной собственности </w:t>
      </w:r>
      <w:r w:rsidR="009A768A" w:rsidRPr="00143175">
        <w:rPr>
          <w:sz w:val="26"/>
        </w:rPr>
        <w:t>муниципального образования "Городской округ "Город Нарьян-Мар"</w:t>
      </w:r>
    </w:p>
    <w:p w:rsidR="009A768A" w:rsidRPr="00B31854" w:rsidRDefault="009A768A" w:rsidP="009A768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9A768A" w:rsidRDefault="003574D1" w:rsidP="009A76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="009A768A">
        <w:rPr>
          <w:rFonts w:eastAsiaTheme="minorHAnsi"/>
          <w:sz w:val="26"/>
          <w:szCs w:val="26"/>
          <w:lang w:eastAsia="en-US"/>
        </w:rPr>
        <w:t xml:space="preserve">Настоящий Порядок устанавливает правила определения размера платы </w:t>
      </w:r>
      <w:r>
        <w:rPr>
          <w:rFonts w:eastAsiaTheme="minorHAnsi"/>
          <w:sz w:val="26"/>
          <w:szCs w:val="26"/>
          <w:lang w:eastAsia="en-US"/>
        </w:rPr>
        <w:br/>
      </w:r>
      <w:r w:rsidR="009A768A">
        <w:rPr>
          <w:rFonts w:eastAsiaTheme="minorHAnsi"/>
          <w:sz w:val="26"/>
          <w:szCs w:val="26"/>
          <w:lang w:eastAsia="en-US"/>
        </w:rPr>
        <w:t xml:space="preserve">за увеличение площади земельных участков, находящихся в частной собственности, </w:t>
      </w:r>
      <w:r>
        <w:rPr>
          <w:rFonts w:eastAsiaTheme="minorHAnsi"/>
          <w:sz w:val="26"/>
          <w:szCs w:val="26"/>
          <w:lang w:eastAsia="en-US"/>
        </w:rPr>
        <w:br/>
      </w:r>
      <w:r w:rsidR="009A768A">
        <w:rPr>
          <w:rFonts w:eastAsiaTheme="minorHAnsi"/>
          <w:sz w:val="26"/>
          <w:szCs w:val="26"/>
          <w:lang w:eastAsia="en-US"/>
        </w:rPr>
        <w:t xml:space="preserve">в результате их перераспределения с земельными участками, находящимися </w:t>
      </w:r>
      <w:r>
        <w:rPr>
          <w:rFonts w:eastAsiaTheme="minorHAnsi"/>
          <w:sz w:val="26"/>
          <w:szCs w:val="26"/>
          <w:lang w:eastAsia="en-US"/>
        </w:rPr>
        <w:br/>
      </w:r>
      <w:r w:rsidR="009A768A">
        <w:rPr>
          <w:rFonts w:eastAsiaTheme="minorHAnsi"/>
          <w:sz w:val="26"/>
          <w:szCs w:val="26"/>
          <w:lang w:eastAsia="en-US"/>
        </w:rPr>
        <w:t xml:space="preserve">в муниципальной собственности </w:t>
      </w:r>
      <w:r w:rsidR="009A768A" w:rsidRPr="00143175">
        <w:rPr>
          <w:sz w:val="26"/>
        </w:rPr>
        <w:t>муниципального образования "Городской округ "Город Нарьян-Мар"</w:t>
      </w:r>
      <w:r w:rsidR="009A768A">
        <w:rPr>
          <w:rFonts w:eastAsiaTheme="minorHAnsi"/>
          <w:sz w:val="26"/>
          <w:szCs w:val="26"/>
          <w:lang w:eastAsia="en-US"/>
        </w:rPr>
        <w:t xml:space="preserve">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="009A768A">
        <w:rPr>
          <w:rFonts w:eastAsiaTheme="minorHAnsi"/>
          <w:sz w:val="26"/>
          <w:szCs w:val="26"/>
          <w:lang w:eastAsia="en-US"/>
        </w:rPr>
        <w:t xml:space="preserve"> размер платы).</w:t>
      </w:r>
    </w:p>
    <w:p w:rsidR="009A768A" w:rsidRDefault="003574D1" w:rsidP="009A76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2. </w:t>
      </w:r>
      <w:r w:rsidR="009A768A">
        <w:rPr>
          <w:rFonts w:eastAsiaTheme="minorHAnsi"/>
          <w:sz w:val="26"/>
          <w:szCs w:val="26"/>
          <w:lang w:eastAsia="en-US"/>
        </w:rPr>
        <w:t xml:space="preserve">Размер платы рассчитывается управлением имущественных и земельных отношений Администрации </w:t>
      </w:r>
      <w:r w:rsidR="009A768A" w:rsidRPr="00143175">
        <w:rPr>
          <w:sz w:val="26"/>
        </w:rPr>
        <w:t>муниципального образования "Городской округ "Город Нарьян-Мар"</w:t>
      </w:r>
      <w:r w:rsidR="009A768A">
        <w:rPr>
          <w:sz w:val="26"/>
        </w:rPr>
        <w:t>.</w:t>
      </w:r>
    </w:p>
    <w:p w:rsidR="009A768A" w:rsidRDefault="003574D1" w:rsidP="009A76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</w:t>
      </w:r>
      <w:r w:rsidR="009A768A">
        <w:rPr>
          <w:rFonts w:eastAsiaTheme="minorHAnsi"/>
          <w:sz w:val="26"/>
          <w:szCs w:val="26"/>
          <w:lang w:eastAsia="en-US"/>
        </w:rPr>
        <w:t xml:space="preserve">Размер платы определяется как 100 процентов кадастровой стоимости земельного участка, находящегося в муниципальной собственности </w:t>
      </w:r>
      <w:r w:rsidR="009A768A" w:rsidRPr="00143175">
        <w:rPr>
          <w:sz w:val="26"/>
        </w:rPr>
        <w:t>муниципального образования "Городской округ "Город Нарьян-Мар"</w:t>
      </w:r>
      <w:r w:rsidR="009A768A">
        <w:rPr>
          <w:rFonts w:eastAsiaTheme="minorHAnsi"/>
          <w:sz w:val="26"/>
          <w:szCs w:val="26"/>
          <w:lang w:eastAsia="en-US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ar3" w:history="1">
        <w:r w:rsidR="009A768A" w:rsidRPr="00054113">
          <w:rPr>
            <w:rFonts w:eastAsiaTheme="minorHAnsi"/>
            <w:sz w:val="26"/>
            <w:szCs w:val="26"/>
            <w:lang w:eastAsia="en-US"/>
          </w:rPr>
          <w:t>пунктом 4</w:t>
        </w:r>
      </w:hyperlink>
      <w:r w:rsidR="009A768A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:rsidR="009A768A" w:rsidRDefault="003574D1" w:rsidP="009A76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ar3"/>
      <w:bookmarkEnd w:id="0"/>
      <w:r>
        <w:rPr>
          <w:rFonts w:eastAsiaTheme="minorHAnsi"/>
          <w:sz w:val="26"/>
          <w:szCs w:val="26"/>
          <w:lang w:eastAsia="en-US"/>
        </w:rPr>
        <w:t>4. </w:t>
      </w:r>
      <w:r w:rsidR="009A768A">
        <w:rPr>
          <w:rFonts w:eastAsiaTheme="minorHAnsi"/>
          <w:sz w:val="26"/>
          <w:szCs w:val="26"/>
          <w:lang w:eastAsia="en-US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</w:t>
      </w:r>
      <w:r>
        <w:rPr>
          <w:rFonts w:eastAsiaTheme="minorHAnsi"/>
          <w:sz w:val="26"/>
          <w:szCs w:val="26"/>
          <w:lang w:eastAsia="en-US"/>
        </w:rPr>
        <w:br/>
      </w:r>
      <w:r w:rsidR="009A768A">
        <w:rPr>
          <w:rFonts w:eastAsiaTheme="minorHAnsi"/>
          <w:sz w:val="26"/>
          <w:szCs w:val="26"/>
          <w:lang w:eastAsia="en-US"/>
        </w:rPr>
        <w:t xml:space="preserve">для муниципальных нужд определяется на основании установленной в соответствии </w:t>
      </w:r>
      <w:r>
        <w:rPr>
          <w:rFonts w:eastAsiaTheme="minorHAnsi"/>
          <w:sz w:val="26"/>
          <w:szCs w:val="26"/>
          <w:lang w:eastAsia="en-US"/>
        </w:rPr>
        <w:br/>
      </w:r>
      <w:r w:rsidR="009A768A">
        <w:rPr>
          <w:rFonts w:eastAsiaTheme="minorHAnsi"/>
          <w:sz w:val="26"/>
          <w:szCs w:val="26"/>
          <w:lang w:eastAsia="en-US"/>
        </w:rPr>
        <w:t xml:space="preserve">с законодательством об оценочной деятельности рыночной стоимости части земельного участка, находящегося в собственности муниципального образования, </w:t>
      </w:r>
      <w:r w:rsidR="009A768A" w:rsidRPr="007B3AB2">
        <w:rPr>
          <w:rFonts w:eastAsiaTheme="minorHAnsi"/>
          <w:sz w:val="26"/>
          <w:szCs w:val="26"/>
          <w:lang w:eastAsia="en-US"/>
        </w:rPr>
        <w:t>подлежащ</w:t>
      </w:r>
      <w:r w:rsidR="007B3AB2" w:rsidRPr="007B3AB2">
        <w:rPr>
          <w:rFonts w:eastAsiaTheme="minorHAnsi"/>
          <w:sz w:val="26"/>
          <w:szCs w:val="26"/>
          <w:lang w:eastAsia="en-US"/>
        </w:rPr>
        <w:t>е</w:t>
      </w:r>
      <w:r w:rsidR="00A20DD5">
        <w:rPr>
          <w:rFonts w:eastAsiaTheme="minorHAnsi"/>
          <w:sz w:val="26"/>
          <w:szCs w:val="26"/>
          <w:lang w:eastAsia="en-US"/>
        </w:rPr>
        <w:t>й</w:t>
      </w:r>
      <w:bookmarkStart w:id="1" w:name="_GoBack"/>
      <w:bookmarkEnd w:id="1"/>
      <w:r w:rsidR="009A768A" w:rsidRPr="007B3AB2">
        <w:rPr>
          <w:rFonts w:eastAsiaTheme="minorHAnsi"/>
          <w:sz w:val="26"/>
          <w:szCs w:val="26"/>
          <w:lang w:eastAsia="en-US"/>
        </w:rPr>
        <w:t xml:space="preserve"> п</w:t>
      </w:r>
      <w:r w:rsidR="009A768A">
        <w:rPr>
          <w:rFonts w:eastAsiaTheme="minorHAnsi"/>
          <w:sz w:val="26"/>
          <w:szCs w:val="26"/>
          <w:lang w:eastAsia="en-US"/>
        </w:rPr>
        <w:t>ередаче в частную собственность в результате перераспределения земельных участков.</w:t>
      </w:r>
    </w:p>
    <w:p w:rsidR="009A768A" w:rsidRDefault="009A768A" w:rsidP="009A768A">
      <w:pPr>
        <w:jc w:val="both"/>
        <w:rPr>
          <w:sz w:val="26"/>
          <w:szCs w:val="26"/>
        </w:rPr>
      </w:pPr>
    </w:p>
    <w:sectPr w:rsidR="009A768A" w:rsidSect="009A768A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3C" w:rsidRDefault="008E7F3C" w:rsidP="00693317">
      <w:r>
        <w:separator/>
      </w:r>
    </w:p>
  </w:endnote>
  <w:endnote w:type="continuationSeparator" w:id="0">
    <w:p w:rsidR="008E7F3C" w:rsidRDefault="008E7F3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3C" w:rsidRDefault="008E7F3C" w:rsidP="00693317">
      <w:r>
        <w:separator/>
      </w:r>
    </w:p>
  </w:footnote>
  <w:footnote w:type="continuationSeparator" w:id="0">
    <w:p w:rsidR="008E7F3C" w:rsidRDefault="008E7F3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574D1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34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4D1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B2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68A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0DD5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50E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8466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48466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C29CF-DF1C-4BF5-B3B8-1EAED5EC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2017-02-09T10:50:00Z</cp:lastPrinted>
  <dcterms:created xsi:type="dcterms:W3CDTF">2025-12-04T08:27:00Z</dcterms:created>
  <dcterms:modified xsi:type="dcterms:W3CDTF">2025-12-04T09:17:00Z</dcterms:modified>
</cp:coreProperties>
</file>