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5C6F88">
            <w:pPr>
              <w:ind w:left="-108" w:right="-108"/>
              <w:jc w:val="center"/>
            </w:pPr>
            <w:r>
              <w:t>2</w:t>
            </w:r>
            <w:r w:rsidR="005C6F88">
              <w:t>4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D07AFE">
            <w:pPr>
              <w:ind w:left="-38" w:firstLine="38"/>
              <w:jc w:val="center"/>
            </w:pPr>
            <w:r>
              <w:t>1</w:t>
            </w:r>
            <w:r w:rsidR="00D07AFE">
              <w:t>71</w:t>
            </w:r>
            <w:r w:rsidR="00824B55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949"/>
      </w:tblGrid>
      <w:tr w:rsidR="00824B55" w:rsidRPr="002032DC" w:rsidTr="00BC0F75">
        <w:tc>
          <w:tcPr>
            <w:tcW w:w="5949" w:type="dxa"/>
          </w:tcPr>
          <w:p w:rsidR="00824B55" w:rsidRPr="002032DC" w:rsidRDefault="00824B55" w:rsidP="002032DC">
            <w:pPr>
              <w:tabs>
                <w:tab w:val="left" w:pos="4820"/>
              </w:tabs>
              <w:ind w:left="-113" w:right="601"/>
              <w:jc w:val="both"/>
              <w:rPr>
                <w:sz w:val="26"/>
                <w:szCs w:val="26"/>
              </w:rPr>
            </w:pPr>
            <w:r w:rsidRPr="002032DC">
              <w:rPr>
                <w:sz w:val="26"/>
                <w:szCs w:val="26"/>
              </w:rPr>
              <w:t xml:space="preserve">О внесении изменений в Положение </w:t>
            </w:r>
            <w:r w:rsidR="002032DC">
              <w:rPr>
                <w:sz w:val="26"/>
                <w:szCs w:val="26"/>
              </w:rPr>
              <w:t xml:space="preserve">                         </w:t>
            </w:r>
            <w:r w:rsidRPr="002032DC">
              <w:rPr>
                <w:sz w:val="26"/>
                <w:szCs w:val="26"/>
              </w:rPr>
              <w:t xml:space="preserve">о проведении творческого конкурса "Талисман Нарьян-Мара" в рамках акции "Мой подарок городу", утвержденное постановлением Администрации муниципального образования "Городской округ "Город Нарьян-Мар" </w:t>
            </w:r>
            <w:r w:rsidR="002032DC">
              <w:rPr>
                <w:sz w:val="26"/>
                <w:szCs w:val="26"/>
              </w:rPr>
              <w:t xml:space="preserve">                      </w:t>
            </w:r>
            <w:r w:rsidRPr="002032DC">
              <w:rPr>
                <w:sz w:val="26"/>
                <w:szCs w:val="26"/>
              </w:rPr>
              <w:t xml:space="preserve">от 14.11.2025 № 1476 </w:t>
            </w:r>
          </w:p>
        </w:tc>
      </w:tr>
    </w:tbl>
    <w:p w:rsidR="00824B55" w:rsidRPr="002032DC" w:rsidRDefault="00824B55" w:rsidP="00824B55">
      <w:pPr>
        <w:jc w:val="both"/>
        <w:rPr>
          <w:sz w:val="26"/>
          <w:szCs w:val="26"/>
        </w:rPr>
      </w:pPr>
    </w:p>
    <w:p w:rsidR="00824B55" w:rsidRPr="002032DC" w:rsidRDefault="00824B55" w:rsidP="00824B55">
      <w:pPr>
        <w:jc w:val="both"/>
        <w:rPr>
          <w:sz w:val="26"/>
          <w:szCs w:val="26"/>
        </w:rPr>
      </w:pPr>
    </w:p>
    <w:p w:rsidR="00824B55" w:rsidRPr="002032DC" w:rsidRDefault="00824B55" w:rsidP="00824B55">
      <w:pPr>
        <w:jc w:val="both"/>
        <w:rPr>
          <w:sz w:val="26"/>
          <w:szCs w:val="26"/>
        </w:rPr>
      </w:pPr>
    </w:p>
    <w:p w:rsidR="00824B55" w:rsidRPr="002032DC" w:rsidRDefault="00824B55" w:rsidP="00824B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2DC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577, Администрация муниципального образования "Городской округ "Город Нарьян-Мар"</w:t>
      </w:r>
    </w:p>
    <w:p w:rsidR="00824B55" w:rsidRPr="002032DC" w:rsidRDefault="00824B55" w:rsidP="00824B55">
      <w:pPr>
        <w:widowControl w:val="0"/>
        <w:ind w:firstLine="567"/>
        <w:jc w:val="both"/>
        <w:rPr>
          <w:sz w:val="26"/>
          <w:szCs w:val="26"/>
        </w:rPr>
      </w:pPr>
    </w:p>
    <w:p w:rsidR="00824B55" w:rsidRPr="002032DC" w:rsidRDefault="00824B55" w:rsidP="00824B55">
      <w:pPr>
        <w:widowControl w:val="0"/>
        <w:jc w:val="center"/>
        <w:rPr>
          <w:b/>
          <w:sz w:val="26"/>
          <w:szCs w:val="26"/>
        </w:rPr>
      </w:pPr>
      <w:r w:rsidRPr="002032DC">
        <w:rPr>
          <w:b/>
          <w:sz w:val="26"/>
          <w:szCs w:val="26"/>
        </w:rPr>
        <w:t>П О С Т А Н О В Л Я Е Т:</w:t>
      </w:r>
    </w:p>
    <w:p w:rsidR="00824B55" w:rsidRPr="002032DC" w:rsidRDefault="00824B55" w:rsidP="00824B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4B55" w:rsidRPr="002032DC" w:rsidRDefault="001E747F" w:rsidP="00824B55">
      <w:pPr>
        <w:pStyle w:val="a5"/>
        <w:tabs>
          <w:tab w:val="left" w:pos="1134"/>
        </w:tabs>
        <w:ind w:firstLine="709"/>
      </w:pPr>
      <w:r>
        <w:t>1. </w:t>
      </w:r>
      <w:r w:rsidR="00824B55" w:rsidRPr="002032DC">
        <w:t xml:space="preserve">Внести в Положение о проведении творческого конкурса "Талисман </w:t>
      </w:r>
      <w:r>
        <w:br/>
      </w:r>
      <w:r w:rsidR="00824B55" w:rsidRPr="002032DC">
        <w:t>Нарьян-Мара" в рамках акции "Мой подарок городу", утвержденное постановлением Администрации муниципального образования "Городской округ "Город Нарьян-Мар" от 14.11.2025 № 1476</w:t>
      </w:r>
      <w:r>
        <w:t>,</w:t>
      </w:r>
      <w:bookmarkStart w:id="0" w:name="_GoBack"/>
      <w:bookmarkEnd w:id="0"/>
      <w:r w:rsidR="00824B55" w:rsidRPr="002032DC">
        <w:t xml:space="preserve"> следующие изменения:</w:t>
      </w:r>
    </w:p>
    <w:p w:rsidR="00824B55" w:rsidRPr="002032DC" w:rsidRDefault="001E747F" w:rsidP="00824B55">
      <w:pPr>
        <w:pStyle w:val="a5"/>
        <w:tabs>
          <w:tab w:val="left" w:pos="1134"/>
        </w:tabs>
        <w:ind w:firstLine="709"/>
      </w:pPr>
      <w:r>
        <w:t>1.1. </w:t>
      </w:r>
      <w:r w:rsidR="00824B55" w:rsidRPr="002032DC">
        <w:t xml:space="preserve">Абзац первый пункта 3 изложить в следующей редакции: </w:t>
      </w:r>
    </w:p>
    <w:p w:rsidR="00824B55" w:rsidRPr="002032DC" w:rsidRDefault="00824B55" w:rsidP="00824B55">
      <w:pPr>
        <w:pStyle w:val="a5"/>
        <w:tabs>
          <w:tab w:val="left" w:pos="1134"/>
        </w:tabs>
        <w:ind w:firstLine="709"/>
      </w:pPr>
      <w:r w:rsidRPr="002032DC">
        <w:t>"3. Сроки проведения: с 11 декабря 2025 года по 16 января 2026 года.".</w:t>
      </w:r>
    </w:p>
    <w:p w:rsidR="00824B55" w:rsidRPr="002032DC" w:rsidRDefault="001E747F" w:rsidP="00824B55">
      <w:pPr>
        <w:pStyle w:val="a5"/>
        <w:tabs>
          <w:tab w:val="left" w:pos="1134"/>
        </w:tabs>
        <w:ind w:firstLine="709"/>
      </w:pPr>
      <w:r>
        <w:t>1.2. </w:t>
      </w:r>
      <w:r w:rsidR="00824B55" w:rsidRPr="002032DC">
        <w:t xml:space="preserve">Пункт 24 изложить в следующей редакции: </w:t>
      </w:r>
    </w:p>
    <w:p w:rsidR="00824B55" w:rsidRPr="002032DC" w:rsidRDefault="00824B55" w:rsidP="00824B55">
      <w:pPr>
        <w:pStyle w:val="a5"/>
        <w:tabs>
          <w:tab w:val="left" w:pos="1134"/>
        </w:tabs>
        <w:ind w:firstLine="709"/>
      </w:pPr>
      <w:r w:rsidRPr="002032DC">
        <w:t xml:space="preserve">"24. Торжественная церемония вручения будет проведена 16 января 2026 года. Победителю, призерам и участникам конкурса будут вручаться памятные подарки </w:t>
      </w:r>
      <w:r w:rsidRPr="002032DC">
        <w:br/>
        <w:t>с символикой конкурса.".</w:t>
      </w:r>
    </w:p>
    <w:p w:rsidR="00824B55" w:rsidRPr="002032DC" w:rsidRDefault="001E747F" w:rsidP="00824B55">
      <w:pPr>
        <w:pStyle w:val="a5"/>
        <w:tabs>
          <w:tab w:val="left" w:pos="1134"/>
        </w:tabs>
        <w:ind w:firstLine="709"/>
      </w:pPr>
      <w:r>
        <w:t>2. </w:t>
      </w:r>
      <w:r w:rsidR="00824B55" w:rsidRPr="002032DC">
        <w:t xml:space="preserve">Настоящее постановление вступает в силу со дня его подписания </w:t>
      </w:r>
      <w:r w:rsidR="00824B55" w:rsidRPr="002032DC">
        <w:br/>
        <w:t>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BA" w:rsidRDefault="00BE4BBA" w:rsidP="00693317">
      <w:r>
        <w:separator/>
      </w:r>
    </w:p>
  </w:endnote>
  <w:endnote w:type="continuationSeparator" w:id="0">
    <w:p w:rsidR="00BE4BBA" w:rsidRDefault="00BE4BB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BA" w:rsidRDefault="00BE4BBA" w:rsidP="00693317">
      <w:r>
        <w:separator/>
      </w:r>
    </w:p>
  </w:footnote>
  <w:footnote w:type="continuationSeparator" w:id="0">
    <w:p w:rsidR="00BE4BBA" w:rsidRDefault="00BE4BB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22"/>
  </w:num>
  <w:num w:numId="8">
    <w:abstractNumId w:val="27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29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47F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2DC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ADC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B55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186C9-44D3-484F-97E0-B78A980B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2025-12-24T12:44:00Z</dcterms:created>
  <dcterms:modified xsi:type="dcterms:W3CDTF">2025-12-24T12:48:00Z</dcterms:modified>
</cp:coreProperties>
</file>