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5D4025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D4025">
              <w:t>7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8B7DB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DBF" w:rsidRDefault="008B7DBF" w:rsidP="008B7DBF">
      <w:pPr>
        <w:autoSpaceDE w:val="0"/>
        <w:autoSpaceDN w:val="0"/>
        <w:adjustRightInd w:val="0"/>
        <w:ind w:right="4109"/>
        <w:jc w:val="both"/>
        <w:rPr>
          <w:sz w:val="26"/>
          <w:szCs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</w:t>
      </w:r>
      <w:r w:rsidRPr="00B7025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>
        <w:rPr>
          <w:sz w:val="26"/>
          <w:szCs w:val="26"/>
        </w:rPr>
        <w:t>предоставления на конкурсной основе грантов            в форме субсидий на реализацию социально значимых проектов социально ориентированных некоммерческих организаций</w:t>
      </w:r>
      <w:r w:rsidRPr="00B7025C">
        <w:rPr>
          <w:sz w:val="26"/>
          <w:szCs w:val="26"/>
        </w:rPr>
        <w:t>"</w:t>
      </w:r>
    </w:p>
    <w:p w:rsidR="008B7DBF" w:rsidRDefault="008B7DBF" w:rsidP="008B7DBF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B7DBF" w:rsidRDefault="008B7DBF" w:rsidP="008B7DBF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B7DBF" w:rsidRDefault="008B7DBF" w:rsidP="008B7DBF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8B7DBF" w:rsidRDefault="008B7DBF" w:rsidP="008B7DBF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8B7DBF" w:rsidRDefault="008B7DBF" w:rsidP="008B7DBF">
      <w:pPr>
        <w:ind w:firstLine="709"/>
        <w:jc w:val="both"/>
        <w:rPr>
          <w:bCs/>
          <w:sz w:val="26"/>
        </w:rPr>
      </w:pPr>
    </w:p>
    <w:p w:rsidR="008B7DBF" w:rsidRPr="004D42DE" w:rsidRDefault="008B7DBF" w:rsidP="008B7DBF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8B7DBF" w:rsidRPr="004D42DE" w:rsidRDefault="008B7DBF" w:rsidP="008B7DBF">
      <w:pPr>
        <w:ind w:firstLine="709"/>
        <w:jc w:val="both"/>
        <w:rPr>
          <w:bCs/>
          <w:sz w:val="26"/>
        </w:rPr>
      </w:pPr>
    </w:p>
    <w:p w:rsidR="008B7DBF" w:rsidRPr="00B7025C" w:rsidRDefault="008B7DBF" w:rsidP="008B7DBF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>
        <w:rPr>
          <w:bCs/>
          <w:sz w:val="26"/>
          <w:szCs w:val="26"/>
        </w:rPr>
        <w:t>05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 w:rsidRPr="000B4100">
        <w:rPr>
          <w:sz w:val="26"/>
          <w:szCs w:val="26"/>
        </w:rPr>
        <w:t>предоставления на конкурсной основе грантов в форме субсидий на реализацию социально значимых проектов социально ориентирова</w:t>
      </w:r>
      <w:r>
        <w:rPr>
          <w:sz w:val="26"/>
          <w:szCs w:val="26"/>
        </w:rPr>
        <w:t>нных некоммерческих организаций</w:t>
      </w:r>
      <w:r w:rsidRPr="00B7025C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B7025C">
        <w:rPr>
          <w:bCs/>
          <w:sz w:val="26"/>
          <w:szCs w:val="26"/>
        </w:rPr>
        <w:t>:</w:t>
      </w:r>
    </w:p>
    <w:p w:rsidR="008B7DBF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Пункт 4.24 Порядка изложить в следующей редакции:</w:t>
      </w:r>
    </w:p>
    <w:p w:rsidR="008B7DBF" w:rsidRPr="00AC449A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28099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.24. </w:t>
      </w:r>
      <w:r w:rsidRPr="00AC449A">
        <w:rPr>
          <w:rFonts w:ascii="Times New Roman" w:hAnsi="Times New Roman" w:cs="Times New Roman"/>
          <w:sz w:val="26"/>
          <w:szCs w:val="26"/>
        </w:rPr>
        <w:t xml:space="preserve">Проекты, представленные участниками конкурса, рассматриваются </w:t>
      </w:r>
      <w:r>
        <w:rPr>
          <w:rFonts w:ascii="Times New Roman" w:hAnsi="Times New Roman" w:cs="Times New Roman"/>
          <w:sz w:val="26"/>
          <w:szCs w:val="26"/>
        </w:rPr>
        <w:br/>
      </w:r>
      <w:r w:rsidRPr="00AC449A">
        <w:rPr>
          <w:rFonts w:ascii="Times New Roman" w:hAnsi="Times New Roman" w:cs="Times New Roman"/>
          <w:sz w:val="26"/>
          <w:szCs w:val="26"/>
        </w:rPr>
        <w:t xml:space="preserve">и оцениваются конкурсной комиссией по </w:t>
      </w:r>
      <w:hyperlink w:anchor="P333">
        <w:r w:rsidRPr="00AC449A">
          <w:rPr>
            <w:rFonts w:ascii="Times New Roman" w:hAnsi="Times New Roman" w:cs="Times New Roman"/>
            <w:sz w:val="26"/>
            <w:szCs w:val="26"/>
          </w:rPr>
          <w:t>критериям</w:t>
        </w:r>
      </w:hyperlink>
      <w:r w:rsidRPr="00AC449A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333">
        <w:r w:rsidRPr="00AC449A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AC44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C449A">
        <w:rPr>
          <w:rFonts w:ascii="Times New Roman" w:hAnsi="Times New Roman" w:cs="Times New Roman"/>
          <w:sz w:val="26"/>
          <w:szCs w:val="26"/>
        </w:rPr>
        <w:t>к настоящему Порядку:</w:t>
      </w:r>
    </w:p>
    <w:p w:rsidR="008B7DBF" w:rsidRPr="00AC449A" w:rsidRDefault="001837C2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8B7DBF" w:rsidRPr="00AC449A">
        <w:rPr>
          <w:rFonts w:ascii="Times New Roman" w:hAnsi="Times New Roman" w:cs="Times New Roman"/>
          <w:sz w:val="26"/>
          <w:szCs w:val="26"/>
        </w:rPr>
        <w:t>критерий актуальности и социальной эффективности социального проекта;</w:t>
      </w:r>
    </w:p>
    <w:p w:rsidR="008B7DBF" w:rsidRPr="00AC449A" w:rsidRDefault="001837C2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8B7DBF" w:rsidRPr="00AC449A">
        <w:rPr>
          <w:rFonts w:ascii="Times New Roman" w:hAnsi="Times New Roman" w:cs="Times New Roman"/>
          <w:sz w:val="26"/>
          <w:szCs w:val="26"/>
        </w:rPr>
        <w:t>критерий реалистичности бюджета социального проекта и обоснованности планируемых расходов на реализацию социального проекта;</w:t>
      </w:r>
    </w:p>
    <w:p w:rsidR="008B7DBF" w:rsidRPr="00AC449A" w:rsidRDefault="001837C2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8B7DBF" w:rsidRPr="00AC449A">
        <w:rPr>
          <w:rFonts w:ascii="Times New Roman" w:hAnsi="Times New Roman" w:cs="Times New Roman"/>
          <w:sz w:val="26"/>
          <w:szCs w:val="26"/>
        </w:rPr>
        <w:t>критерий охвата населения мероприятиями социального проекта.</w:t>
      </w:r>
      <w:r w:rsidR="008B7DBF" w:rsidRPr="00AC449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8B7DBF" w:rsidRDefault="001837C2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8B7DBF">
        <w:rPr>
          <w:rFonts w:ascii="Times New Roman" w:hAnsi="Times New Roman" w:cs="Times New Roman"/>
          <w:sz w:val="26"/>
          <w:szCs w:val="26"/>
        </w:rPr>
        <w:t>Пункт 4.25 Порядка изложить в следующей редакции:</w:t>
      </w:r>
    </w:p>
    <w:p w:rsidR="008B7DBF" w:rsidRPr="00280990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4.25. </w:t>
      </w:r>
      <w:r w:rsidRPr="00280990">
        <w:rPr>
          <w:rFonts w:ascii="Times New Roman" w:hAnsi="Times New Roman" w:cs="Times New Roman"/>
          <w:sz w:val="26"/>
          <w:szCs w:val="26"/>
        </w:rPr>
        <w:t>К критерию актуальности и социальной эффективности относятся актуальность социального проекта и 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в решении заявленных проблем).</w:t>
      </w:r>
    </w:p>
    <w:p w:rsidR="008B7DBF" w:rsidRPr="00280990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sz w:val="26"/>
          <w:szCs w:val="26"/>
        </w:rPr>
        <w:lastRenderedPageBreak/>
        <w:t>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(обоснованность сметы), привлечение внебюджетных средств для реализации социального проекта.</w:t>
      </w:r>
    </w:p>
    <w:p w:rsidR="008B7DBF" w:rsidRPr="00280990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990">
        <w:rPr>
          <w:rFonts w:ascii="Times New Roman" w:hAnsi="Times New Roman" w:cs="Times New Roman"/>
          <w:sz w:val="26"/>
          <w:szCs w:val="26"/>
        </w:rPr>
        <w:t>К критерию охвата населения мероприятиями социального проекта относится количество граждан, принимающих участие в социальном проекте.</w:t>
      </w:r>
      <w:r w:rsidRPr="00280990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B7DBF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 Приложение к Порядку </w:t>
      </w:r>
      <w:r w:rsidRPr="00436BCD">
        <w:rPr>
          <w:rFonts w:ascii="Times New Roman" w:hAnsi="Times New Roman" w:cs="Times New Roman"/>
          <w:sz w:val="26"/>
          <w:szCs w:val="26"/>
        </w:rPr>
        <w:t xml:space="preserve">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436BCD">
        <w:rPr>
          <w:rFonts w:ascii="Times New Roman" w:hAnsi="Times New Roman" w:cs="Times New Roman"/>
          <w:sz w:val="26"/>
          <w:szCs w:val="26"/>
        </w:rPr>
        <w:t>в форме субсидий на реализацию социально значимых проектов социально ориентированных некоммерческих организаций изложить</w:t>
      </w:r>
      <w:r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8B7DBF" w:rsidRDefault="008B7DBF" w:rsidP="008B7D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7DBF" w:rsidRPr="00BA364C" w:rsidRDefault="008B7DBF" w:rsidP="008B7DB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A364C">
        <w:rPr>
          <w:rFonts w:ascii="Times New Roman" w:hAnsi="Times New Roman" w:cs="Times New Roman"/>
          <w:sz w:val="26"/>
          <w:szCs w:val="26"/>
        </w:rPr>
        <w:t>Приложение</w:t>
      </w:r>
    </w:p>
    <w:p w:rsidR="008B7DBF" w:rsidRPr="00EC1DCF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 xml:space="preserve">к </w:t>
      </w:r>
      <w:r w:rsidRPr="00EC1DCF">
        <w:rPr>
          <w:rFonts w:ascii="Times New Roman" w:hAnsi="Times New Roman" w:cs="Times New Roman"/>
          <w:sz w:val="26"/>
          <w:szCs w:val="26"/>
        </w:rPr>
        <w:t>Порядку предоставления</w:t>
      </w:r>
    </w:p>
    <w:p w:rsidR="008B7DBF" w:rsidRPr="00EC1DCF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8B7DBF" w:rsidRPr="00EC1DCF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8B7DBF" w:rsidRPr="00EC1DCF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8B7DBF" w:rsidRPr="00EC1DCF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проектов социально ориентированных</w:t>
      </w:r>
    </w:p>
    <w:p w:rsidR="008B7DBF" w:rsidRPr="00BA364C" w:rsidRDefault="008B7DBF" w:rsidP="008B7DB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8B7DBF" w:rsidRPr="00BA364C" w:rsidRDefault="008B7DBF" w:rsidP="008B7DB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B7DBF" w:rsidRPr="00BA364C" w:rsidRDefault="008B7DBF" w:rsidP="008B7DB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30"/>
      <w:bookmarkEnd w:id="1"/>
      <w:r w:rsidRPr="00BA364C">
        <w:rPr>
          <w:rFonts w:ascii="Times New Roman" w:hAnsi="Times New Roman" w:cs="Times New Roman"/>
          <w:sz w:val="26"/>
          <w:szCs w:val="26"/>
        </w:rPr>
        <w:t>ОЦЕНОЧНЫЙ ЛИСТ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1275"/>
        <w:gridCol w:w="1276"/>
      </w:tblGrid>
      <w:tr w:rsidR="008B7DBF" w:rsidTr="005E707F">
        <w:tc>
          <w:tcPr>
            <w:tcW w:w="1129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402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5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Весовое значение оценки</w:t>
            </w:r>
          </w:p>
        </w:tc>
        <w:tc>
          <w:tcPr>
            <w:tcW w:w="1276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r w:rsidR="001837C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8B7DBF" w:rsidTr="005E707F">
        <w:tc>
          <w:tcPr>
            <w:tcW w:w="1129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  <w:gridSpan w:val="4"/>
          </w:tcPr>
          <w:p w:rsidR="008B7DBF" w:rsidRPr="007223CB" w:rsidRDefault="008B7DBF" w:rsidP="005E70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эффективность социального проекта</w:t>
            </w:r>
          </w:p>
        </w:tc>
      </w:tr>
      <w:tr w:rsidR="008B7DBF" w:rsidTr="005E707F">
        <w:tc>
          <w:tcPr>
            <w:tcW w:w="1129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:rsidR="008B7DBF" w:rsidRPr="007223CB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3402" w:type="dxa"/>
          </w:tcPr>
          <w:p w:rsidR="008B7DBF" w:rsidRPr="007223CB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социального проекта незначительна;</w:t>
            </w:r>
          </w:p>
          <w:p w:rsidR="008B7DBF" w:rsidRPr="007223CB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отражает актуальность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полном объеме</w:t>
            </w:r>
          </w:p>
        </w:tc>
        <w:tc>
          <w:tcPr>
            <w:tcW w:w="1275" w:type="dxa"/>
          </w:tcPr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B7DBF" w:rsidTr="005E707F">
        <w:tc>
          <w:tcPr>
            <w:tcW w:w="1129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8B7DBF" w:rsidRPr="007223CB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решении заявленных проблем)</w:t>
            </w:r>
          </w:p>
        </w:tc>
        <w:tc>
          <w:tcPr>
            <w:tcW w:w="3402" w:type="dxa"/>
          </w:tcPr>
          <w:p w:rsidR="008B7DBF" w:rsidRPr="007223CB" w:rsidRDefault="008B7DBF" w:rsidP="005E707F">
            <w:pPr>
              <w:pStyle w:val="ConsPlusNormal"/>
              <w:ind w:firstLine="78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имеет элементы социального эффекта;</w:t>
            </w:r>
          </w:p>
          <w:p w:rsidR="008B7DBF" w:rsidRPr="007223CB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направлен на важные социальные изменения в обществе</w:t>
            </w:r>
          </w:p>
        </w:tc>
        <w:tc>
          <w:tcPr>
            <w:tcW w:w="1275" w:type="dxa"/>
          </w:tcPr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6" w:type="dxa"/>
          </w:tcPr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7223CB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B7DBF" w:rsidTr="005E707F">
        <w:tc>
          <w:tcPr>
            <w:tcW w:w="9634" w:type="dxa"/>
            <w:gridSpan w:val="5"/>
          </w:tcPr>
          <w:p w:rsidR="008B7DBF" w:rsidRDefault="008B7DBF" w:rsidP="005E707F">
            <w:pPr>
              <w:pStyle w:val="ConsPlusNormal"/>
              <w:ind w:firstLine="0"/>
              <w:jc w:val="center"/>
            </w:pPr>
            <w:r w:rsidRPr="001837C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t xml:space="preserve"> </w:t>
            </w:r>
            <w:r w:rsidRPr="00BE2F0B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8B7DBF" w:rsidTr="005E707F">
        <w:tc>
          <w:tcPr>
            <w:tcW w:w="1129" w:type="dxa"/>
          </w:tcPr>
          <w:p w:rsidR="008B7DBF" w:rsidRPr="00706B36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B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2552" w:type="dxa"/>
          </w:tcPr>
          <w:p w:rsidR="008B7DBF" w:rsidRPr="009755E9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на поддержку целей и мероприятий социального проекта (обоснованность сметы)</w:t>
            </w:r>
          </w:p>
        </w:tc>
        <w:tc>
          <w:tcPr>
            <w:tcW w:w="3402" w:type="dxa"/>
          </w:tcPr>
          <w:p w:rsidR="008B7DBF" w:rsidRPr="009755E9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3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соответствует данному показателю частично;</w:t>
            </w:r>
          </w:p>
          <w:p w:rsidR="008B7DBF" w:rsidRDefault="008B7DBF" w:rsidP="005E707F">
            <w:pPr>
              <w:pStyle w:val="ConsPlusNormal"/>
              <w:ind w:firstLine="0"/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100 – социальный проект соответствует в полном объеме</w:t>
            </w:r>
          </w:p>
        </w:tc>
        <w:tc>
          <w:tcPr>
            <w:tcW w:w="1275" w:type="dxa"/>
          </w:tcPr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9755E9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B7DBF" w:rsidRPr="009755E9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8B7DBF" w:rsidRPr="009755E9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9755E9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9755E9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7DBF" w:rsidTr="005E707F">
        <w:tc>
          <w:tcPr>
            <w:tcW w:w="1129" w:type="dxa"/>
          </w:tcPr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8B7DBF" w:rsidRPr="003204A4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402" w:type="dxa"/>
          </w:tcPr>
          <w:p w:rsidR="008B7DBF" w:rsidRPr="003204A4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от запрашиваемой суммы гранта;</w:t>
            </w:r>
          </w:p>
          <w:p w:rsidR="008B7DBF" w:rsidRPr="003204A4" w:rsidRDefault="008B7DBF" w:rsidP="005E707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10 процентов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и более от запрашиваемой суммы гранта</w:t>
            </w:r>
          </w:p>
        </w:tc>
        <w:tc>
          <w:tcPr>
            <w:tcW w:w="1275" w:type="dxa"/>
          </w:tcPr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276" w:type="dxa"/>
          </w:tcPr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DBF" w:rsidRPr="003204A4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7DBF" w:rsidTr="005E707F">
        <w:tc>
          <w:tcPr>
            <w:tcW w:w="1129" w:type="dxa"/>
          </w:tcPr>
          <w:p w:rsidR="008B7DBF" w:rsidRPr="000A455A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5" w:type="dxa"/>
            <w:gridSpan w:val="4"/>
          </w:tcPr>
          <w:p w:rsidR="008B7DBF" w:rsidRPr="000A455A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455A">
              <w:rPr>
                <w:rFonts w:ascii="Times New Roman" w:hAnsi="Times New Roman" w:cs="Times New Roman"/>
                <w:sz w:val="26"/>
                <w:szCs w:val="26"/>
              </w:rPr>
              <w:t>Охват населения мероприятиями социального проекта</w:t>
            </w:r>
          </w:p>
        </w:tc>
      </w:tr>
      <w:tr w:rsidR="008B7DBF" w:rsidTr="005E707F">
        <w:tc>
          <w:tcPr>
            <w:tcW w:w="1129" w:type="dxa"/>
          </w:tcPr>
          <w:p w:rsidR="008B7DBF" w:rsidRPr="00F20CED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2" w:type="dxa"/>
          </w:tcPr>
          <w:p w:rsidR="008B7DBF" w:rsidRPr="00F20CED" w:rsidRDefault="008B7DBF" w:rsidP="005E70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3402" w:type="dxa"/>
          </w:tcPr>
          <w:p w:rsidR="008B7DBF" w:rsidRPr="00F20CED" w:rsidRDefault="008B7DBF" w:rsidP="005E70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66B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8B7DBF" w:rsidRDefault="008B7DBF" w:rsidP="005E707F">
            <w:pPr>
              <w:pStyle w:val="ConsPlusNormal"/>
              <w:ind w:firstLine="0"/>
              <w:jc w:val="both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275" w:type="dxa"/>
          </w:tcPr>
          <w:p w:rsidR="008B7DBF" w:rsidRPr="00D221B0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1B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B7DBF" w:rsidRPr="00F20CED" w:rsidRDefault="008B7DBF" w:rsidP="005E7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8B7DBF" w:rsidRDefault="008B7DBF" w:rsidP="005E707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B7DBF" w:rsidTr="005E707F">
        <w:tc>
          <w:tcPr>
            <w:tcW w:w="7083" w:type="dxa"/>
            <w:gridSpan w:val="3"/>
          </w:tcPr>
          <w:p w:rsidR="008B7DBF" w:rsidRPr="00C23B6C" w:rsidRDefault="008B7DBF" w:rsidP="005E707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3B6C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275" w:type="dxa"/>
          </w:tcPr>
          <w:p w:rsidR="008B7DBF" w:rsidRDefault="008B7DBF" w:rsidP="005E707F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8B7DBF" w:rsidRDefault="008B7DBF" w:rsidP="005E707F">
            <w:pPr>
              <w:pStyle w:val="ConsPlusNormal"/>
            </w:pPr>
          </w:p>
        </w:tc>
      </w:tr>
    </w:tbl>
    <w:p w:rsidR="008B7DBF" w:rsidRDefault="008B7DBF" w:rsidP="008B7DBF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B7DBF" w:rsidRPr="000E4965" w:rsidRDefault="008B7DBF" w:rsidP="008B7DB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  <w:bookmarkStart w:id="2" w:name="_GoBack"/>
      <w:bookmarkEnd w:id="2"/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837C2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DC" w:rsidRDefault="009C62DC" w:rsidP="00693317">
      <w:r>
        <w:separator/>
      </w:r>
    </w:p>
  </w:endnote>
  <w:endnote w:type="continuationSeparator" w:id="0">
    <w:p w:rsidR="009C62DC" w:rsidRDefault="009C62D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DC" w:rsidRDefault="009C62DC" w:rsidP="00693317">
      <w:r>
        <w:separator/>
      </w:r>
    </w:p>
  </w:footnote>
  <w:footnote w:type="continuationSeparator" w:id="0">
    <w:p w:rsidR="009C62DC" w:rsidRDefault="009C62D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7C2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37C2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DBF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22E12-33E9-4864-971A-2499A734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2025-03-07T06:33:00Z</dcterms:created>
  <dcterms:modified xsi:type="dcterms:W3CDTF">2025-03-07T06:37:00Z</dcterms:modified>
</cp:coreProperties>
</file>