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8F237C" w:rsidP="008F237C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116D12">
              <w:t>0</w:t>
            </w:r>
            <w:r w:rsidR="003458EE">
              <w:t>9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163C7D">
            <w:pPr>
              <w:ind w:left="-38" w:firstLine="38"/>
              <w:jc w:val="center"/>
            </w:pPr>
            <w:r>
              <w:t>1</w:t>
            </w:r>
            <w:r w:rsidR="003458EE">
              <w:t>1</w:t>
            </w:r>
            <w:r w:rsidR="008F237C">
              <w:t>9</w:t>
            </w:r>
            <w:r w:rsidR="00163C7D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28A8" w:rsidRDefault="008728A8" w:rsidP="008728A8">
      <w:pPr>
        <w:tabs>
          <w:tab w:val="left" w:pos="5954"/>
        </w:tabs>
        <w:ind w:right="3684"/>
        <w:jc w:val="both"/>
        <w:rPr>
          <w:bCs/>
          <w:sz w:val="26"/>
        </w:rPr>
      </w:pPr>
      <w:r w:rsidRPr="00D3236F">
        <w:rPr>
          <w:bCs/>
          <w:sz w:val="26"/>
        </w:rPr>
        <w:t>О</w:t>
      </w:r>
      <w:r>
        <w:rPr>
          <w:bCs/>
          <w:sz w:val="26"/>
        </w:rPr>
        <w:t xml:space="preserve"> внесении изменений в постановление Администрации муниципального образования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Городской округ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от 08.07.2024 № 947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О</w:t>
      </w:r>
      <w:r w:rsidRPr="00D3236F">
        <w:rPr>
          <w:bCs/>
          <w:sz w:val="26"/>
        </w:rPr>
        <w:t>б утверждении</w:t>
      </w:r>
      <w:r>
        <w:rPr>
          <w:bCs/>
          <w:sz w:val="26"/>
        </w:rPr>
        <w:t xml:space="preserve"> Порядка</w:t>
      </w:r>
      <w:r w:rsidRPr="009E40AD">
        <w:rPr>
          <w:bCs/>
          <w:sz w:val="26"/>
        </w:rPr>
        <w:t xml:space="preserve"> </w:t>
      </w:r>
      <w:r w:rsidRPr="00A80B24">
        <w:rPr>
          <w:sz w:val="26"/>
          <w:szCs w:val="26"/>
        </w:rPr>
        <w:t>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</w:t>
      </w:r>
    </w:p>
    <w:p w:rsidR="008728A8" w:rsidRDefault="008728A8" w:rsidP="008728A8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8728A8" w:rsidRDefault="008728A8" w:rsidP="008728A8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8728A8" w:rsidRDefault="008728A8" w:rsidP="008728A8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8728A8" w:rsidRDefault="008728A8" w:rsidP="00163C7D">
      <w:pPr>
        <w:ind w:firstLine="709"/>
        <w:jc w:val="both"/>
        <w:rPr>
          <w:bCs/>
          <w:sz w:val="26"/>
          <w:szCs w:val="26"/>
        </w:rPr>
      </w:pPr>
      <w:r w:rsidRPr="00163C7D">
        <w:rPr>
          <w:sz w:val="26"/>
          <w:szCs w:val="26"/>
        </w:rPr>
        <w:t>В соответствии с пунктом</w:t>
      </w:r>
      <w:r w:rsidRPr="00163C7D">
        <w:rPr>
          <w:bCs/>
          <w:sz w:val="26"/>
          <w:szCs w:val="26"/>
        </w:rPr>
        <w:t xml:space="preserve"> 4 статьи 78.1 Бюджетного кодекса Российской Федерации, </w:t>
      </w:r>
      <w:hyperlink r:id="rId9" w:history="1">
        <w:r w:rsidRPr="00163C7D">
          <w:rPr>
            <w:sz w:val="26"/>
            <w:szCs w:val="26"/>
          </w:rPr>
          <w:t>пунктом 33 части 1 статьи 16</w:t>
        </w:r>
      </w:hyperlink>
      <w:r w:rsidRPr="00163C7D">
        <w:rPr>
          <w:sz w:val="26"/>
          <w:szCs w:val="26"/>
        </w:rPr>
        <w:t xml:space="preserve"> </w:t>
      </w:r>
      <w:r w:rsidRPr="00163C7D">
        <w:rPr>
          <w:bCs/>
          <w:sz w:val="26"/>
          <w:szCs w:val="26"/>
        </w:rPr>
        <w:t>Федерального закона от 06.10.2003</w:t>
      </w:r>
      <w:r w:rsidRPr="00163C7D">
        <w:rPr>
          <w:bCs/>
          <w:sz w:val="26"/>
          <w:szCs w:val="26"/>
        </w:rPr>
        <w:br/>
        <w:t xml:space="preserve">№ 131-ФЗ </w:t>
      </w:r>
      <w:r w:rsidRPr="00163C7D">
        <w:rPr>
          <w:sz w:val="26"/>
          <w:szCs w:val="26"/>
        </w:rPr>
        <w:t>"</w:t>
      </w:r>
      <w:r w:rsidRPr="00163C7D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163C7D">
        <w:rPr>
          <w:sz w:val="26"/>
          <w:szCs w:val="26"/>
        </w:rPr>
        <w:t xml:space="preserve">" </w:t>
      </w:r>
      <w:r w:rsidRPr="00163C7D">
        <w:rPr>
          <w:bCs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163C7D" w:rsidRPr="00163C7D" w:rsidRDefault="00163C7D" w:rsidP="00163C7D">
      <w:pPr>
        <w:ind w:firstLine="709"/>
        <w:jc w:val="both"/>
        <w:rPr>
          <w:bCs/>
          <w:sz w:val="26"/>
          <w:szCs w:val="26"/>
        </w:rPr>
      </w:pPr>
    </w:p>
    <w:p w:rsidR="008728A8" w:rsidRPr="00163C7D" w:rsidRDefault="008728A8" w:rsidP="00163C7D">
      <w:pPr>
        <w:ind w:firstLine="709"/>
        <w:jc w:val="center"/>
        <w:rPr>
          <w:b/>
          <w:bCs/>
          <w:sz w:val="26"/>
          <w:szCs w:val="26"/>
        </w:rPr>
      </w:pPr>
      <w:r w:rsidRPr="00163C7D">
        <w:rPr>
          <w:b/>
          <w:bCs/>
          <w:sz w:val="26"/>
          <w:szCs w:val="26"/>
        </w:rPr>
        <w:t>П О С Т А Н О В Л Я Е Т:</w:t>
      </w:r>
    </w:p>
    <w:p w:rsidR="008728A8" w:rsidRPr="00163C7D" w:rsidRDefault="008728A8" w:rsidP="00163C7D">
      <w:pPr>
        <w:ind w:firstLine="709"/>
        <w:jc w:val="both"/>
        <w:rPr>
          <w:bCs/>
          <w:sz w:val="26"/>
          <w:szCs w:val="26"/>
        </w:rPr>
      </w:pPr>
    </w:p>
    <w:p w:rsidR="008728A8" w:rsidRPr="00163C7D" w:rsidRDefault="008728A8" w:rsidP="00163C7D">
      <w:pPr>
        <w:pStyle w:val="ad"/>
        <w:numPr>
          <w:ilvl w:val="0"/>
          <w:numId w:val="3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63C7D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08.07.2024 № 947 "Об утверждении Порядка </w:t>
      </w:r>
      <w:r w:rsidRPr="00163C7D">
        <w:rPr>
          <w:sz w:val="26"/>
          <w:szCs w:val="26"/>
        </w:rPr>
        <w:t>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</w:t>
      </w:r>
      <w:r w:rsidRPr="00163C7D">
        <w:rPr>
          <w:rFonts w:eastAsiaTheme="minorHAnsi"/>
          <w:sz w:val="26"/>
          <w:szCs w:val="26"/>
          <w:lang w:eastAsia="en-US"/>
        </w:rPr>
        <w:t xml:space="preserve"> следующие изменения</w:t>
      </w:r>
      <w:r w:rsidRPr="00163C7D">
        <w:rPr>
          <w:bCs/>
          <w:sz w:val="26"/>
          <w:szCs w:val="26"/>
        </w:rPr>
        <w:t>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1.1. Пункт 1.3 дополнить подпунктом 10 следующего содержания: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3C7D">
        <w:rPr>
          <w:color w:val="000000"/>
          <w:sz w:val="26"/>
          <w:szCs w:val="26"/>
        </w:rPr>
        <w:t>"10</w:t>
      </w:r>
      <w:r w:rsidRPr="00163C7D">
        <w:rPr>
          <w:sz w:val="26"/>
          <w:szCs w:val="26"/>
        </w:rPr>
        <w:t>) софинансирование - привлечение внебюджетных средств для осуществления деятельности ТОС.</w:t>
      </w:r>
      <w:r w:rsidRPr="00163C7D">
        <w:rPr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3C7D">
        <w:rPr>
          <w:color w:val="000000"/>
          <w:sz w:val="26"/>
          <w:szCs w:val="26"/>
        </w:rPr>
        <w:t>1.2. Пункт 1.4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>1.4. Гранты в форме субсидий предоставляются ТОС на конкурсной основе.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Конкурс проводится с использованием единого портала бюджетной системы Российской Федерации.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3C7D">
        <w:rPr>
          <w:sz w:val="26"/>
          <w:szCs w:val="26"/>
        </w:rPr>
        <w:t>Способ предоставления гранта в форме субсидии - финансовое обеспечение затрат.</w:t>
      </w:r>
      <w:r w:rsidRPr="00163C7D">
        <w:rPr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1.3. Абзац второй пункта 1.8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>Порядок работы конкурсной комиссии утверждается постановлением Администрации муниципального образования "Городской округ "Город Нарьян-Мар". Персональный состав конкурсной комиссии утверждается распоряжением Администрации муниципального образования "Городской округ "Город Нарьян-Мар".</w:t>
      </w:r>
      <w:r w:rsidRPr="00163C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lastRenderedPageBreak/>
        <w:t>1.4. Абзац первый пункта 2.1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>2.1. На дату подачи заявки и подписания соглашения участники конкурса должны соответствовать следующим требованиям:</w:t>
      </w:r>
      <w:r w:rsidRPr="00163C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1.5. Подпункт 7 пункта 3.1 признать утратившим силу.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1.6. Пункт 4.4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 xml:space="preserve">4.4. Для участия в конкурсе, подтверждения соответствия участника конкурса требованиям, указанным в </w:t>
      </w:r>
      <w:hyperlink w:anchor="P78">
        <w:r w:rsidRPr="00163C7D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163C7D">
        <w:rPr>
          <w:rFonts w:ascii="Times New Roman" w:hAnsi="Times New Roman" w:cs="Times New Roman"/>
          <w:sz w:val="26"/>
          <w:szCs w:val="26"/>
        </w:rPr>
        <w:t xml:space="preserve"> настоящего Порядка, заявитель предоставляет организатору конкурса следующие документы: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1) заявку на участие в конкурсе;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35"/>
      <w:bookmarkEnd w:id="1"/>
      <w:r w:rsidRPr="00163C7D">
        <w:rPr>
          <w:rFonts w:ascii="Times New Roman" w:hAnsi="Times New Roman" w:cs="Times New Roman"/>
          <w:sz w:val="26"/>
          <w:szCs w:val="26"/>
        </w:rPr>
        <w:t>2) информацию и документы, подтверждающие соответствие участника конкурса установленным в объявлении о проведении конкурса требованиям, подаваемые посредством заполнения соответствующих экранных форм веб-интерфейса системы "Электронный бюджет";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3) подтверждение согласия на публикацию (размещение) в информационно-телекоммуникационной сети "Интернет" информации об участнике конкурса, о подаваемой участником конкурса заявке, а также иной информации об участнике конкурса, связанной с соответствующим конкурсом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4) 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5) предлагаемые участником конкурса значение результата предоставления субсидии, значение запрашиваемого участником конкурса размера субсидии, который не может быть выше (ниже) максимального (минимального) размера, установленного в объявлении о проведении отбора конкурса (отражается в заявке посредством заполнения соответствующих экранных форм веб-интерфейса системы "Электронный бюджет");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6) перечень затрат, источником финансового обеспечения которых является грант (подается посредством заполнения соответствующих экранных форм веб-интерфейса системы "Электронный бюджет");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41"/>
      <w:bookmarkEnd w:id="2"/>
      <w:r w:rsidRPr="00163C7D">
        <w:rPr>
          <w:rFonts w:ascii="Times New Roman" w:hAnsi="Times New Roman" w:cs="Times New Roman"/>
          <w:sz w:val="26"/>
          <w:szCs w:val="26"/>
        </w:rPr>
        <w:t>7) информацию по каждому указанному в объявлении о проведении конкурса критерию оценки или показателю критерия оценки, сведения, документы и материалы, подтверждающие такую информацию, определенные в объявлении о проведении конкурса (документ может быть представлен в составе заявки в виде документов на бумажном носителе, преобразованных в электронную форму путем сканирования, либо показатели могут быть отражены в заявке посредством заполнения соответствующих экранных форм веб-интерфейса системы "Электронный бюджет");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8) доверенность, подтверждающую полномочия на осуществление действий от имени участника конкурса, удостоверенную надлежащим образом, и копию паспорта гражданина Российской Федерации (в случае представления документов представителем участника конкурса).</w:t>
      </w:r>
      <w:r w:rsidRPr="00163C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1.7. Абзац первый пункта 4.9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 xml:space="preserve">4.9. Документы, перечисленные в </w:t>
      </w:r>
      <w:hyperlink w:anchor="P135">
        <w:r w:rsidRPr="00163C7D">
          <w:rPr>
            <w:rFonts w:ascii="Times New Roman" w:hAnsi="Times New Roman" w:cs="Times New Roman"/>
            <w:sz w:val="26"/>
            <w:szCs w:val="26"/>
          </w:rPr>
          <w:t xml:space="preserve">подпунктах </w:t>
        </w:r>
      </w:hyperlink>
      <w:r w:rsidRPr="00163C7D">
        <w:rPr>
          <w:rFonts w:ascii="Times New Roman" w:hAnsi="Times New Roman" w:cs="Times New Roman"/>
          <w:sz w:val="26"/>
          <w:szCs w:val="26"/>
        </w:rPr>
        <w:t xml:space="preserve">7 и </w:t>
      </w:r>
      <w:hyperlink w:anchor="P141">
        <w:r w:rsidRPr="00163C7D">
          <w:rPr>
            <w:rFonts w:ascii="Times New Roman" w:hAnsi="Times New Roman" w:cs="Times New Roman"/>
            <w:sz w:val="26"/>
            <w:szCs w:val="26"/>
          </w:rPr>
          <w:t>8 пункта 4.4</w:t>
        </w:r>
      </w:hyperlink>
      <w:r w:rsidRPr="00163C7D">
        <w:rPr>
          <w:rFonts w:ascii="Times New Roman" w:hAnsi="Times New Roman" w:cs="Times New Roman"/>
          <w:sz w:val="26"/>
          <w:szCs w:val="26"/>
        </w:rPr>
        <w:t xml:space="preserve"> настоящего Порядка, прикрепляются в заявку файлом (файлами) в виде документов на бумажном носителе, преобразованных в электронную форму путем сканирования.</w:t>
      </w:r>
      <w:r w:rsidRPr="00163C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1.8. Пункт 4.17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>4.17. Заявка отклоняется на стадии рассмотрения и оценки заявок по следующим основаниям: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lastRenderedPageBreak/>
        <w:t xml:space="preserve">1) несоответствие участника конкурса требованиям, установленным </w:t>
      </w:r>
      <w:hyperlink w:anchor="P78">
        <w:r w:rsidRPr="00163C7D">
          <w:rPr>
            <w:rFonts w:ascii="Times New Roman" w:hAnsi="Times New Roman" w:cs="Times New Roman"/>
            <w:sz w:val="26"/>
            <w:szCs w:val="26"/>
          </w:rPr>
          <w:t>пунктом 2.1</w:t>
        </w:r>
      </w:hyperlink>
      <w:r w:rsidRPr="00163C7D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 xml:space="preserve">2) непредставление (представление не в полном объеме) документов, указанных в объявлении о проведении конкурса, предусмотренных </w:t>
      </w:r>
      <w:hyperlink w:anchor="P133">
        <w:r w:rsidRPr="00163C7D">
          <w:rPr>
            <w:rFonts w:ascii="Times New Roman" w:hAnsi="Times New Roman" w:cs="Times New Roman"/>
            <w:sz w:val="26"/>
            <w:szCs w:val="26"/>
          </w:rPr>
          <w:t>пунктом 4.4</w:t>
        </w:r>
      </w:hyperlink>
      <w:r w:rsidRPr="00163C7D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3) несоответствие представленных участником конкурса заявок и (или) документов требованиям, установленным в объявлении о проведении конкурса, предусмотренном настоящим Порядком;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4) недостоверность информации, содержащейся в документах, представленных участником конкурса в целях подтверждения соответствия установленным настоящим Порядком требованиям;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3C7D">
        <w:rPr>
          <w:sz w:val="26"/>
          <w:szCs w:val="26"/>
        </w:rPr>
        <w:t>5) подача участником конкурса заявки после даты и (или) времени, определенных для подачи заявок.</w:t>
      </w:r>
      <w:r w:rsidRPr="00163C7D">
        <w:rPr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1.9. Подпункт 2 пункта 4.18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>2) члены конкурсной комиссии с использованием единого портала бюджетной системы Российской Федерации допускают (не допускают) участников конкурса, заявки участников к оценке заявки путем согласования протокола вскрытия заявок и протокола рассмотрения заявок, проставляют оценки по каждой заявке, подписывают протокол подведения итогов конкурса.</w:t>
      </w:r>
      <w:r w:rsidRPr="00163C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1.10. Пункт 4.22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>4.22. Конкурс признается несостоявшимся в случаях, если: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1) по окончании срока подачи заявок подана только одна заявка;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2) по результатам рассмотрения заявок только одна заявка соответствует требованиям, установленным в объявлении о проведении конкурса;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3) по окончании срока подачи заявок не подано ни одной заявки;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4) по результатам рассмотрения заявок отклонены все заявки;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3C7D">
        <w:rPr>
          <w:sz w:val="26"/>
          <w:szCs w:val="26"/>
        </w:rPr>
        <w:t>5)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Соглашение заключается с участником конкурса,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конкурса.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Решение о признании конкурса несостоявшимся вносится в протокол конкурсной комиссии.</w:t>
      </w:r>
      <w:r w:rsidRPr="00163C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1.11. Абзац первый пункта 4.26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>4.26. На основании полученных баллов формируется протокол подведения итогов конкурса, в котором заявки, получившие наибольшее количество баллов, получают более высокий рейтинг. Протокол содержит информацию о количестве набранных участником конкурса баллов по каждому критерию оценки, об общем количестве набранных баллов по результатам оценки заявок, о победителях конкурса с указанием размера субсидии, предусмотренной им для предоставления, об отклонении заявок с указанием оснований для их отклонения. Минимальный проходной балл заявки должен быть не менее 5.</w:t>
      </w:r>
      <w:r w:rsidRPr="00163C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1.12. Пункт 4.27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>4.27. Средства городского бюджета выделяются в соответствии с итоговым рейтингом ТОС, участвующих в конкурсе, в следующем объеме: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1) ТОС, получившее первое место в итоговом рейтинге, - в соответствии с заявкой, но не более 300 000 (триста тысяч) рублей;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 xml:space="preserve">2) ТОС, получившее второе место в итоговом рейтинге, - в соответствии с </w:t>
      </w:r>
      <w:r w:rsidRPr="00163C7D">
        <w:rPr>
          <w:rFonts w:ascii="Times New Roman" w:hAnsi="Times New Roman" w:cs="Times New Roman"/>
          <w:sz w:val="26"/>
          <w:szCs w:val="26"/>
        </w:rPr>
        <w:lastRenderedPageBreak/>
        <w:t>заявкой, но не более 250 000 (двести пятьдесят тысяч) рублей;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3) ТОС, получившее третье место в итоговом рейтинге, - в соответствии с заявкой, но не более 180 000 (сто восемьдесят тысяч) рублей.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1.13. Пункт 4.29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>4.29. В случае если запрашиваемый размер гранта в форме субсидии превышает сумму, утвержденную по итогам конкурса, заявитель в течение 3 рабочих дней с даты формирования итогового протокола представляет уточненный перечень затрат, источником финансового обеспечения которого является грант, в котором указывается запрашиваемый размер гранта в форме субсидии, утвержденный по итогам конкурса. Размер собственных и (или) привлеченных средств (в случае если они были предусмотрены заявкой) остается неизменным.</w:t>
      </w:r>
      <w:r w:rsidRPr="00163C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1.14. Пункт 5.3 изложить в следующей редакции: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63C7D">
        <w:rPr>
          <w:color w:val="000000"/>
          <w:sz w:val="26"/>
          <w:szCs w:val="26"/>
        </w:rPr>
        <w:t>"</w:t>
      </w:r>
      <w:r w:rsidRPr="00163C7D">
        <w:rPr>
          <w:bCs/>
          <w:sz w:val="26"/>
          <w:szCs w:val="26"/>
        </w:rPr>
        <w:t>5.3. С победителями конкурса не ранее 10-го календарного дня и не позднее 15-го календарного дня со дня подписания протокола подведения итогов конкурса через личный кабинет системы "Электронный бюджет" заключаются соглашения о предоставлении грантов в форме субсидии (далее - соглашение).</w:t>
      </w:r>
      <w:r w:rsidRPr="00163C7D">
        <w:rPr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1.15. Абзац второй пункта 5.4 изложить в следующей редакции: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3C7D">
        <w:rPr>
          <w:color w:val="000000"/>
          <w:sz w:val="26"/>
          <w:szCs w:val="26"/>
        </w:rPr>
        <w:t>"</w:t>
      </w:r>
      <w:r w:rsidRPr="00163C7D">
        <w:rPr>
          <w:sz w:val="26"/>
          <w:szCs w:val="26"/>
        </w:rPr>
        <w:t>Победитель конкурса считается уклонившимся от подписания соглашения,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в систему "Электронный бюджет" и не направил возражения по проекту соглашения.</w:t>
      </w:r>
      <w:r w:rsidRPr="00163C7D">
        <w:rPr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1.16. Пункт 6.1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>6.1. Получатель гранта в форме субсидии обязан представить отчеты.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3C7D">
        <w:rPr>
          <w:sz w:val="26"/>
          <w:szCs w:val="26"/>
        </w:rPr>
        <w:t>Отчеты формируются в электронной форме посредством заполнения соответствующих экранных форм веб-интерфейса системы "Электронный бюджет" и подписываются усиленной квалифицированной электронной подписью руководителя ТОС или уполномоченного им лица (на основании доверенности). Датой представления отчетов считается день их подписания руководителем ТОС с присвоением им регистрационного номера в системе "Электронный бюджет".</w:t>
      </w:r>
      <w:r w:rsidRPr="00163C7D">
        <w:rPr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3C7D">
        <w:rPr>
          <w:color w:val="000000"/>
          <w:sz w:val="26"/>
          <w:szCs w:val="26"/>
        </w:rPr>
        <w:t>1.17. Пункт 6.3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>6.3. К отчетам получатель гранта в форме субсидии представляет организатору конкурса документы, подтверждающие фактически произведенные расходы (договоры со всеми приложениями, счета-фактуры, товарно-транспортные накладные, акты выполненных работ, платежные поручения или товарные чеки унифицированной формы, договоры возмездного оказания услуг и т.д.). Документы направляются организатору конкурса на бумажном носителе в срок, установленный в пункте 6.2 настоящего Порядка.</w:t>
      </w:r>
      <w:r w:rsidRPr="00163C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1.18. Пункт 6.5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>6.5. Организатор конкурса проводит проверку отчетов в течение 30 рабочих дней</w:t>
      </w:r>
      <w:r w:rsidRPr="00163C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63C7D">
        <w:rPr>
          <w:rFonts w:ascii="Times New Roman" w:hAnsi="Times New Roman" w:cs="Times New Roman"/>
          <w:sz w:val="26"/>
          <w:szCs w:val="26"/>
        </w:rPr>
        <w:t>с даты окончания срока, установленного для их представления.</w:t>
      </w:r>
      <w:r w:rsidRPr="00163C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3C7D">
        <w:rPr>
          <w:color w:val="000000"/>
          <w:sz w:val="26"/>
          <w:szCs w:val="26"/>
        </w:rPr>
        <w:t>1.19. Пункт 6.6 изложить в следующей редакции: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3C7D">
        <w:rPr>
          <w:color w:val="000000"/>
          <w:sz w:val="26"/>
          <w:szCs w:val="26"/>
        </w:rPr>
        <w:t>"</w:t>
      </w:r>
      <w:r w:rsidRPr="00163C7D">
        <w:rPr>
          <w:sz w:val="26"/>
          <w:szCs w:val="26"/>
        </w:rPr>
        <w:t>6.6. Отчеты рассматриваются членами конкурсной комиссии в системе "Электронный бюджет".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3C7D">
        <w:rPr>
          <w:sz w:val="26"/>
          <w:szCs w:val="26"/>
        </w:rPr>
        <w:t>При отсутствии замечаний к отчету, члены конкурсной комиссии осуществляют подписание усиленной квалифицированной подписью в системе "Электронный бюджет" в срок не позднее чем на 20 рабочий день со дня окончания срока, установленного для проверки отчетов.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3C7D">
        <w:rPr>
          <w:sz w:val="26"/>
          <w:szCs w:val="26"/>
        </w:rPr>
        <w:t>При наличии замечаний к отчету, члены конкурсной комиссии указывают соответствующие комментарии.</w:t>
      </w:r>
      <w:r w:rsidRPr="00163C7D">
        <w:rPr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3C7D">
        <w:rPr>
          <w:color w:val="000000"/>
          <w:sz w:val="26"/>
          <w:szCs w:val="26"/>
        </w:rPr>
        <w:lastRenderedPageBreak/>
        <w:t>1.20. Пункт 6.7 изложить в следующей редакции: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3C7D">
        <w:rPr>
          <w:color w:val="000000"/>
          <w:sz w:val="26"/>
          <w:szCs w:val="26"/>
        </w:rPr>
        <w:t>"</w:t>
      </w:r>
      <w:r w:rsidRPr="00163C7D">
        <w:rPr>
          <w:sz w:val="26"/>
          <w:szCs w:val="26"/>
        </w:rPr>
        <w:t>6.7. При наличии замечаний членов конкурсной комиссии к отчету, организатор конкурса направляет запрос получателю гранта о предоставлении документов и сведений, необходимых для проведения проверки.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63C7D">
        <w:rPr>
          <w:bCs/>
          <w:sz w:val="26"/>
          <w:szCs w:val="26"/>
        </w:rPr>
        <w:t xml:space="preserve">Получатель гранта обязан предоставлять запрашиваемые документы и сведения в течение 3 рабочих дней со дня получения запроса. 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63C7D">
        <w:rPr>
          <w:bCs/>
          <w:sz w:val="26"/>
          <w:szCs w:val="26"/>
        </w:rPr>
        <w:t xml:space="preserve">В случае направления запроса заказным почтовым отправлением запрос считается полученным по истечении 30 календарных дней со дня направления запроса. 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63C7D">
        <w:rPr>
          <w:bCs/>
          <w:sz w:val="26"/>
          <w:szCs w:val="26"/>
        </w:rPr>
        <w:t>В случае направления запроса на электронную почту, указанную в заявке получателя гранта, запрос считается полученным в день его направления.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3C7D">
        <w:rPr>
          <w:sz w:val="26"/>
          <w:szCs w:val="26"/>
        </w:rPr>
        <w:t>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исчисляется со дня получения запрашиваемых документов (сведений).</w:t>
      </w:r>
      <w:r w:rsidRPr="00163C7D">
        <w:rPr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1.21. Пункт 6.8 изложить в следующей редакции: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3C7D">
        <w:rPr>
          <w:color w:val="000000"/>
          <w:sz w:val="26"/>
          <w:szCs w:val="26"/>
        </w:rPr>
        <w:t>"</w:t>
      </w:r>
      <w:r w:rsidRPr="00163C7D">
        <w:rPr>
          <w:sz w:val="26"/>
          <w:szCs w:val="26"/>
        </w:rPr>
        <w:t>6.8. По итогам рассмотрения годовых отчетов, организатор конкурса в срок не позднее чем на 10 рабочий день со дня подписания членами комиссии отчетов, составляет акт об исполнении обязательств 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- акт).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3C7D">
        <w:rPr>
          <w:sz w:val="26"/>
          <w:szCs w:val="26"/>
        </w:rPr>
        <w:t xml:space="preserve">Получатель гранта в форме субсидии обязан в срок не позднее 5 рабочих дней со дня получения акта подписать акт и направить его организатору конкурса. 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3C7D">
        <w:rPr>
          <w:sz w:val="26"/>
          <w:szCs w:val="26"/>
        </w:rPr>
        <w:t>При наличии возражений по акту, получатель гранта в форме субсидии пописывает акт с возражениями с приложением указанных возражений.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3C7D">
        <w:rPr>
          <w:sz w:val="26"/>
          <w:szCs w:val="26"/>
        </w:rPr>
        <w:t>Возражения по акту рассматриваются членами конкурсной комиссии в срок не позднее чем на 10 рабочий день со дня поступления указанных возражений. Решение конкурсной комиссии оформляется протоколом заседания комиссии.</w:t>
      </w:r>
      <w:r w:rsidRPr="00163C7D">
        <w:rPr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3C7D">
        <w:rPr>
          <w:color w:val="000000"/>
          <w:sz w:val="26"/>
          <w:szCs w:val="26"/>
        </w:rPr>
        <w:t>1.22. Пункт 6.12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 xml:space="preserve">6.12. В случае установления фактов, указанных в </w:t>
      </w:r>
      <w:hyperlink w:anchor="P307">
        <w:r w:rsidRPr="00163C7D">
          <w:rPr>
            <w:rFonts w:ascii="Times New Roman" w:hAnsi="Times New Roman" w:cs="Times New Roman"/>
            <w:sz w:val="26"/>
            <w:szCs w:val="26"/>
          </w:rPr>
          <w:t>пунктах 6.10</w:t>
        </w:r>
      </w:hyperlink>
      <w:r w:rsidRPr="00163C7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308">
        <w:r w:rsidRPr="00163C7D">
          <w:rPr>
            <w:rFonts w:ascii="Times New Roman" w:hAnsi="Times New Roman" w:cs="Times New Roman"/>
            <w:sz w:val="26"/>
            <w:szCs w:val="26"/>
          </w:rPr>
          <w:t>6.11</w:t>
        </w:r>
      </w:hyperlink>
      <w:r w:rsidRPr="00163C7D">
        <w:rPr>
          <w:rFonts w:ascii="Times New Roman" w:hAnsi="Times New Roman" w:cs="Times New Roman"/>
          <w:sz w:val="26"/>
          <w:szCs w:val="26"/>
        </w:rPr>
        <w:t xml:space="preserve"> настоящего Порядка, организатор конкурса в срок не позднее 30 календарных дней со дня их обнаружения направляет получателю гранта требование о возврате гранта в форме субсидии (далее - требование).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3C7D">
        <w:rPr>
          <w:sz w:val="26"/>
          <w:szCs w:val="26"/>
        </w:rPr>
        <w:t xml:space="preserve">В случае направления требования заказным почтовым отправлением требование считается полученным по истечении 30 календарных дней со дня его направления. </w:t>
      </w:r>
    </w:p>
    <w:p w:rsidR="008728A8" w:rsidRPr="00163C7D" w:rsidRDefault="008728A8" w:rsidP="00163C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63C7D">
        <w:rPr>
          <w:bCs/>
          <w:sz w:val="26"/>
          <w:szCs w:val="26"/>
        </w:rPr>
        <w:t>В случае направления требования на электронную почту, указанную в заявке получателем гранта, запрос считается полученным в день его направления.</w:t>
      </w:r>
      <w:r w:rsidRPr="00163C7D">
        <w:rPr>
          <w:color w:val="000000"/>
          <w:sz w:val="26"/>
          <w:szCs w:val="26"/>
        </w:rPr>
        <w:t>".</w:t>
      </w:r>
    </w:p>
    <w:p w:rsidR="008728A8" w:rsidRPr="00163C7D" w:rsidRDefault="008728A8" w:rsidP="00163C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 xml:space="preserve">1.23. </w:t>
      </w:r>
      <w:r w:rsidRPr="00163C7D">
        <w:rPr>
          <w:rFonts w:ascii="Times New Roman" w:hAnsi="Times New Roman" w:cs="Times New Roman"/>
          <w:sz w:val="26"/>
          <w:szCs w:val="26"/>
        </w:rPr>
        <w:t>Приложение к Порядку 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 изложить в следующей редакции:</w:t>
      </w:r>
    </w:p>
    <w:p w:rsidR="008728A8" w:rsidRPr="00163C7D" w:rsidRDefault="008728A8" w:rsidP="00163C7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163C7D">
        <w:rPr>
          <w:rFonts w:ascii="Times New Roman" w:hAnsi="Times New Roman" w:cs="Times New Roman"/>
          <w:sz w:val="26"/>
          <w:szCs w:val="26"/>
        </w:rPr>
        <w:t>Приложение</w:t>
      </w:r>
    </w:p>
    <w:p w:rsidR="008728A8" w:rsidRPr="00163C7D" w:rsidRDefault="008728A8" w:rsidP="00163C7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к Порядку предоставления грантов</w:t>
      </w:r>
    </w:p>
    <w:p w:rsidR="008728A8" w:rsidRPr="00163C7D" w:rsidRDefault="008728A8" w:rsidP="00163C7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в форме субсидий на организацию</w:t>
      </w:r>
    </w:p>
    <w:p w:rsidR="008728A8" w:rsidRPr="00163C7D" w:rsidRDefault="008728A8" w:rsidP="00163C7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деятельности территориальных</w:t>
      </w:r>
    </w:p>
    <w:p w:rsidR="008728A8" w:rsidRPr="00163C7D" w:rsidRDefault="008728A8" w:rsidP="00163C7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общественных самоуправлений</w:t>
      </w:r>
    </w:p>
    <w:p w:rsidR="008728A8" w:rsidRPr="00163C7D" w:rsidRDefault="008728A8" w:rsidP="00163C7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в муниципальном образовании</w:t>
      </w:r>
    </w:p>
    <w:p w:rsidR="008728A8" w:rsidRPr="00163C7D" w:rsidRDefault="008728A8" w:rsidP="00163C7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63C7D">
        <w:rPr>
          <w:rFonts w:ascii="Times New Roman" w:hAnsi="Times New Roman" w:cs="Times New Roman"/>
          <w:sz w:val="26"/>
          <w:szCs w:val="26"/>
        </w:rPr>
        <w:t>"Городской округ "Город Нарьян-Мар</w:t>
      </w:r>
    </w:p>
    <w:p w:rsidR="008728A8" w:rsidRDefault="008728A8" w:rsidP="008728A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728A8" w:rsidRDefault="008728A8" w:rsidP="008728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A364C">
        <w:rPr>
          <w:rFonts w:ascii="Times New Roman" w:hAnsi="Times New Roman" w:cs="Times New Roman"/>
          <w:sz w:val="26"/>
          <w:szCs w:val="26"/>
        </w:rPr>
        <w:lastRenderedPageBreak/>
        <w:t>ОЦЕНОЧНЫЙ ЛИСТ</w:t>
      </w:r>
    </w:p>
    <w:p w:rsidR="008728A8" w:rsidRDefault="008728A8" w:rsidP="008728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1"/>
        <w:gridCol w:w="2837"/>
        <w:gridCol w:w="3827"/>
        <w:gridCol w:w="1701"/>
      </w:tblGrid>
      <w:tr w:rsidR="008728A8" w:rsidTr="00740B92">
        <w:tc>
          <w:tcPr>
            <w:tcW w:w="1411" w:type="dxa"/>
          </w:tcPr>
          <w:p w:rsidR="008728A8" w:rsidRPr="008621B4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8621B4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837" w:type="dxa"/>
          </w:tcPr>
          <w:p w:rsidR="008728A8" w:rsidRPr="00EC7AA4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AA4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3827" w:type="dxa"/>
          </w:tcPr>
          <w:p w:rsidR="008728A8" w:rsidRPr="00EC7AA4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7AA4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701" w:type="dxa"/>
          </w:tcPr>
          <w:p w:rsidR="008728A8" w:rsidRDefault="008728A8" w:rsidP="00740B9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Весовое значение оценки</w:t>
            </w:r>
          </w:p>
        </w:tc>
      </w:tr>
      <w:tr w:rsidR="008728A8" w:rsidTr="00740B92">
        <w:tc>
          <w:tcPr>
            <w:tcW w:w="1411" w:type="dxa"/>
          </w:tcPr>
          <w:p w:rsidR="008728A8" w:rsidRPr="008621B4" w:rsidRDefault="008728A8" w:rsidP="00740B9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8621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5" w:type="dxa"/>
            <w:gridSpan w:val="3"/>
          </w:tcPr>
          <w:p w:rsidR="008728A8" w:rsidRPr="004F71D4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>Значимость и актуальность деятельности ТОС</w:t>
            </w:r>
          </w:p>
        </w:tc>
      </w:tr>
      <w:tr w:rsidR="008728A8" w:rsidTr="00740B92">
        <w:tc>
          <w:tcPr>
            <w:tcW w:w="1411" w:type="dxa"/>
          </w:tcPr>
          <w:p w:rsidR="008728A8" w:rsidRPr="008621B4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1B4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837" w:type="dxa"/>
          </w:tcPr>
          <w:p w:rsidR="008728A8" w:rsidRPr="004F71D4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>участие ТОС в конкурсах грантов в форме субсидий Администрации муниципального образования "Городской округ "Город Нарьян-Мар" за предыдущий календарный год (оценивается при наличии показателя)</w:t>
            </w:r>
          </w:p>
        </w:tc>
        <w:tc>
          <w:tcPr>
            <w:tcW w:w="3827" w:type="dxa"/>
          </w:tcPr>
          <w:p w:rsidR="008728A8" w:rsidRPr="00893AE5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AE5">
              <w:rPr>
                <w:rFonts w:ascii="Times New Roman" w:hAnsi="Times New Roman" w:cs="Times New Roman"/>
                <w:sz w:val="26"/>
                <w:szCs w:val="26"/>
              </w:rPr>
              <w:t>0 - за предыдущий календарный год ТОС не принимало участие в конкурсах;</w:t>
            </w:r>
          </w:p>
          <w:p w:rsidR="008728A8" w:rsidRPr="004F71D4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>10 - за предыдущий календарный год ТОС принимало участие не менее чем в двух конкурсах;</w:t>
            </w:r>
          </w:p>
          <w:p w:rsidR="008728A8" w:rsidRPr="004F71D4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>50 - за предыдущий календарный год ТОС принимало участие не менее чем в трех конкурсах;</w:t>
            </w:r>
          </w:p>
          <w:p w:rsidR="008728A8" w:rsidRDefault="008728A8" w:rsidP="00740B92">
            <w:pPr>
              <w:pStyle w:val="ConsPlusNormal"/>
              <w:ind w:firstLine="0"/>
              <w:jc w:val="both"/>
            </w:pP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>100 - за предыдущий календарный год ТОС принимало участие в четырех и более конкурсах</w:t>
            </w:r>
          </w:p>
        </w:tc>
        <w:tc>
          <w:tcPr>
            <w:tcW w:w="1701" w:type="dxa"/>
          </w:tcPr>
          <w:p w:rsidR="008728A8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8A8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8A8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8A8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8A8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8A8" w:rsidRPr="004F71D4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1D4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728A8" w:rsidTr="00740B92">
        <w:tc>
          <w:tcPr>
            <w:tcW w:w="1411" w:type="dxa"/>
          </w:tcPr>
          <w:p w:rsidR="008728A8" w:rsidRPr="008621B4" w:rsidRDefault="008728A8" w:rsidP="00740B9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8621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5" w:type="dxa"/>
            <w:gridSpan w:val="3"/>
          </w:tcPr>
          <w:p w:rsidR="008728A8" w:rsidRPr="00996508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>Экономическая эффективность деятельности ТОС</w:t>
            </w:r>
          </w:p>
        </w:tc>
      </w:tr>
      <w:tr w:rsidR="008728A8" w:rsidTr="00740B92">
        <w:tc>
          <w:tcPr>
            <w:tcW w:w="1411" w:type="dxa"/>
          </w:tcPr>
          <w:p w:rsidR="008728A8" w:rsidRPr="008621B4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1B4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837" w:type="dxa"/>
          </w:tcPr>
          <w:p w:rsidR="008728A8" w:rsidRPr="00996508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>реалистичность и обоснованность представленных расходов</w:t>
            </w:r>
          </w:p>
        </w:tc>
        <w:tc>
          <w:tcPr>
            <w:tcW w:w="3827" w:type="dxa"/>
          </w:tcPr>
          <w:p w:rsidR="008728A8" w:rsidRPr="00027195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195">
              <w:rPr>
                <w:rFonts w:ascii="Times New Roman" w:hAnsi="Times New Roman" w:cs="Times New Roman"/>
                <w:sz w:val="26"/>
                <w:szCs w:val="26"/>
              </w:rPr>
              <w:t>0 - заявленные расходы не обоснованы;</w:t>
            </w:r>
          </w:p>
          <w:p w:rsidR="008728A8" w:rsidRPr="00996508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 xml:space="preserve"> - заявленные расходы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>боснованы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частично</w:t>
            </w: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728A8" w:rsidRDefault="008728A8" w:rsidP="00740B92">
            <w:pPr>
              <w:pStyle w:val="ConsPlusNormal"/>
              <w:ind w:firstLine="0"/>
              <w:jc w:val="both"/>
            </w:pP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>100 - заявленные расходы обоснованы</w:t>
            </w:r>
          </w:p>
        </w:tc>
        <w:tc>
          <w:tcPr>
            <w:tcW w:w="1701" w:type="dxa"/>
          </w:tcPr>
          <w:p w:rsidR="008728A8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8A8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8A8" w:rsidRPr="00996508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0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728A8" w:rsidTr="00740B92">
        <w:tc>
          <w:tcPr>
            <w:tcW w:w="1411" w:type="dxa"/>
          </w:tcPr>
          <w:p w:rsidR="008728A8" w:rsidRPr="008621B4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1B4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837" w:type="dxa"/>
          </w:tcPr>
          <w:p w:rsidR="008728A8" w:rsidRPr="00F022F0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22F0">
              <w:rPr>
                <w:rFonts w:ascii="Times New Roman" w:hAnsi="Times New Roman" w:cs="Times New Roman"/>
                <w:sz w:val="26"/>
                <w:szCs w:val="26"/>
              </w:rPr>
              <w:t>использование собственных средств</w:t>
            </w:r>
          </w:p>
        </w:tc>
        <w:tc>
          <w:tcPr>
            <w:tcW w:w="3827" w:type="dxa"/>
          </w:tcPr>
          <w:p w:rsidR="008728A8" w:rsidRPr="00DA7D0A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D0A">
              <w:rPr>
                <w:rFonts w:ascii="Times New Roman" w:hAnsi="Times New Roman" w:cs="Times New Roman"/>
                <w:sz w:val="26"/>
                <w:szCs w:val="26"/>
              </w:rPr>
              <w:t>0 – не используются собственные средства;</w:t>
            </w:r>
          </w:p>
          <w:p w:rsidR="008728A8" w:rsidRPr="00F022F0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22F0">
              <w:rPr>
                <w:rFonts w:ascii="Times New Roman" w:hAnsi="Times New Roman" w:cs="Times New Roman"/>
                <w:sz w:val="26"/>
                <w:szCs w:val="26"/>
              </w:rPr>
              <w:t>50 - используются собственные средства в размере до 10% от запрашиваемой суммы;</w:t>
            </w:r>
          </w:p>
          <w:p w:rsidR="008728A8" w:rsidRDefault="008728A8" w:rsidP="00740B92">
            <w:pPr>
              <w:pStyle w:val="ConsPlusNormal"/>
              <w:ind w:firstLine="0"/>
              <w:jc w:val="both"/>
            </w:pPr>
            <w:r w:rsidRPr="00F022F0">
              <w:rPr>
                <w:rFonts w:ascii="Times New Roman" w:hAnsi="Times New Roman" w:cs="Times New Roman"/>
                <w:sz w:val="26"/>
                <w:szCs w:val="26"/>
              </w:rPr>
              <w:t>100 - используются собственные средства в размере 10% и более от запрашиваемой суммы</w:t>
            </w:r>
          </w:p>
        </w:tc>
        <w:tc>
          <w:tcPr>
            <w:tcW w:w="1701" w:type="dxa"/>
          </w:tcPr>
          <w:p w:rsidR="008728A8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8A8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8A8" w:rsidRPr="00F022F0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2F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728A8" w:rsidTr="00740B92">
        <w:tc>
          <w:tcPr>
            <w:tcW w:w="1411" w:type="dxa"/>
          </w:tcPr>
          <w:p w:rsidR="008728A8" w:rsidRPr="00E13815" w:rsidRDefault="008728A8" w:rsidP="00740B9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E1381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5" w:type="dxa"/>
            <w:gridSpan w:val="3"/>
          </w:tcPr>
          <w:p w:rsidR="008728A8" w:rsidRPr="00E13815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815">
              <w:rPr>
                <w:rFonts w:ascii="Times New Roman" w:hAnsi="Times New Roman" w:cs="Times New Roman"/>
                <w:sz w:val="26"/>
                <w:szCs w:val="26"/>
              </w:rPr>
              <w:t>Социальная эффективность деятельности ТОС</w:t>
            </w:r>
          </w:p>
        </w:tc>
      </w:tr>
      <w:tr w:rsidR="008728A8" w:rsidTr="00740B92">
        <w:tc>
          <w:tcPr>
            <w:tcW w:w="1411" w:type="dxa"/>
          </w:tcPr>
          <w:p w:rsidR="008728A8" w:rsidRPr="00E13815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815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837" w:type="dxa"/>
          </w:tcPr>
          <w:p w:rsidR="008728A8" w:rsidRPr="001320A4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20A4">
              <w:rPr>
                <w:rFonts w:ascii="Times New Roman" w:hAnsi="Times New Roman" w:cs="Times New Roman"/>
                <w:sz w:val="26"/>
                <w:szCs w:val="26"/>
              </w:rPr>
              <w:t>степень влияния запланированных мероприятий на достижение социального эффекта</w:t>
            </w:r>
          </w:p>
        </w:tc>
        <w:tc>
          <w:tcPr>
            <w:tcW w:w="3827" w:type="dxa"/>
          </w:tcPr>
          <w:p w:rsidR="008728A8" w:rsidRPr="00002162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2162">
              <w:rPr>
                <w:rFonts w:ascii="Times New Roman" w:hAnsi="Times New Roman" w:cs="Times New Roman"/>
                <w:sz w:val="26"/>
                <w:szCs w:val="26"/>
              </w:rPr>
              <w:t>0 – нет степени влияния запланированных мероприятий на достижение социального эффекта;</w:t>
            </w:r>
          </w:p>
          <w:p w:rsidR="008728A8" w:rsidRPr="001320A4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320A4">
              <w:rPr>
                <w:rFonts w:ascii="Times New Roman" w:hAnsi="Times New Roman" w:cs="Times New Roman"/>
                <w:sz w:val="26"/>
                <w:szCs w:val="26"/>
              </w:rPr>
              <w:t>0 - степень влияния запланированных мероприятий на достижение социального эффекта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незначительна</w:t>
            </w:r>
            <w:r w:rsidRPr="001320A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728A8" w:rsidRDefault="008728A8" w:rsidP="00740B92">
            <w:pPr>
              <w:pStyle w:val="ConsPlusNormal"/>
              <w:ind w:firstLine="0"/>
              <w:jc w:val="both"/>
            </w:pPr>
            <w:r w:rsidRPr="001320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100 - имеется влияние на достижение социального эффекта</w:t>
            </w:r>
          </w:p>
        </w:tc>
        <w:tc>
          <w:tcPr>
            <w:tcW w:w="1701" w:type="dxa"/>
          </w:tcPr>
          <w:p w:rsidR="008728A8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8A8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8A8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8A8" w:rsidRPr="001320A4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8728A8" w:rsidTr="00740B92">
        <w:tc>
          <w:tcPr>
            <w:tcW w:w="1411" w:type="dxa"/>
          </w:tcPr>
          <w:p w:rsidR="008728A8" w:rsidRPr="00E13815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815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2837" w:type="dxa"/>
          </w:tcPr>
          <w:p w:rsidR="008728A8" w:rsidRPr="00D232C6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>количественный охват населения деятельностью ТОС</w:t>
            </w:r>
          </w:p>
        </w:tc>
        <w:tc>
          <w:tcPr>
            <w:tcW w:w="3827" w:type="dxa"/>
          </w:tcPr>
          <w:p w:rsidR="008728A8" w:rsidRPr="003F7D62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7D62">
              <w:rPr>
                <w:rFonts w:ascii="Times New Roman" w:hAnsi="Times New Roman" w:cs="Times New Roman"/>
                <w:sz w:val="26"/>
                <w:szCs w:val="26"/>
              </w:rPr>
              <w:t>0 – охвачено до 10 человек;</w:t>
            </w:r>
          </w:p>
          <w:p w:rsidR="008728A8" w:rsidRPr="00D232C6" w:rsidRDefault="008728A8" w:rsidP="00740B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50</w:t>
            </w: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 xml:space="preserve"> человек;</w:t>
            </w:r>
          </w:p>
          <w:p w:rsidR="008728A8" w:rsidRDefault="008728A8" w:rsidP="00740B92">
            <w:pPr>
              <w:pStyle w:val="ConsPlusNormal"/>
              <w:ind w:firstLine="0"/>
              <w:jc w:val="both"/>
            </w:pP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>100 - охвачено 50 и более человек</w:t>
            </w:r>
          </w:p>
        </w:tc>
        <w:tc>
          <w:tcPr>
            <w:tcW w:w="1701" w:type="dxa"/>
          </w:tcPr>
          <w:p w:rsidR="008728A8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8A8" w:rsidRPr="00D232C6" w:rsidRDefault="008728A8" w:rsidP="0074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32C6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8728A8" w:rsidRDefault="008728A8" w:rsidP="008728A8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728A8" w:rsidRPr="000E4965" w:rsidRDefault="008728A8" w:rsidP="00163C7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Pr="000E4965">
        <w:rPr>
          <w:rFonts w:ascii="Times New Roman" w:hAnsi="Times New Roman" w:cs="Times New Roman"/>
          <w:bCs/>
          <w:sz w:val="26"/>
          <w:szCs w:val="26"/>
        </w:rPr>
        <w:t>официального опубликования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и применяется к правоотношениям при предоставлении грантов </w:t>
      </w:r>
      <w:r w:rsidR="00163C7D">
        <w:rPr>
          <w:rFonts w:ascii="Times New Roman" w:hAnsi="Times New Roman" w:cs="Times New Roman"/>
          <w:bCs/>
          <w:sz w:val="26"/>
          <w:szCs w:val="26"/>
        </w:rPr>
        <w:br/>
      </w:r>
      <w:bookmarkStart w:id="3" w:name="_GoBack"/>
      <w:bookmarkEnd w:id="3"/>
      <w:r>
        <w:rPr>
          <w:rFonts w:ascii="Times New Roman" w:hAnsi="Times New Roman" w:cs="Times New Roman"/>
          <w:bCs/>
          <w:sz w:val="26"/>
          <w:szCs w:val="26"/>
        </w:rPr>
        <w:t>в форме субсидий начиная с 2026 года.</w:t>
      </w:r>
    </w:p>
    <w:p w:rsidR="001D210D" w:rsidRPr="00163C7D" w:rsidRDefault="001D210D" w:rsidP="0057386F">
      <w:pPr>
        <w:jc w:val="both"/>
        <w:rPr>
          <w:sz w:val="26"/>
          <w:szCs w:val="26"/>
        </w:rPr>
      </w:pPr>
    </w:p>
    <w:p w:rsidR="001D210D" w:rsidRPr="00163C7D" w:rsidRDefault="001D210D" w:rsidP="0057386F">
      <w:pPr>
        <w:jc w:val="both"/>
        <w:rPr>
          <w:sz w:val="26"/>
          <w:szCs w:val="26"/>
        </w:rPr>
      </w:pPr>
    </w:p>
    <w:p w:rsidR="0057386F" w:rsidRPr="00163C7D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10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C9" w:rsidRDefault="00EC3DC9" w:rsidP="00693317">
      <w:r>
        <w:separator/>
      </w:r>
    </w:p>
  </w:endnote>
  <w:endnote w:type="continuationSeparator" w:id="0">
    <w:p w:rsidR="00EC3DC9" w:rsidRDefault="00EC3DC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C9" w:rsidRDefault="00EC3DC9" w:rsidP="00693317">
      <w:r>
        <w:separator/>
      </w:r>
    </w:p>
  </w:footnote>
  <w:footnote w:type="continuationSeparator" w:id="0">
    <w:p w:rsidR="00EC3DC9" w:rsidRDefault="00EC3DC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C7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1"/>
  </w:num>
  <w:num w:numId="8">
    <w:abstractNumId w:val="9"/>
  </w:num>
  <w:num w:numId="9">
    <w:abstractNumId w:val="30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4"/>
  </w:num>
  <w:num w:numId="24">
    <w:abstractNumId w:val="17"/>
  </w:num>
  <w:num w:numId="25">
    <w:abstractNumId w:val="10"/>
  </w:num>
  <w:num w:numId="26">
    <w:abstractNumId w:val="6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7D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A8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&amp;dst=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B4B18-8B10-4947-8B8D-4669D159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2025-09-10T12:53:00Z</dcterms:created>
  <dcterms:modified xsi:type="dcterms:W3CDTF">2025-09-10T12:55:00Z</dcterms:modified>
</cp:coreProperties>
</file>