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17F7" w:rsidP="0001538F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1538F">
              <w:t>9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3317F7" w:rsidP="008A7444">
            <w:pPr>
              <w:ind w:left="-38" w:firstLine="38"/>
              <w:jc w:val="center"/>
            </w:pPr>
            <w:r>
              <w:t>6</w:t>
            </w:r>
            <w:r w:rsidR="008A7444">
              <w:t>5</w:t>
            </w:r>
            <w:r w:rsidR="004A0A70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A70" w:rsidRDefault="004A0A70" w:rsidP="004A0A70"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запрете пала (выжигания) сухой травы </w:t>
      </w:r>
      <w:r w:rsidR="00CD1D4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 w:rsidR="00CD1D49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в пожароопасный период 2025 года</w:t>
      </w:r>
    </w:p>
    <w:p w:rsidR="004A0A70" w:rsidRDefault="004A0A70" w:rsidP="004A0A70">
      <w:pPr>
        <w:jc w:val="both"/>
        <w:rPr>
          <w:sz w:val="26"/>
          <w:szCs w:val="26"/>
        </w:rPr>
      </w:pPr>
    </w:p>
    <w:p w:rsidR="004A0A70" w:rsidRDefault="004A0A70" w:rsidP="004A0A70">
      <w:pPr>
        <w:jc w:val="both"/>
        <w:rPr>
          <w:sz w:val="26"/>
          <w:szCs w:val="26"/>
        </w:rPr>
      </w:pPr>
    </w:p>
    <w:p w:rsidR="004A0A70" w:rsidRDefault="004A0A70" w:rsidP="004A0A70">
      <w:pPr>
        <w:jc w:val="both"/>
        <w:rPr>
          <w:sz w:val="26"/>
          <w:szCs w:val="26"/>
        </w:rPr>
      </w:pPr>
    </w:p>
    <w:p w:rsidR="004A0A70" w:rsidRDefault="004A0A70" w:rsidP="004A0A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Федерального закона от 21 декабря 1994 года № 69-ФЗ </w:t>
      </w:r>
      <w:r w:rsidR="00CD1D49">
        <w:rPr>
          <w:sz w:val="26"/>
          <w:szCs w:val="26"/>
        </w:rPr>
        <w:br/>
      </w:r>
      <w:r>
        <w:rPr>
          <w:sz w:val="26"/>
          <w:szCs w:val="26"/>
        </w:rPr>
        <w:t>"О пожарной безопасности", Федерального закона от 6 октября 2003 года № 131-ФЗ            "Об общих принципах организации местного самоуправления в Российской Федерации", в связи с наступлением пожароопасного сезона</w:t>
      </w:r>
      <w:r w:rsidR="00CD1D49">
        <w:rPr>
          <w:sz w:val="26"/>
          <w:szCs w:val="26"/>
        </w:rPr>
        <w:t>,</w:t>
      </w:r>
      <w:r>
        <w:rPr>
          <w:sz w:val="26"/>
          <w:szCs w:val="26"/>
        </w:rPr>
        <w:t xml:space="preserve"> в целях обеспечения пожарной безопасности в границах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4A0A70" w:rsidRDefault="004A0A70" w:rsidP="004A0A70">
      <w:pPr>
        <w:ind w:firstLine="709"/>
        <w:jc w:val="both"/>
        <w:rPr>
          <w:sz w:val="26"/>
          <w:szCs w:val="26"/>
        </w:rPr>
      </w:pPr>
    </w:p>
    <w:p w:rsidR="004A0A70" w:rsidRDefault="004A0A70" w:rsidP="004A0A70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</w:t>
      </w:r>
      <w:r w:rsidR="00CD1D49">
        <w:rPr>
          <w:b/>
          <w:bCs/>
          <w:sz w:val="26"/>
        </w:rPr>
        <w:t xml:space="preserve"> </w:t>
      </w:r>
      <w:r>
        <w:rPr>
          <w:b/>
          <w:bCs/>
          <w:sz w:val="26"/>
        </w:rPr>
        <w:t>Т:</w:t>
      </w:r>
    </w:p>
    <w:p w:rsidR="004A0A70" w:rsidRDefault="004A0A70" w:rsidP="004A0A70">
      <w:pPr>
        <w:jc w:val="both"/>
        <w:rPr>
          <w:sz w:val="26"/>
        </w:rPr>
      </w:pPr>
    </w:p>
    <w:p w:rsidR="004A0A70" w:rsidRPr="00CD1D49" w:rsidRDefault="004A0A70" w:rsidP="00CD1D49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 xml:space="preserve">Запретить пал (выжигание) сухой травы, разведение костров в жилой </w:t>
      </w:r>
      <w:r w:rsidR="00CD1D49" w:rsidRPr="00CD1D49">
        <w:rPr>
          <w:sz w:val="26"/>
          <w:szCs w:val="26"/>
        </w:rPr>
        <w:br/>
      </w:r>
      <w:r w:rsidRPr="00CD1D49">
        <w:rPr>
          <w:sz w:val="26"/>
          <w:szCs w:val="26"/>
        </w:rPr>
        <w:t>и парковой зоне, на пожароопасных объектах на территории муниципального образования "Городской округ "Город Нарьян-Мар" с 1 июня по 30 сентября 2025 года.</w:t>
      </w:r>
    </w:p>
    <w:p w:rsidR="004A0A70" w:rsidRPr="00CD1D49" w:rsidRDefault="004A0A70" w:rsidP="00CD1D49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 xml:space="preserve">Руководителям предприятий, организаций и учреждений независимо </w:t>
      </w:r>
      <w:r w:rsidR="00CD1D49" w:rsidRPr="00CD1D49">
        <w:rPr>
          <w:sz w:val="26"/>
          <w:szCs w:val="26"/>
        </w:rPr>
        <w:br/>
      </w:r>
      <w:r w:rsidRPr="00CD1D49">
        <w:rPr>
          <w:sz w:val="26"/>
          <w:szCs w:val="26"/>
        </w:rPr>
        <w:t>от форм собственности:</w:t>
      </w:r>
    </w:p>
    <w:p w:rsidR="004A0A70" w:rsidRPr="00CD1D49" w:rsidRDefault="00CD1D49" w:rsidP="00CD1D4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>2.1. </w:t>
      </w:r>
      <w:r w:rsidR="004A0A70" w:rsidRPr="00CD1D49">
        <w:rPr>
          <w:sz w:val="26"/>
          <w:szCs w:val="26"/>
        </w:rPr>
        <w:t>подготовить противопожарный инвентарь, технику, транспорт, материальные и людские ресурсы для ликвидации пожаров;</w:t>
      </w:r>
    </w:p>
    <w:p w:rsidR="004A0A70" w:rsidRPr="00CD1D49" w:rsidRDefault="00CD1D49" w:rsidP="00CD1D4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 xml:space="preserve">2.2. произвести </w:t>
      </w:r>
      <w:r w:rsidR="004A0A70" w:rsidRPr="00CD1D49">
        <w:rPr>
          <w:sz w:val="26"/>
          <w:szCs w:val="26"/>
        </w:rPr>
        <w:t>очистку закрепленных территорий от горючих отходов, мусора, сухой растительности;</w:t>
      </w:r>
    </w:p>
    <w:p w:rsidR="004A0A70" w:rsidRPr="00CD1D49" w:rsidRDefault="00CD1D49" w:rsidP="00CD1D4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>2.3. </w:t>
      </w:r>
      <w:r w:rsidR="004A0A70" w:rsidRPr="00CD1D49">
        <w:rPr>
          <w:sz w:val="26"/>
          <w:szCs w:val="26"/>
        </w:rPr>
        <w:t xml:space="preserve">обеспечить соблюдение мер пожарной безопасности, освободить </w:t>
      </w:r>
      <w:r w:rsidRPr="00CD1D49">
        <w:rPr>
          <w:sz w:val="26"/>
          <w:szCs w:val="26"/>
        </w:rPr>
        <w:br/>
      </w:r>
      <w:r w:rsidR="004A0A70" w:rsidRPr="00CD1D49">
        <w:rPr>
          <w:sz w:val="26"/>
          <w:szCs w:val="26"/>
        </w:rPr>
        <w:t xml:space="preserve">от загромождающих предметов запасные выходы и пожарные проходы </w:t>
      </w:r>
      <w:r w:rsidRPr="00CD1D49">
        <w:rPr>
          <w:sz w:val="26"/>
          <w:szCs w:val="26"/>
        </w:rPr>
        <w:br/>
      </w:r>
      <w:r w:rsidR="004A0A70" w:rsidRPr="00CD1D49">
        <w:rPr>
          <w:sz w:val="26"/>
          <w:szCs w:val="26"/>
        </w:rPr>
        <w:t xml:space="preserve">в производственных помещениях, административных зданиях, учебных заведениях </w:t>
      </w:r>
      <w:r w:rsidRPr="00CD1D49">
        <w:rPr>
          <w:sz w:val="26"/>
          <w:szCs w:val="26"/>
        </w:rPr>
        <w:br/>
      </w:r>
      <w:r w:rsidR="004A0A70" w:rsidRPr="00CD1D49">
        <w:rPr>
          <w:sz w:val="26"/>
          <w:szCs w:val="26"/>
        </w:rPr>
        <w:t>и жилом фонде;</w:t>
      </w:r>
    </w:p>
    <w:p w:rsidR="004A0A70" w:rsidRPr="00CD1D49" w:rsidRDefault="00CD1D49" w:rsidP="00CD1D4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>2.4. </w:t>
      </w:r>
      <w:r w:rsidR="004A0A70" w:rsidRPr="00CD1D49">
        <w:rPr>
          <w:sz w:val="26"/>
          <w:szCs w:val="26"/>
        </w:rPr>
        <w:t>принять меры и усилить контроль по недопущению несанкционированных свалок мусора;</w:t>
      </w:r>
    </w:p>
    <w:p w:rsidR="004A0A70" w:rsidRPr="00CD1D49" w:rsidRDefault="00CD1D49" w:rsidP="00CD1D49">
      <w:pPr>
        <w:pStyle w:val="ad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>2.5. </w:t>
      </w:r>
      <w:r w:rsidR="004A0A70" w:rsidRPr="00CD1D49">
        <w:rPr>
          <w:sz w:val="26"/>
          <w:szCs w:val="26"/>
        </w:rPr>
        <w:t>взять под личный контроль исполнение противопожарных мероприятий;</w:t>
      </w:r>
    </w:p>
    <w:p w:rsidR="004A0A70" w:rsidRPr="00CD1D49" w:rsidRDefault="00CD1D49" w:rsidP="00CD1D49">
      <w:pPr>
        <w:pStyle w:val="ad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>2.6. </w:t>
      </w:r>
      <w:r w:rsidR="004A0A70" w:rsidRPr="00CD1D49">
        <w:rPr>
          <w:sz w:val="26"/>
          <w:szCs w:val="26"/>
        </w:rPr>
        <w:t>провести разъяснительную работу среди работников и учащихся учебных заведений о мерах пожарной безопасности и действиях в случае пожара.</w:t>
      </w:r>
    </w:p>
    <w:p w:rsidR="004A0A70" w:rsidRPr="00CD1D49" w:rsidRDefault="004A0A70" w:rsidP="00CD1D49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>Муниципально</w:t>
      </w:r>
      <w:bookmarkStart w:id="1" w:name="_GoBack"/>
      <w:bookmarkEnd w:id="1"/>
      <w:r w:rsidRPr="00CD1D49">
        <w:rPr>
          <w:sz w:val="26"/>
          <w:szCs w:val="26"/>
        </w:rPr>
        <w:t xml:space="preserve">му казенному учреждению "Чистый город": </w:t>
      </w:r>
    </w:p>
    <w:p w:rsidR="004A0A70" w:rsidRPr="00CD1D49" w:rsidRDefault="00CD1D49" w:rsidP="00CD1D4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lastRenderedPageBreak/>
        <w:t>3.1. </w:t>
      </w:r>
      <w:r w:rsidR="004A0A70" w:rsidRPr="00CD1D49">
        <w:rPr>
          <w:sz w:val="26"/>
          <w:szCs w:val="26"/>
        </w:rPr>
        <w:t>обеспечить готовность пожарных водоемов, расположенных на территории муниципального образования "Городской округ "Город Нарьян-Мар";</w:t>
      </w:r>
    </w:p>
    <w:p w:rsidR="004A0A70" w:rsidRPr="00CD1D49" w:rsidRDefault="00CD1D49" w:rsidP="00CD1D4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>3.2. </w:t>
      </w:r>
      <w:r w:rsidR="004A0A70" w:rsidRPr="00CD1D49">
        <w:rPr>
          <w:sz w:val="26"/>
          <w:szCs w:val="26"/>
        </w:rPr>
        <w:t>предусмотреть и обустроить места забора воды из открытых водоемов.</w:t>
      </w:r>
    </w:p>
    <w:p w:rsidR="004A0A70" w:rsidRPr="00CD1D49" w:rsidRDefault="00CD1D49" w:rsidP="00CD1D4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>4.</w:t>
      </w:r>
      <w:r w:rsidRPr="00CD1D49">
        <w:rPr>
          <w:sz w:val="26"/>
          <w:szCs w:val="26"/>
        </w:rPr>
        <w:tab/>
      </w:r>
      <w:r w:rsidR="004A0A70" w:rsidRPr="00CD1D49">
        <w:rPr>
          <w:sz w:val="26"/>
          <w:szCs w:val="26"/>
        </w:rPr>
        <w:t>Обо всех случаях возгораний (возникновения пожаров) немедленно информировать единую дежурно-диспетчерскую службу (ЕДДС) 112.</w:t>
      </w:r>
    </w:p>
    <w:p w:rsidR="004A0A70" w:rsidRPr="00CD1D49" w:rsidRDefault="004A0A70" w:rsidP="00CD1D4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D1D49">
        <w:rPr>
          <w:sz w:val="26"/>
          <w:szCs w:val="26"/>
        </w:rPr>
        <w:t>5.</w:t>
      </w:r>
      <w:r w:rsidR="00CD1D49" w:rsidRPr="00CD1D49">
        <w:rPr>
          <w:sz w:val="26"/>
          <w:szCs w:val="26"/>
        </w:rPr>
        <w:tab/>
      </w:r>
      <w:r w:rsidRPr="00CD1D49">
        <w:rPr>
          <w:sz w:val="26"/>
          <w:szCs w:val="26"/>
        </w:rPr>
        <w:t xml:space="preserve"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</w:t>
      </w:r>
      <w:r w:rsidR="00CD1D49" w:rsidRPr="00CD1D49">
        <w:rPr>
          <w:sz w:val="26"/>
          <w:szCs w:val="26"/>
        </w:rPr>
        <w:br/>
      </w:r>
      <w:r w:rsidRPr="00CD1D49">
        <w:rPr>
          <w:sz w:val="26"/>
          <w:szCs w:val="26"/>
        </w:rPr>
        <w:t>в информационно-телекоммуникационной сети "Интернет".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CD1D49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A91" w:rsidRDefault="00FA4A91" w:rsidP="00693317">
      <w:r>
        <w:separator/>
      </w:r>
    </w:p>
  </w:endnote>
  <w:endnote w:type="continuationSeparator" w:id="0">
    <w:p w:rsidR="00FA4A91" w:rsidRDefault="00FA4A9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A91" w:rsidRDefault="00FA4A91" w:rsidP="00693317">
      <w:r>
        <w:separator/>
      </w:r>
    </w:p>
  </w:footnote>
  <w:footnote w:type="continuationSeparator" w:id="0">
    <w:p w:rsidR="00FA4A91" w:rsidRDefault="00FA4A9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D49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DA066A0"/>
    <w:multiLevelType w:val="hybridMultilevel"/>
    <w:tmpl w:val="C8700174"/>
    <w:lvl w:ilvl="0" w:tplc="00C60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221F0">
      <w:start w:val="1"/>
      <w:numFmt w:val="lowerLetter"/>
      <w:lvlText w:val="%2."/>
      <w:lvlJc w:val="left"/>
      <w:pPr>
        <w:ind w:left="1440" w:hanging="360"/>
      </w:pPr>
    </w:lvl>
    <w:lvl w:ilvl="2" w:tplc="3D5C70E0">
      <w:start w:val="1"/>
      <w:numFmt w:val="lowerRoman"/>
      <w:lvlText w:val="%3."/>
      <w:lvlJc w:val="right"/>
      <w:pPr>
        <w:ind w:left="2160" w:hanging="180"/>
      </w:pPr>
    </w:lvl>
    <w:lvl w:ilvl="3" w:tplc="D3F6346C">
      <w:start w:val="1"/>
      <w:numFmt w:val="decimal"/>
      <w:lvlText w:val="%4."/>
      <w:lvlJc w:val="left"/>
      <w:pPr>
        <w:ind w:left="2880" w:hanging="360"/>
      </w:pPr>
    </w:lvl>
    <w:lvl w:ilvl="4" w:tplc="7C1CBBE6">
      <w:start w:val="1"/>
      <w:numFmt w:val="lowerLetter"/>
      <w:lvlText w:val="%5."/>
      <w:lvlJc w:val="left"/>
      <w:pPr>
        <w:ind w:left="3600" w:hanging="360"/>
      </w:pPr>
    </w:lvl>
    <w:lvl w:ilvl="5" w:tplc="19EE3848">
      <w:start w:val="1"/>
      <w:numFmt w:val="lowerRoman"/>
      <w:lvlText w:val="%6."/>
      <w:lvlJc w:val="right"/>
      <w:pPr>
        <w:ind w:left="4320" w:hanging="180"/>
      </w:pPr>
    </w:lvl>
    <w:lvl w:ilvl="6" w:tplc="771A89DE">
      <w:start w:val="1"/>
      <w:numFmt w:val="decimal"/>
      <w:lvlText w:val="%7."/>
      <w:lvlJc w:val="left"/>
      <w:pPr>
        <w:ind w:left="5040" w:hanging="360"/>
      </w:pPr>
    </w:lvl>
    <w:lvl w:ilvl="7" w:tplc="6E122BF0">
      <w:start w:val="1"/>
      <w:numFmt w:val="lowerLetter"/>
      <w:lvlText w:val="%8."/>
      <w:lvlJc w:val="left"/>
      <w:pPr>
        <w:ind w:left="5760" w:hanging="360"/>
      </w:pPr>
    </w:lvl>
    <w:lvl w:ilvl="8" w:tplc="F83842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A70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1D49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5B35C-35B8-4FD6-BB27-99665F33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2025-05-19T13:49:00Z</dcterms:created>
  <dcterms:modified xsi:type="dcterms:W3CDTF">2025-05-19T13:55:00Z</dcterms:modified>
</cp:coreProperties>
</file>