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BA6992">
      <w:pPr>
        <w:ind w:right="4625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24FA7">
        <w:rPr>
          <w:sz w:val="26"/>
        </w:rPr>
        <w:t xml:space="preserve">при осуществлении муниципального контроля </w:t>
      </w:r>
      <w:r w:rsidR="000D02A0">
        <w:rPr>
          <w:sz w:val="26"/>
        </w:rPr>
        <w:br/>
      </w:r>
      <w:r w:rsidR="00124FA7">
        <w:rPr>
          <w:sz w:val="26"/>
        </w:rPr>
        <w:t xml:space="preserve">на </w:t>
      </w:r>
      <w:r w:rsidR="006B4C26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0D02A0">
        <w:rPr>
          <w:color w:val="000000"/>
          <w:sz w:val="26"/>
          <w:szCs w:val="26"/>
          <w:shd w:val="clear" w:color="auto" w:fill="FFFFFF"/>
        </w:rPr>
        <w:br/>
      </w:r>
      <w:r w:rsidR="006B4C26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Нарьян-Мар"</w:t>
      </w:r>
      <w:r w:rsidR="006B4C26">
        <w:rPr>
          <w:color w:val="000000"/>
          <w:sz w:val="26"/>
          <w:szCs w:val="26"/>
          <w:shd w:val="clear" w:color="auto" w:fill="FFFFFF"/>
        </w:rPr>
        <w:t xml:space="preserve"> </w:t>
      </w:r>
      <w:r w:rsidR="00B17927">
        <w:rPr>
          <w:sz w:val="26"/>
        </w:rPr>
        <w:t>на 202</w:t>
      </w:r>
      <w:r w:rsidR="00B17927" w:rsidRPr="00B17927">
        <w:rPr>
          <w:sz w:val="26"/>
        </w:rPr>
        <w:t>3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E06E89" w:rsidRDefault="00E06E89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874C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</w:t>
      </w:r>
      <w:r w:rsidR="000D02A0">
        <w:rPr>
          <w:sz w:val="26"/>
          <w:szCs w:val="26"/>
        </w:rPr>
        <w:t>со статьей 44 Федерального</w:t>
      </w:r>
      <w:r w:rsidR="000D02A0" w:rsidRPr="006E3A93">
        <w:rPr>
          <w:sz w:val="26"/>
          <w:szCs w:val="26"/>
        </w:rPr>
        <w:t xml:space="preserve"> закон</w:t>
      </w:r>
      <w:r w:rsidR="000D02A0">
        <w:rPr>
          <w:sz w:val="26"/>
          <w:szCs w:val="26"/>
        </w:rPr>
        <w:t>а от 31.07.2020 № 248-ФЗ</w:t>
      </w:r>
      <w:r w:rsidR="00874CB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874CB7">
        <w:rPr>
          <w:sz w:val="26"/>
          <w:szCs w:val="26"/>
        </w:rPr>
        <w:t xml:space="preserve"> </w:t>
      </w:r>
      <w:r w:rsidR="00874CB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874CB7">
      <w:pPr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874CB7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124FA7" w:rsidRPr="00124FA7">
        <w:rPr>
          <w:sz w:val="26"/>
          <w:szCs w:val="26"/>
        </w:rPr>
        <w:t xml:space="preserve">при осуществлении муниципального контроля </w:t>
      </w:r>
      <w:r>
        <w:rPr>
          <w:sz w:val="26"/>
          <w:szCs w:val="26"/>
        </w:rPr>
        <w:br/>
      </w:r>
      <w:r w:rsidR="00124FA7" w:rsidRPr="00124FA7">
        <w:rPr>
          <w:sz w:val="26"/>
          <w:szCs w:val="26"/>
        </w:rPr>
        <w:t xml:space="preserve">на </w:t>
      </w:r>
      <w:r w:rsidR="006B4C26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0D02A0">
        <w:rPr>
          <w:color w:val="000000"/>
          <w:sz w:val="26"/>
          <w:szCs w:val="26"/>
          <w:shd w:val="clear" w:color="auto" w:fill="FFFFFF"/>
        </w:rPr>
        <w:br/>
      </w:r>
      <w:r w:rsidR="006B4C26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Нарьян-Мар"</w:t>
      </w:r>
      <w:r w:rsidR="006B4C26">
        <w:rPr>
          <w:color w:val="000000"/>
          <w:sz w:val="26"/>
          <w:szCs w:val="26"/>
          <w:shd w:val="clear" w:color="auto" w:fill="FFFFFF"/>
        </w:rPr>
        <w:t xml:space="preserve"> </w:t>
      </w:r>
      <w:r w:rsidR="00B17927">
        <w:rPr>
          <w:sz w:val="26"/>
          <w:szCs w:val="26"/>
        </w:rPr>
        <w:t>на 2023</w:t>
      </w:r>
      <w:r w:rsidR="00BA6992" w:rsidRPr="00BA6992">
        <w:rPr>
          <w:sz w:val="26"/>
          <w:szCs w:val="26"/>
        </w:rPr>
        <w:t xml:space="preserve"> год</w:t>
      </w:r>
      <w:r w:rsidR="00EB7EB5">
        <w:rPr>
          <w:sz w:val="26"/>
          <w:szCs w:val="26"/>
        </w:rPr>
        <w:t xml:space="preserve"> согласно </w:t>
      </w:r>
      <w:proofErr w:type="gramStart"/>
      <w:r w:rsidR="00EB7EB5">
        <w:rPr>
          <w:sz w:val="26"/>
          <w:szCs w:val="26"/>
        </w:rPr>
        <w:t>Приложению</w:t>
      </w:r>
      <w:proofErr w:type="gramEnd"/>
      <w:r w:rsidR="00EB7EB5">
        <w:rPr>
          <w:sz w:val="26"/>
          <w:szCs w:val="26"/>
        </w:rPr>
        <w:t xml:space="preserve"> к настоящему постановлению.</w:t>
      </w:r>
    </w:p>
    <w:p w:rsidR="00FB74A8" w:rsidRPr="00FB74A8" w:rsidRDefault="00911AE8" w:rsidP="00FB74A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74CB7">
        <w:rPr>
          <w:sz w:val="26"/>
          <w:szCs w:val="26"/>
        </w:rPr>
        <w:t>.</w:t>
      </w:r>
      <w:r w:rsidR="00EB7EB5" w:rsidRPr="00EB7EB5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911AE8" w:rsidRDefault="00911AE8" w:rsidP="00911AE8"/>
    <w:p w:rsidR="00B815C8" w:rsidRPr="00874CB7" w:rsidRDefault="00B815C8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lastRenderedPageBreak/>
        <w:t>Приложение</w:t>
      </w:r>
    </w:p>
    <w:p w:rsidR="00BD71E6" w:rsidRPr="00874CB7" w:rsidRDefault="00D91C47" w:rsidP="00874CB7">
      <w:pPr>
        <w:ind w:left="4962"/>
        <w:rPr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t>к постановлению</w:t>
      </w:r>
      <w:r w:rsidR="00BD71E6" w:rsidRPr="00874CB7">
        <w:rPr>
          <w:sz w:val="26"/>
          <w:szCs w:val="26"/>
        </w:rPr>
        <w:t xml:space="preserve"> Администрации</w:t>
      </w:r>
    </w:p>
    <w:p w:rsidR="00BD71E6" w:rsidRPr="00874CB7" w:rsidRDefault="00BD71E6" w:rsidP="00874CB7">
      <w:pPr>
        <w:ind w:left="4962"/>
        <w:rPr>
          <w:sz w:val="26"/>
          <w:szCs w:val="26"/>
        </w:rPr>
      </w:pPr>
      <w:r w:rsidRPr="00874CB7">
        <w:rPr>
          <w:sz w:val="26"/>
          <w:szCs w:val="26"/>
        </w:rPr>
        <w:t>муниципального образования</w:t>
      </w:r>
    </w:p>
    <w:p w:rsidR="00D91C47" w:rsidRPr="00874CB7" w:rsidRDefault="00BD71E6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sz w:val="26"/>
          <w:szCs w:val="26"/>
        </w:rPr>
        <w:t>"Городской округ "Город Нарьян-Мар</w:t>
      </w:r>
      <w:r w:rsidR="00D91C47" w:rsidRPr="00874CB7">
        <w:rPr>
          <w:rStyle w:val="a8"/>
          <w:i w:val="0"/>
          <w:color w:val="auto"/>
          <w:sz w:val="26"/>
          <w:szCs w:val="26"/>
        </w:rPr>
        <w:t xml:space="preserve"> </w:t>
      </w:r>
    </w:p>
    <w:p w:rsidR="00D91C47" w:rsidRPr="00874CB7" w:rsidRDefault="00D91C47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6B4C26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0D02A0">
        <w:rPr>
          <w:sz w:val="26"/>
          <w:szCs w:val="26"/>
        </w:rPr>
        <w:t xml:space="preserve"> </w:t>
      </w:r>
      <w:r w:rsidR="000D02A0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</w:t>
      </w:r>
      <w:r w:rsidR="007C5909">
        <w:rPr>
          <w:sz w:val="26"/>
          <w:szCs w:val="26"/>
        </w:rPr>
        <w:t xml:space="preserve">енностям </w:t>
      </w:r>
      <w:r w:rsidR="00CB40E8" w:rsidRPr="00CB40E8">
        <w:rPr>
          <w:sz w:val="26"/>
          <w:szCs w:val="26"/>
        </w:rPr>
        <w:t xml:space="preserve">при осуществлении муниципального контроля на </w:t>
      </w:r>
      <w:r w:rsidR="006B4C26">
        <w:rPr>
          <w:color w:val="000000"/>
          <w:sz w:val="26"/>
          <w:szCs w:val="26"/>
          <w:shd w:val="clear" w:color="auto" w:fill="FFFFFF"/>
        </w:rPr>
        <w:t xml:space="preserve">автомобильном </w:t>
      </w:r>
      <w:r w:rsidR="006B4C26" w:rsidRPr="006B4C26">
        <w:rPr>
          <w:color w:val="000000"/>
          <w:sz w:val="26"/>
          <w:szCs w:val="26"/>
          <w:shd w:val="clear" w:color="auto" w:fill="FFFFFF"/>
        </w:rPr>
        <w:t>транспорте, городском наземном электрическом транспорте и в дорожном хозяйстве муниципального образования "Городской округ "Город Нарьян-Мар"</w:t>
      </w:r>
      <w:r w:rsidR="00CB40E8" w:rsidRPr="00CB40E8">
        <w:rPr>
          <w:sz w:val="26"/>
          <w:szCs w:val="26"/>
        </w:rPr>
        <w:t xml:space="preserve"> </w:t>
      </w:r>
      <w:r w:rsidR="006B4C26">
        <w:rPr>
          <w:sz w:val="26"/>
          <w:szCs w:val="26"/>
        </w:rPr>
        <w:br/>
      </w:r>
      <w:r w:rsidR="00B17927">
        <w:rPr>
          <w:sz w:val="26"/>
          <w:szCs w:val="26"/>
        </w:rPr>
        <w:t>на 2023</w:t>
      </w:r>
      <w:r w:rsidR="007422F9" w:rsidRPr="005F1527">
        <w:rPr>
          <w:sz w:val="26"/>
          <w:szCs w:val="26"/>
        </w:rPr>
        <w:t xml:space="preserve"> год</w:t>
      </w:r>
      <w:r w:rsidR="0078434F">
        <w:rPr>
          <w:sz w:val="26"/>
          <w:szCs w:val="26"/>
        </w:rPr>
        <w:t>.</w:t>
      </w:r>
    </w:p>
    <w:p w:rsidR="00CA46BF" w:rsidRPr="005F1527" w:rsidRDefault="00CA46BF" w:rsidP="00CA46BF">
      <w:pPr>
        <w:jc w:val="center"/>
        <w:rPr>
          <w:sz w:val="36"/>
          <w:szCs w:val="3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A46BF" w:rsidRPr="005F1527" w:rsidRDefault="00AB6F1D" w:rsidP="00874CB7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</w:t>
            </w:r>
            <w:r w:rsidR="0064229C" w:rsidRPr="005F1527">
              <w:rPr>
                <w:sz w:val="26"/>
                <w:szCs w:val="26"/>
              </w:rPr>
              <w:t xml:space="preserve">(ущерба) </w:t>
            </w:r>
            <w:r w:rsidR="007422F9" w:rsidRPr="005F1527">
              <w:rPr>
                <w:sz w:val="26"/>
                <w:szCs w:val="26"/>
              </w:rPr>
              <w:t xml:space="preserve">причинения вреда охраняемым законом ценностям </w:t>
            </w:r>
            <w:r w:rsidR="00CB40E8" w:rsidRPr="00CB40E8">
              <w:rPr>
                <w:sz w:val="26"/>
                <w:szCs w:val="26"/>
              </w:rPr>
              <w:t xml:space="preserve">при осуществлении муниципального контроля </w:t>
            </w:r>
            <w:r w:rsidR="006B4C26" w:rsidRPr="006B4C26">
              <w:rPr>
                <w:color w:val="000000"/>
                <w:sz w:val="26"/>
                <w:szCs w:val="26"/>
                <w:shd w:val="clear" w:color="auto" w:fill="FFFFFF"/>
              </w:rPr>
              <w:t>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</w:t>
            </w:r>
            <w:r w:rsidR="00B17927">
              <w:rPr>
                <w:sz w:val="26"/>
                <w:szCs w:val="26"/>
              </w:rPr>
              <w:t xml:space="preserve"> на 2023</w:t>
            </w:r>
            <w:r w:rsidR="00CB40E8" w:rsidRPr="00CB40E8">
              <w:rPr>
                <w:sz w:val="26"/>
                <w:szCs w:val="26"/>
              </w:rPr>
              <w:t xml:space="preserve"> год</w:t>
            </w:r>
            <w:r w:rsidR="00FA2DFF">
              <w:rPr>
                <w:sz w:val="26"/>
                <w:szCs w:val="26"/>
              </w:rPr>
              <w:t>.</w:t>
            </w:r>
          </w:p>
        </w:tc>
      </w:tr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A46BF" w:rsidRPr="005F1527" w:rsidRDefault="00AB6F1D" w:rsidP="00874CB7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</w:t>
            </w:r>
            <w:r w:rsidR="00874CB7">
              <w:rPr>
                <w:sz w:val="26"/>
                <w:szCs w:val="26"/>
              </w:rPr>
              <w:br/>
            </w:r>
            <w:r w:rsidR="007422F9" w:rsidRPr="005F1527">
              <w:rPr>
                <w:sz w:val="26"/>
                <w:szCs w:val="26"/>
              </w:rPr>
              <w:t xml:space="preserve">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874CB7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  <w:r w:rsidR="00FA2DFF">
              <w:rPr>
                <w:sz w:val="26"/>
                <w:szCs w:val="26"/>
              </w:rPr>
              <w:t>.</w:t>
            </w:r>
          </w:p>
        </w:tc>
      </w:tr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874CB7" w:rsidRDefault="007422F9" w:rsidP="00874C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Федеральный закон от 31.07.2020 №</w:t>
            </w:r>
            <w:r w:rsidR="00CB40E8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248-ФЗ "О</w:t>
            </w:r>
            <w:r w:rsidR="00BD71E6" w:rsidRPr="00BD71E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874CB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874CB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  <w:r w:rsidR="00BD71E6" w:rsidRPr="00BD71E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CA46BF" w:rsidRPr="005F1527" w:rsidRDefault="00241249" w:rsidP="00874C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РФ от 25.06.2021 № 990 </w:t>
            </w:r>
            <w:r w:rsidR="00874CB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  <w:r w:rsidR="00FA2DFF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AF1A74" w:rsidRPr="005F1527" w:rsidTr="00874CB7">
        <w:tc>
          <w:tcPr>
            <w:tcW w:w="2263" w:type="dxa"/>
          </w:tcPr>
          <w:p w:rsidR="00AF1A74" w:rsidRPr="005F1527" w:rsidRDefault="00A54600" w:rsidP="00BD71E6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AF1A74" w:rsidRPr="005F1527" w:rsidRDefault="00B17927" w:rsidP="00874C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  <w:r w:rsidR="00FA2DFF">
              <w:rPr>
                <w:sz w:val="26"/>
                <w:szCs w:val="26"/>
              </w:rPr>
              <w:t>.</w:t>
            </w:r>
          </w:p>
        </w:tc>
      </w:tr>
      <w:tr w:rsidR="00FD3EDB" w:rsidRPr="005F1527" w:rsidTr="00874CB7">
        <w:tc>
          <w:tcPr>
            <w:tcW w:w="2263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B40E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физическими лицами,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юридическими лицами, индивидуальными предпринимателями обязательных требований законодательства</w:t>
            </w:r>
            <w:r w:rsidR="00CB40E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юридических лиц, индивидуальных 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предпринимателей.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</w:t>
            </w:r>
            <w:r w:rsidR="00BB028F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ин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дивидуальными предпринимателями.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лжностных лиц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органа.</w:t>
            </w:r>
          </w:p>
          <w:p w:rsidR="00FD3EDB" w:rsidRPr="005F1527" w:rsidRDefault="00B815C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юридических лиц, индивидуальных предпринимате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лей к добросовестному поведению.</w:t>
            </w:r>
          </w:p>
          <w:p w:rsidR="00FD3EDB" w:rsidRPr="005F1527" w:rsidRDefault="00B815C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юридических лиц, индивидуальных предприни</w:t>
            </w:r>
            <w:r w:rsidR="00BD71E6">
              <w:rPr>
                <w:rFonts w:eastAsiaTheme="minorHAnsi"/>
                <w:sz w:val="26"/>
                <w:szCs w:val="26"/>
                <w:lang w:eastAsia="en-US"/>
              </w:rPr>
              <w:t>мателей.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C05016" w:rsidRDefault="00B815C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 индивидуальными предпринимателями 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рушений законодательства в сфере </w:t>
            </w:r>
            <w:r w:rsidR="00CB40E8" w:rsidRPr="00CB40E8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контроля </w:t>
            </w:r>
            <w:r w:rsidR="00E65FEA" w:rsidRPr="00124FA7">
              <w:rPr>
                <w:sz w:val="26"/>
                <w:szCs w:val="26"/>
              </w:rPr>
              <w:t xml:space="preserve">на </w:t>
            </w:r>
            <w:r w:rsidR="00E65FEA" w:rsidRPr="006B4C26">
              <w:rPr>
                <w:color w:val="000000"/>
                <w:sz w:val="26"/>
                <w:szCs w:val="26"/>
                <w:shd w:val="clear" w:color="auto" w:fill="FFFFFF"/>
              </w:rPr>
              <w:t xml:space="preserve">автомобильном транспорте, городском наземном электрическом транспорте </w:t>
            </w:r>
            <w:r w:rsidR="00E65FEA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="00E65FEA" w:rsidRPr="006B4C26">
              <w:rPr>
                <w:color w:val="000000"/>
                <w:sz w:val="26"/>
                <w:szCs w:val="26"/>
                <w:shd w:val="clear" w:color="auto" w:fill="FFFFFF"/>
              </w:rPr>
              <w:t>и в дорожном хозяйстве муниципального образования "Городской округ "Город Нарьян-Мар"</w:t>
            </w:r>
            <w:r w:rsidR="00E65FEA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E65FEA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системы контрольной деятельности.</w:t>
            </w:r>
          </w:p>
          <w:p w:rsidR="00FD3EDB" w:rsidRPr="005F1527" w:rsidRDefault="00C05016" w:rsidP="00CB4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11. Повышение качества предоставляемых услуг населению</w:t>
            </w:r>
            <w:r w:rsidR="00BD71E6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FD3EDB" w:rsidRPr="005F1527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416EFF" w:rsidRPr="00416EFF">
        <w:rPr>
          <w:sz w:val="26"/>
          <w:szCs w:val="26"/>
        </w:rPr>
        <w:t xml:space="preserve">муниципального контроля </w:t>
      </w:r>
      <w:r w:rsidR="00BB028F">
        <w:rPr>
          <w:sz w:val="26"/>
          <w:szCs w:val="26"/>
        </w:rPr>
        <w:br/>
      </w:r>
      <w:r w:rsidR="00E65FEA" w:rsidRPr="00124FA7">
        <w:rPr>
          <w:sz w:val="26"/>
          <w:szCs w:val="26"/>
        </w:rPr>
        <w:t xml:space="preserve">на </w:t>
      </w:r>
      <w:r w:rsidR="00E65FEA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E65FEA">
        <w:rPr>
          <w:color w:val="000000"/>
          <w:sz w:val="26"/>
          <w:szCs w:val="26"/>
          <w:shd w:val="clear" w:color="auto" w:fill="FFFFFF"/>
        </w:rPr>
        <w:br/>
      </w:r>
      <w:r w:rsidR="00E65FEA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</w:t>
      </w:r>
      <w:r w:rsidR="00416EFF">
        <w:rPr>
          <w:sz w:val="26"/>
          <w:szCs w:val="26"/>
        </w:rPr>
        <w:t>,</w:t>
      </w:r>
      <w:r w:rsidR="00830CBA" w:rsidRPr="005F1527">
        <w:rPr>
          <w:sz w:val="26"/>
          <w:szCs w:val="26"/>
        </w:rPr>
        <w:t xml:space="preserve">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78434F">
        <w:rPr>
          <w:sz w:val="26"/>
          <w:szCs w:val="26"/>
        </w:rPr>
        <w:t>.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893062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E65FEA">
        <w:rPr>
          <w:sz w:val="26"/>
          <w:szCs w:val="26"/>
        </w:rPr>
        <w:t>1</w:t>
      </w:r>
      <w:r w:rsidR="00BB028F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</w:t>
      </w:r>
      <w:r w:rsidR="00F45C18" w:rsidRPr="005F1527">
        <w:rPr>
          <w:sz w:val="26"/>
          <w:szCs w:val="26"/>
        </w:rPr>
        <w:t xml:space="preserve">рисков причинения вреда </w:t>
      </w:r>
      <w:r w:rsidR="0064229C" w:rsidRPr="005F1527">
        <w:rPr>
          <w:sz w:val="26"/>
          <w:szCs w:val="26"/>
        </w:rPr>
        <w:t xml:space="preserve">(ущерба) </w:t>
      </w:r>
      <w:r w:rsidR="00F45C18" w:rsidRPr="005F1527">
        <w:rPr>
          <w:sz w:val="26"/>
          <w:szCs w:val="26"/>
        </w:rPr>
        <w:t>охраняемым законом ц</w:t>
      </w:r>
      <w:r w:rsidR="00CB6710">
        <w:rPr>
          <w:sz w:val="26"/>
          <w:szCs w:val="26"/>
        </w:rPr>
        <w:t xml:space="preserve">енностям </w:t>
      </w:r>
      <w:r w:rsidR="00416EFF" w:rsidRPr="00416EFF">
        <w:rPr>
          <w:sz w:val="26"/>
          <w:szCs w:val="26"/>
        </w:rPr>
        <w:t xml:space="preserve">при осуществлении муниципального контроля </w:t>
      </w:r>
      <w:r w:rsidR="00BB028F">
        <w:rPr>
          <w:sz w:val="26"/>
          <w:szCs w:val="26"/>
        </w:rPr>
        <w:br/>
      </w:r>
      <w:r w:rsidR="00416EFF" w:rsidRPr="00416EFF">
        <w:rPr>
          <w:sz w:val="26"/>
          <w:szCs w:val="26"/>
        </w:rPr>
        <w:t xml:space="preserve">на автомобильном транспорте и </w:t>
      </w:r>
      <w:r w:rsidR="00B17927">
        <w:rPr>
          <w:sz w:val="26"/>
          <w:szCs w:val="26"/>
        </w:rPr>
        <w:t>в дорожном хозяйстве на 2023</w:t>
      </w:r>
      <w:r w:rsidR="002A366B">
        <w:rPr>
          <w:sz w:val="26"/>
          <w:szCs w:val="26"/>
        </w:rPr>
        <w:t xml:space="preserve"> год</w:t>
      </w:r>
      <w:r w:rsidR="00416EFF" w:rsidRPr="00416EFF">
        <w:rPr>
          <w:sz w:val="26"/>
          <w:szCs w:val="26"/>
        </w:rPr>
        <w:t xml:space="preserve"> </w:t>
      </w:r>
      <w:r w:rsidR="00A573DA" w:rsidRPr="005F1527">
        <w:rPr>
          <w:sz w:val="26"/>
          <w:szCs w:val="26"/>
        </w:rPr>
        <w:t xml:space="preserve">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CB6710">
        <w:rPr>
          <w:sz w:val="26"/>
          <w:szCs w:val="26"/>
        </w:rPr>
        <w:t xml:space="preserve">физическими лицами, </w:t>
      </w:r>
      <w:r w:rsidR="001C1243" w:rsidRPr="005F1527">
        <w:rPr>
          <w:sz w:val="26"/>
          <w:szCs w:val="26"/>
        </w:rPr>
        <w:t>юридическими лицами, индивидуальными предпринимателями</w:t>
      </w:r>
      <w:r w:rsidR="00FD3A0E" w:rsidRPr="005F1527">
        <w:rPr>
          <w:sz w:val="26"/>
          <w:szCs w:val="26"/>
        </w:rPr>
        <w:t xml:space="preserve"> 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E52385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BB028F">
        <w:rPr>
          <w:sz w:val="26"/>
          <w:szCs w:val="26"/>
        </w:rPr>
        <w:tab/>
      </w:r>
      <w:proofErr w:type="gramStart"/>
      <w:r w:rsidR="00C05016">
        <w:rPr>
          <w:sz w:val="26"/>
          <w:szCs w:val="26"/>
        </w:rPr>
        <w:t>В</w:t>
      </w:r>
      <w:proofErr w:type="gramEnd"/>
      <w:r w:rsidR="00C05016">
        <w:rPr>
          <w:sz w:val="26"/>
          <w:szCs w:val="26"/>
        </w:rPr>
        <w:t xml:space="preserve"> зависимости от объекта, в отношении которого осущес</w:t>
      </w:r>
      <w:r>
        <w:rPr>
          <w:sz w:val="26"/>
          <w:szCs w:val="26"/>
        </w:rPr>
        <w:t>твляется муниципальный контроль</w:t>
      </w:r>
      <w:r w:rsidR="00E25F0C">
        <w:rPr>
          <w:sz w:val="26"/>
          <w:szCs w:val="26"/>
        </w:rPr>
        <w:t>, вы</w:t>
      </w:r>
      <w:r>
        <w:rPr>
          <w:sz w:val="26"/>
          <w:szCs w:val="26"/>
        </w:rPr>
        <w:t>деляются следующие типы контролируем</w:t>
      </w:r>
      <w:r w:rsidR="00BB028F">
        <w:rPr>
          <w:sz w:val="26"/>
          <w:szCs w:val="26"/>
        </w:rPr>
        <w:t>ых</w:t>
      </w:r>
      <w:r w:rsidR="00E25F0C">
        <w:rPr>
          <w:sz w:val="26"/>
          <w:szCs w:val="26"/>
        </w:rPr>
        <w:t xml:space="preserve"> лиц:</w:t>
      </w:r>
    </w:p>
    <w:p w:rsidR="00E25F0C" w:rsidRDefault="004A10BC" w:rsidP="00BB02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физические лица, </w:t>
      </w:r>
      <w:r w:rsidR="00E25F0C">
        <w:rPr>
          <w:sz w:val="26"/>
          <w:szCs w:val="26"/>
        </w:rPr>
        <w:t>юридические лица, индивидуальн</w:t>
      </w:r>
      <w:r>
        <w:rPr>
          <w:sz w:val="26"/>
          <w:szCs w:val="26"/>
        </w:rPr>
        <w:t>ые предприниматели</w:t>
      </w:r>
      <w:r w:rsidR="00E25F0C">
        <w:rPr>
          <w:sz w:val="26"/>
          <w:szCs w:val="26"/>
        </w:rPr>
        <w:t>, осуществляющие деятельность в области автомобильных дорог и доро</w:t>
      </w:r>
      <w:r w:rsidR="00E65FEA">
        <w:rPr>
          <w:sz w:val="26"/>
          <w:szCs w:val="26"/>
        </w:rPr>
        <w:t>жной деятельности</w:t>
      </w:r>
      <w:r>
        <w:rPr>
          <w:sz w:val="26"/>
          <w:szCs w:val="26"/>
        </w:rPr>
        <w:t>;</w:t>
      </w:r>
    </w:p>
    <w:p w:rsidR="004A10BC" w:rsidRPr="005F1527" w:rsidRDefault="004A10BC" w:rsidP="00BB02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F45C18" w:rsidRPr="005F1527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3</w:t>
      </w:r>
      <w:r w:rsidR="00BB028F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1167CF" w:rsidRPr="00745969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4</w:t>
      </w:r>
      <w:r w:rsidR="00BB028F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 xml:space="preserve">По результатам контрольных мероприятий, </w:t>
      </w:r>
      <w:r w:rsidR="00F45C18" w:rsidRPr="00745969">
        <w:rPr>
          <w:sz w:val="26"/>
          <w:szCs w:val="26"/>
        </w:rPr>
        <w:t>проведенных в</w:t>
      </w:r>
      <w:r w:rsidR="0064229C" w:rsidRPr="00745969">
        <w:rPr>
          <w:sz w:val="26"/>
          <w:szCs w:val="26"/>
        </w:rPr>
        <w:t xml:space="preserve"> </w:t>
      </w:r>
      <w:r w:rsidR="00F45C18" w:rsidRPr="00745969">
        <w:rPr>
          <w:sz w:val="26"/>
          <w:szCs w:val="26"/>
        </w:rPr>
        <w:t>текущем периоде, наиболе</w:t>
      </w:r>
      <w:r w:rsidR="00BD71E6">
        <w:rPr>
          <w:sz w:val="26"/>
          <w:szCs w:val="26"/>
        </w:rPr>
        <w:t>е значимыми проблемами являются</w:t>
      </w:r>
      <w:r w:rsidR="00D81811" w:rsidRPr="00745969">
        <w:rPr>
          <w:sz w:val="26"/>
          <w:szCs w:val="26"/>
        </w:rPr>
        <w:t xml:space="preserve"> </w:t>
      </w:r>
      <w:r w:rsidR="001167CF" w:rsidRPr="00745969">
        <w:rPr>
          <w:sz w:val="26"/>
          <w:szCs w:val="26"/>
        </w:rPr>
        <w:t>несоблюдение</w:t>
      </w:r>
      <w:r w:rsidR="00745969" w:rsidRPr="00745969">
        <w:rPr>
          <w:sz w:val="26"/>
          <w:szCs w:val="26"/>
        </w:rPr>
        <w:t xml:space="preserve"> </w:t>
      </w:r>
      <w:r w:rsidR="00745969">
        <w:rPr>
          <w:sz w:val="26"/>
          <w:szCs w:val="26"/>
        </w:rPr>
        <w:t xml:space="preserve">юридическими </w:t>
      </w:r>
      <w:r w:rsidR="00745969">
        <w:rPr>
          <w:sz w:val="26"/>
          <w:szCs w:val="26"/>
        </w:rPr>
        <w:lastRenderedPageBreak/>
        <w:t xml:space="preserve">лицами </w:t>
      </w:r>
      <w:r w:rsidR="00D81811" w:rsidRPr="00745969">
        <w:rPr>
          <w:sz w:val="26"/>
          <w:szCs w:val="26"/>
        </w:rPr>
        <w:t>требований</w:t>
      </w:r>
      <w:r w:rsidR="00745969">
        <w:rPr>
          <w:sz w:val="26"/>
          <w:szCs w:val="26"/>
        </w:rPr>
        <w:t xml:space="preserve"> законодательства</w:t>
      </w:r>
      <w:r w:rsidR="00D81811" w:rsidRPr="00745969">
        <w:rPr>
          <w:sz w:val="26"/>
          <w:szCs w:val="26"/>
        </w:rPr>
        <w:t>, в ча</w:t>
      </w:r>
      <w:r w:rsidR="00745969">
        <w:rPr>
          <w:sz w:val="26"/>
          <w:szCs w:val="26"/>
        </w:rPr>
        <w:t>сти</w:t>
      </w:r>
      <w:r w:rsidR="009D0F3B">
        <w:rPr>
          <w:sz w:val="26"/>
          <w:szCs w:val="26"/>
        </w:rPr>
        <w:t xml:space="preserve"> содержания автомобильных дорог</w:t>
      </w:r>
      <w:r w:rsidR="00BD71E6">
        <w:rPr>
          <w:sz w:val="26"/>
          <w:szCs w:val="26"/>
        </w:rPr>
        <w:t xml:space="preserve">                 </w:t>
      </w:r>
      <w:r w:rsidR="009D0F3B">
        <w:rPr>
          <w:sz w:val="26"/>
          <w:szCs w:val="26"/>
        </w:rPr>
        <w:t xml:space="preserve"> и пассажирских перевозок.</w:t>
      </w:r>
    </w:p>
    <w:p w:rsidR="006F3335" w:rsidRPr="005F1527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5</w:t>
      </w:r>
      <w:r w:rsidR="00BB028F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4A10BC" w:rsidRDefault="006F3335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Вероятность нарушения юридическими лицами</w:t>
      </w:r>
      <w:r w:rsidR="00586949">
        <w:rPr>
          <w:sz w:val="26"/>
          <w:szCs w:val="26"/>
        </w:rPr>
        <w:t>, индивидуальными предпринимателями,</w:t>
      </w:r>
      <w:r w:rsidR="00D81811"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установленных требований законода</w:t>
      </w:r>
      <w:r w:rsidR="00DC7796">
        <w:rPr>
          <w:sz w:val="26"/>
          <w:szCs w:val="26"/>
        </w:rPr>
        <w:t>тельства в сфере автомобильного транспорта и дорожного хозяйства.</w:t>
      </w:r>
    </w:p>
    <w:p w:rsidR="00743202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A10BC">
        <w:rPr>
          <w:sz w:val="26"/>
          <w:szCs w:val="26"/>
        </w:rPr>
        <w:t>6</w:t>
      </w:r>
      <w:r w:rsidR="00BB028F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BD71E6" w:rsidRDefault="00A55C1E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78768C">
        <w:rPr>
          <w:sz w:val="26"/>
          <w:szCs w:val="26"/>
        </w:rPr>
        <w:t xml:space="preserve">ельности </w:t>
      </w:r>
      <w:r w:rsidR="0078768C" w:rsidRPr="0078768C">
        <w:rPr>
          <w:sz w:val="26"/>
          <w:szCs w:val="26"/>
        </w:rPr>
        <w:t xml:space="preserve">муниципального контроля на автомобильном транспорте </w:t>
      </w:r>
      <w:r w:rsidR="00BD71E6">
        <w:rPr>
          <w:sz w:val="26"/>
          <w:szCs w:val="26"/>
        </w:rPr>
        <w:t xml:space="preserve">                                        </w:t>
      </w:r>
      <w:r w:rsidR="0078768C" w:rsidRPr="0078768C">
        <w:rPr>
          <w:sz w:val="26"/>
          <w:szCs w:val="26"/>
        </w:rPr>
        <w:t>и в дорожном хозяйстве</w:t>
      </w:r>
      <w:r w:rsidR="0078768C">
        <w:rPr>
          <w:sz w:val="26"/>
          <w:szCs w:val="26"/>
        </w:rPr>
        <w:t>,</w:t>
      </w:r>
      <w:r w:rsidRPr="005F1527">
        <w:rPr>
          <w:sz w:val="26"/>
          <w:szCs w:val="26"/>
        </w:rPr>
        <w:t xml:space="preserve"> в том числе исключение избыточных, дублирующих устаревших обязательных требований, дифференциация обязательных тр</w:t>
      </w:r>
      <w:r w:rsidR="00D81811"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>, ужесточение санкций по отдельным правонарушениям может способствовать снижению ко</w:t>
      </w:r>
      <w:r w:rsidR="00E65FEA">
        <w:rPr>
          <w:sz w:val="26"/>
          <w:szCs w:val="26"/>
        </w:rPr>
        <w:t>личества правонарушений</w:t>
      </w:r>
      <w:r w:rsidR="00D81811">
        <w:rPr>
          <w:sz w:val="26"/>
          <w:szCs w:val="26"/>
        </w:rPr>
        <w:t xml:space="preserve"> </w:t>
      </w:r>
      <w:r w:rsidR="00BD71E6">
        <w:rPr>
          <w:sz w:val="26"/>
          <w:szCs w:val="26"/>
        </w:rPr>
        <w:t xml:space="preserve">в сфере автомобильного транспорта </w:t>
      </w:r>
      <w:r w:rsidR="005D3242">
        <w:rPr>
          <w:sz w:val="26"/>
          <w:szCs w:val="26"/>
        </w:rPr>
        <w:br/>
      </w:r>
      <w:r w:rsidR="00BD71E6">
        <w:rPr>
          <w:sz w:val="26"/>
          <w:szCs w:val="26"/>
        </w:rPr>
        <w:t>и дорожного хозяйства.</w:t>
      </w:r>
    </w:p>
    <w:p w:rsidR="00A55C1E" w:rsidRPr="005F1527" w:rsidRDefault="00A55C1E" w:rsidP="00E836E6">
      <w:pPr>
        <w:ind w:firstLine="708"/>
        <w:jc w:val="both"/>
        <w:rPr>
          <w:sz w:val="26"/>
          <w:szCs w:val="26"/>
        </w:rPr>
      </w:pPr>
    </w:p>
    <w:p w:rsidR="00C331CA" w:rsidRPr="00A52F3A" w:rsidRDefault="00C331CA" w:rsidP="00F030C1">
      <w:pPr>
        <w:ind w:firstLine="708"/>
        <w:jc w:val="center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  <w:r w:rsidR="0078434F">
        <w:rPr>
          <w:sz w:val="26"/>
          <w:szCs w:val="26"/>
        </w:rPr>
        <w:t>.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C331C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614E4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4D75">
        <w:rPr>
          <w:sz w:val="26"/>
          <w:szCs w:val="26"/>
        </w:rPr>
        <w:t>2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4D75">
        <w:rPr>
          <w:sz w:val="26"/>
          <w:szCs w:val="26"/>
        </w:rPr>
        <w:t>3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FC5898">
        <w:rPr>
          <w:sz w:val="26"/>
          <w:szCs w:val="26"/>
        </w:rPr>
        <w:t xml:space="preserve">ельности </w:t>
      </w:r>
      <w:r w:rsidR="005D3242">
        <w:rPr>
          <w:sz w:val="26"/>
          <w:szCs w:val="26"/>
        </w:rPr>
        <w:br/>
      </w:r>
      <w:r w:rsidR="00FC5898">
        <w:rPr>
          <w:sz w:val="26"/>
          <w:szCs w:val="26"/>
        </w:rPr>
        <w:t xml:space="preserve">в сфере </w:t>
      </w:r>
      <w:r w:rsidR="00FC5898" w:rsidRPr="00FC5898">
        <w:rPr>
          <w:sz w:val="26"/>
          <w:szCs w:val="26"/>
        </w:rPr>
        <w:t xml:space="preserve">муниципального контроля на автомобильном транспорте </w:t>
      </w:r>
      <w:r w:rsidR="00D14D75">
        <w:rPr>
          <w:sz w:val="26"/>
          <w:szCs w:val="26"/>
        </w:rPr>
        <w:br/>
      </w:r>
      <w:r w:rsidR="00FC5898" w:rsidRPr="00FC5898">
        <w:rPr>
          <w:sz w:val="26"/>
          <w:szCs w:val="26"/>
        </w:rPr>
        <w:t>и в дорожном хозяйстве</w:t>
      </w:r>
      <w:r w:rsidR="00FC5898">
        <w:rPr>
          <w:sz w:val="26"/>
          <w:szCs w:val="26"/>
        </w:rPr>
        <w:t>.</w:t>
      </w:r>
    </w:p>
    <w:p w:rsidR="00FC12DF" w:rsidRPr="005F1527" w:rsidRDefault="008D2198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D81811">
        <w:rPr>
          <w:sz w:val="26"/>
          <w:szCs w:val="26"/>
        </w:rPr>
        <w:t xml:space="preserve">физическими лицами, </w:t>
      </w:r>
      <w:r w:rsidR="00961EBA" w:rsidRPr="005F1527">
        <w:rPr>
          <w:sz w:val="26"/>
          <w:szCs w:val="26"/>
        </w:rPr>
        <w:t xml:space="preserve">юридическими лицами </w:t>
      </w:r>
      <w:r w:rsidR="00D14D7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индивидуальными предпринимателями обязательных требований и сокращение количества нарушений обязательных требований.</w:t>
      </w:r>
    </w:p>
    <w:p w:rsidR="00C331CA" w:rsidRPr="005F1527" w:rsidRDefault="00C331C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D14D7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Информирование, консультирование контролируемых лиц </w:t>
      </w:r>
      <w:r w:rsidR="005D3242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с использованием информационно</w:t>
      </w:r>
      <w:r w:rsidR="00D14D75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D14D7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78434F">
        <w:rPr>
          <w:bCs/>
          <w:sz w:val="26"/>
          <w:szCs w:val="26"/>
        </w:rPr>
        <w:t>.</w:t>
      </w:r>
      <w:r w:rsidRPr="00A52F3A">
        <w:rPr>
          <w:bCs/>
          <w:sz w:val="26"/>
          <w:szCs w:val="26"/>
        </w:rPr>
        <w:t xml:space="preserve"> </w:t>
      </w:r>
    </w:p>
    <w:p w:rsidR="00A36477" w:rsidRPr="00A52F3A" w:rsidRDefault="00A16CEC" w:rsidP="00A16CEC">
      <w:pPr>
        <w:adjustRightInd w:val="0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1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5071"/>
        <w:gridCol w:w="2127"/>
        <w:gridCol w:w="1842"/>
      </w:tblGrid>
      <w:tr w:rsidR="00260B6F" w:rsidRPr="005F1527" w:rsidTr="00634304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5071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8D2198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127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842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634304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A52F3A" w:rsidRDefault="00A52F3A" w:rsidP="00A52F3A">
            <w:pPr>
              <w:pStyle w:val="a4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82244" w:rsidRPr="00A52F3A">
              <w:rPr>
                <w:sz w:val="26"/>
                <w:szCs w:val="26"/>
              </w:rPr>
              <w:t>Информирование</w:t>
            </w:r>
          </w:p>
          <w:p w:rsidR="00E82244" w:rsidRPr="005F1527" w:rsidRDefault="00E82244" w:rsidP="00E82244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D44F13" w:rsidRPr="005F1527" w:rsidTr="00634304">
        <w:trPr>
          <w:trHeight w:val="1692"/>
        </w:trPr>
        <w:tc>
          <w:tcPr>
            <w:tcW w:w="594" w:type="dxa"/>
            <w:vMerge w:val="restart"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5071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>
              <w:rPr>
                <w:sz w:val="26"/>
                <w:szCs w:val="26"/>
              </w:rPr>
              <w:t xml:space="preserve">физических лиц, </w:t>
            </w:r>
            <w:r w:rsidRPr="005F1527">
              <w:rPr>
                <w:sz w:val="26"/>
                <w:szCs w:val="26"/>
              </w:rPr>
              <w:t>юридических лиц, индивидуальных предпринимателей</w:t>
            </w:r>
            <w:r>
              <w:rPr>
                <w:sz w:val="26"/>
                <w:szCs w:val="26"/>
              </w:rPr>
              <w:t xml:space="preserve"> </w:t>
            </w:r>
            <w:r w:rsidRPr="005F1527">
              <w:rPr>
                <w:sz w:val="26"/>
                <w:szCs w:val="26"/>
              </w:rPr>
              <w:t xml:space="preserve">по вопросам соблюдения </w:t>
            </w:r>
            <w:r>
              <w:rPr>
                <w:sz w:val="26"/>
                <w:szCs w:val="26"/>
              </w:rPr>
              <w:t>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актуальном состоянии на официальном сайте 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Нарьян-Мара:</w:t>
            </w:r>
          </w:p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 муниципального контроля.</w:t>
            </w:r>
          </w:p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 xml:space="preserve">ведений об изменениях, внесенных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и порядке их вступления в силу.</w:t>
            </w:r>
          </w:p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</w:t>
            </w:r>
            <w:r>
              <w:rPr>
                <w:sz w:val="26"/>
                <w:szCs w:val="26"/>
              </w:rPr>
              <w:t>действующей редакции.</w:t>
            </w:r>
          </w:p>
          <w:p w:rsidR="00D44F13" w:rsidRPr="005F1527" w:rsidRDefault="00D44F13" w:rsidP="00E82244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квартал</w:t>
            </w: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44F13" w:rsidRPr="005F1527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 ведущий специалист отдела муниципального контроля</w:t>
            </w:r>
          </w:p>
          <w:p w:rsidR="00D44F13" w:rsidRPr="005F1527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>
              <w:rPr>
                <w:sz w:val="26"/>
                <w:szCs w:val="26"/>
              </w:rPr>
              <w:t>.</w:t>
            </w:r>
          </w:p>
          <w:p w:rsidR="00D44F13" w:rsidRPr="005F1527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634304">
        <w:trPr>
          <w:trHeight w:val="100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071" w:type="dxa"/>
          </w:tcPr>
          <w:p w:rsidR="00D44F13" w:rsidRPr="005F1527" w:rsidRDefault="00D44F13" w:rsidP="007F15D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рограммы профилактики рисков причинения вреда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  <w:vAlign w:val="center"/>
          </w:tcPr>
          <w:p w:rsidR="00D44F13" w:rsidRPr="005D219C" w:rsidRDefault="00D44F13" w:rsidP="00E22B22">
            <w:pPr>
              <w:adjustRightInd w:val="0"/>
              <w:ind w:left="-249" w:right="-249"/>
              <w:jc w:val="center"/>
              <w:outlineLvl w:val="0"/>
              <w:rPr>
                <w:sz w:val="26"/>
                <w:szCs w:val="26"/>
              </w:rPr>
            </w:pPr>
            <w:r w:rsidRPr="005D219C">
              <w:rPr>
                <w:sz w:val="26"/>
                <w:szCs w:val="26"/>
              </w:rPr>
              <w:t xml:space="preserve">не позднее </w:t>
            </w:r>
            <w:r>
              <w:rPr>
                <w:sz w:val="26"/>
                <w:szCs w:val="26"/>
              </w:rPr>
              <w:br/>
            </w:r>
            <w:r w:rsidRPr="005D219C">
              <w:rPr>
                <w:sz w:val="26"/>
                <w:szCs w:val="26"/>
              </w:rPr>
              <w:t>25 декабря предшествующего года</w:t>
            </w:r>
          </w:p>
        </w:tc>
        <w:tc>
          <w:tcPr>
            <w:tcW w:w="1842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634304">
        <w:trPr>
          <w:trHeight w:val="100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071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D44F13" w:rsidRPr="005D219C" w:rsidRDefault="00D44F13" w:rsidP="005F1527">
            <w:pPr>
              <w:rPr>
                <w:sz w:val="26"/>
                <w:szCs w:val="26"/>
              </w:rPr>
            </w:pPr>
            <w:r w:rsidRPr="005D219C">
              <w:rPr>
                <w:sz w:val="26"/>
                <w:szCs w:val="26"/>
              </w:rPr>
              <w:t xml:space="preserve">        1 раз в год</w:t>
            </w:r>
          </w:p>
          <w:p w:rsidR="00D44F13" w:rsidRPr="005D219C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634304">
        <w:trPr>
          <w:trHeight w:val="66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071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D44F13" w:rsidRPr="005D219C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D44F13">
        <w:trPr>
          <w:trHeight w:val="495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071" w:type="dxa"/>
          </w:tcPr>
          <w:p w:rsidR="00D44F13" w:rsidRDefault="00D44F1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требований.</w:t>
            </w:r>
          </w:p>
          <w:p w:rsidR="00D44F13" w:rsidRPr="005F1527" w:rsidRDefault="00D44F13" w:rsidP="00D44F13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44F13" w:rsidRPr="005D219C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44F13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Начальник, ведущий</w:t>
            </w:r>
          </w:p>
          <w:p w:rsidR="00D44F13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D44F13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первой категории,</w:t>
            </w:r>
          </w:p>
          <w:p w:rsidR="00D44F13" w:rsidRDefault="004E65FE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D44F13">
              <w:rPr>
                <w:sz w:val="26"/>
                <w:szCs w:val="26"/>
              </w:rPr>
              <w:t xml:space="preserve"> первой категории</w:t>
            </w:r>
          </w:p>
          <w:p w:rsidR="00D44F13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муниципального контроля</w:t>
            </w:r>
          </w:p>
          <w:p w:rsidR="00D44F13" w:rsidRPr="005F1527" w:rsidRDefault="00D44F13" w:rsidP="00D44F13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Нарьян-Мара.</w:t>
            </w:r>
          </w:p>
        </w:tc>
      </w:tr>
      <w:tr w:rsidR="00D44F13" w:rsidRPr="005F1527" w:rsidTr="00634304">
        <w:trPr>
          <w:trHeight w:val="630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071" w:type="dxa"/>
          </w:tcPr>
          <w:p w:rsidR="00D44F13" w:rsidRDefault="00130F4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</w:t>
            </w:r>
            <w:r w:rsidR="00D44F13">
              <w:rPr>
                <w:sz w:val="26"/>
                <w:szCs w:val="26"/>
              </w:rPr>
              <w:t xml:space="preserve">. </w:t>
            </w:r>
            <w:r w:rsidR="00D44F13">
              <w:rPr>
                <w:rFonts w:eastAsiaTheme="minorHAnsi"/>
                <w:sz w:val="26"/>
                <w:szCs w:val="26"/>
                <w:lang w:eastAsia="en-US"/>
              </w:rPr>
              <w:t>доклады о муниципальном контроле.</w:t>
            </w:r>
          </w:p>
          <w:p w:rsidR="00D44F13" w:rsidRPr="005F1527" w:rsidRDefault="00D44F13" w:rsidP="00D44F13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44F13" w:rsidRPr="005D219C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D44F13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634304">
        <w:trPr>
          <w:trHeight w:val="1425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071" w:type="dxa"/>
          </w:tcPr>
          <w:p w:rsidR="00D44F13" w:rsidRDefault="00130F4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</w:t>
            </w:r>
            <w:r w:rsidR="00D44F13">
              <w:rPr>
                <w:sz w:val="26"/>
                <w:szCs w:val="26"/>
              </w:rPr>
              <w:t>.</w:t>
            </w:r>
            <w:r w:rsidR="00D44F13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D44F13" w:rsidRPr="005F1527" w:rsidRDefault="00D44F13" w:rsidP="00D44F13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2127" w:type="dxa"/>
            <w:vAlign w:val="center"/>
          </w:tcPr>
          <w:p w:rsidR="00D44F13" w:rsidRPr="005D219C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634304">
        <w:trPr>
          <w:trHeight w:val="503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2.Объявление предостережения</w:t>
            </w:r>
          </w:p>
        </w:tc>
      </w:tr>
      <w:tr w:rsidR="00D16FDD" w:rsidRPr="005F1527" w:rsidTr="00634304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5071" w:type="dxa"/>
          </w:tcPr>
          <w:p w:rsidR="00260B6F" w:rsidRPr="005F1527" w:rsidRDefault="00260B6F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  <w:r w:rsidRPr="005F1527">
              <w:rPr>
                <w:sz w:val="26"/>
                <w:szCs w:val="26"/>
              </w:rPr>
              <w:br/>
            </w:r>
            <w:r w:rsidR="009D0F3B">
              <w:rPr>
                <w:sz w:val="26"/>
                <w:szCs w:val="26"/>
              </w:rPr>
              <w:t xml:space="preserve">при осуществлении деятельности </w:t>
            </w:r>
            <w:r w:rsidR="009B35EE" w:rsidRPr="009B35EE">
              <w:rPr>
                <w:sz w:val="26"/>
                <w:szCs w:val="26"/>
              </w:rPr>
              <w:t>на автомобильном транспорте и в дорожном хозяйстве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  <w:vAlign w:val="center"/>
          </w:tcPr>
          <w:p w:rsidR="00D44F13" w:rsidRDefault="00D44F13" w:rsidP="00D44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60B6F" w:rsidRPr="005F1527" w:rsidRDefault="00260B6F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Начальник, 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первой категории,</w:t>
            </w:r>
          </w:p>
          <w:p w:rsidR="00E71850" w:rsidRDefault="004E65FE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E71850">
              <w:rPr>
                <w:sz w:val="26"/>
                <w:szCs w:val="26"/>
              </w:rPr>
              <w:t xml:space="preserve"> первой категории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муниципального контроля</w:t>
            </w:r>
          </w:p>
          <w:p w:rsidR="00260B6F" w:rsidRDefault="00E71850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  <w:r w:rsidR="0078434F">
              <w:rPr>
                <w:sz w:val="26"/>
                <w:szCs w:val="26"/>
              </w:rPr>
              <w:t>.</w:t>
            </w: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F65AD" w:rsidRPr="005F1527" w:rsidTr="00634304">
        <w:trPr>
          <w:trHeight w:val="505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3.Консультирование</w:t>
            </w:r>
          </w:p>
        </w:tc>
      </w:tr>
      <w:tr w:rsidR="00260B6F" w:rsidRPr="005F1527" w:rsidTr="00634304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5071" w:type="dxa"/>
          </w:tcPr>
          <w:p w:rsidR="00E82244" w:rsidRPr="005F1527" w:rsidRDefault="004F65AD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E22B22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 w:rsidR="00DA0EC0">
              <w:rPr>
                <w:sz w:val="26"/>
                <w:szCs w:val="26"/>
              </w:rPr>
              <w:t>.</w:t>
            </w:r>
          </w:p>
          <w:p w:rsidR="004F65AD" w:rsidRPr="005F1527" w:rsidRDefault="00A64C85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8D2198">
              <w:rPr>
                <w:sz w:val="26"/>
                <w:szCs w:val="26"/>
              </w:rPr>
              <w:t xml:space="preserve">иятий, установленных Положением </w:t>
            </w:r>
            <w:r w:rsidR="008D2198" w:rsidRPr="008D2198">
              <w:rPr>
                <w:sz w:val="26"/>
                <w:szCs w:val="26"/>
              </w:rPr>
              <w:t xml:space="preserve">"О муниципальном контроле на </w:t>
            </w:r>
            <w:r w:rsidR="008D2198" w:rsidRPr="008D2198">
              <w:rPr>
                <w:sz w:val="26"/>
                <w:szCs w:val="26"/>
              </w:rPr>
              <w:lastRenderedPageBreak/>
              <w:t>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</w:t>
            </w:r>
            <w:r w:rsidR="008D2198">
              <w:rPr>
                <w:sz w:val="26"/>
                <w:szCs w:val="26"/>
              </w:rPr>
              <w:t xml:space="preserve"> утвержденным </w:t>
            </w:r>
            <w:r w:rsidR="008D2198" w:rsidRPr="008D2198">
              <w:rPr>
                <w:sz w:val="26"/>
                <w:szCs w:val="26"/>
              </w:rPr>
              <w:t>Решение</w:t>
            </w:r>
            <w:r w:rsidR="003867F6">
              <w:rPr>
                <w:sz w:val="26"/>
                <w:szCs w:val="26"/>
              </w:rPr>
              <w:t>м</w:t>
            </w:r>
            <w:r w:rsidR="008D2198" w:rsidRPr="008D2198">
              <w:rPr>
                <w:sz w:val="26"/>
                <w:szCs w:val="26"/>
              </w:rPr>
              <w:t xml:space="preserve"> Совета городского округа "Г</w:t>
            </w:r>
            <w:r w:rsidR="00130F43">
              <w:rPr>
                <w:sz w:val="26"/>
                <w:szCs w:val="26"/>
              </w:rPr>
              <w:t>ород Нарьян-Мар" от 23.12.2021 №</w:t>
            </w:r>
            <w:r w:rsidR="008D2198" w:rsidRPr="008D2198">
              <w:rPr>
                <w:sz w:val="26"/>
                <w:szCs w:val="26"/>
              </w:rPr>
              <w:t xml:space="preserve"> 278-р</w:t>
            </w:r>
            <w:r w:rsidR="008D2198">
              <w:rPr>
                <w:sz w:val="26"/>
                <w:szCs w:val="26"/>
              </w:rPr>
              <w:t>.</w:t>
            </w:r>
          </w:p>
          <w:p w:rsidR="004F65AD" w:rsidRPr="005F1527" w:rsidRDefault="004F65AD" w:rsidP="00E22B22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16FDD" w:rsidRPr="005F1527" w:rsidRDefault="00D16FDD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по запросу</w:t>
            </w:r>
            <w:r w:rsidR="00997178" w:rsidRPr="005F1527">
              <w:rPr>
                <w:sz w:val="26"/>
                <w:szCs w:val="26"/>
              </w:rPr>
              <w:t>,</w:t>
            </w:r>
          </w:p>
          <w:p w:rsidR="00260B6F" w:rsidRDefault="0099717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 w:rsidR="00A52F3A">
              <w:rPr>
                <w:sz w:val="26"/>
                <w:szCs w:val="26"/>
              </w:rPr>
              <w:t>пособы консультирования:</w:t>
            </w:r>
            <w:r w:rsidR="005D219C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 xml:space="preserve">по телефону, </w:t>
            </w:r>
            <w:r w:rsidR="00E22B22">
              <w:rPr>
                <w:sz w:val="26"/>
                <w:szCs w:val="26"/>
              </w:rPr>
              <w:br/>
            </w:r>
            <w:r w:rsidR="00D16FDD" w:rsidRPr="005F1527">
              <w:rPr>
                <w:sz w:val="26"/>
                <w:szCs w:val="26"/>
              </w:rPr>
              <w:t>на личном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приеме, в ходе проведения</w:t>
            </w:r>
            <w:r w:rsidRPr="005F1527">
              <w:rPr>
                <w:sz w:val="26"/>
                <w:szCs w:val="26"/>
              </w:rPr>
              <w:t xml:space="preserve"> контрольных</w:t>
            </w:r>
            <w:r w:rsidR="00D16FDD" w:rsidRPr="005F1527">
              <w:rPr>
                <w:sz w:val="26"/>
                <w:szCs w:val="26"/>
              </w:rPr>
              <w:t xml:space="preserve"> и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профилактических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lastRenderedPageBreak/>
              <w:t>мероприятий, посредством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E22B22">
              <w:rPr>
                <w:sz w:val="26"/>
                <w:szCs w:val="26"/>
              </w:rPr>
              <w:t>видео-конференц-связи</w:t>
            </w: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Pr="005F1527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Начальник, 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первой категории,</w:t>
            </w:r>
          </w:p>
          <w:p w:rsidR="00E71850" w:rsidRDefault="004E65FE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инспектор</w:t>
            </w:r>
            <w:r w:rsidR="00E71850">
              <w:rPr>
                <w:sz w:val="26"/>
                <w:szCs w:val="26"/>
              </w:rPr>
              <w:t xml:space="preserve"> первой категории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муниципального контроля</w:t>
            </w:r>
          </w:p>
          <w:p w:rsidR="00260B6F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  <w:r w:rsidR="0078434F">
              <w:rPr>
                <w:sz w:val="26"/>
                <w:szCs w:val="26"/>
              </w:rPr>
              <w:t>.</w:t>
            </w:r>
          </w:p>
          <w:p w:rsidR="008D2198" w:rsidRPr="005F1527" w:rsidRDefault="008D2198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97178" w:rsidRPr="005F1527" w:rsidTr="00634304">
        <w:trPr>
          <w:trHeight w:val="414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4.Профилактический визит</w:t>
            </w:r>
          </w:p>
        </w:tc>
      </w:tr>
      <w:tr w:rsidR="00997178" w:rsidRPr="005F1527" w:rsidTr="00634304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5071" w:type="dxa"/>
          </w:tcPr>
          <w:p w:rsidR="00997178" w:rsidRPr="005F1527" w:rsidRDefault="00997178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E22B22">
              <w:rPr>
                <w:sz w:val="26"/>
                <w:szCs w:val="26"/>
              </w:rPr>
              <w:t>льзования видео-конференц-связи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997178" w:rsidRPr="005F1527" w:rsidRDefault="00B17927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 2023</w:t>
            </w:r>
            <w:r w:rsidR="00997178" w:rsidRPr="005F152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2" w:type="dxa"/>
          </w:tcPr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Начальник, 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первой категории,</w:t>
            </w:r>
          </w:p>
          <w:p w:rsidR="00E71850" w:rsidRDefault="004E65FE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bookmarkStart w:id="1" w:name="_GoBack"/>
            <w:bookmarkEnd w:id="1"/>
            <w:r w:rsidR="00E71850">
              <w:rPr>
                <w:sz w:val="26"/>
                <w:szCs w:val="26"/>
              </w:rPr>
              <w:t xml:space="preserve"> первой категории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муниципального контроля</w:t>
            </w:r>
          </w:p>
          <w:p w:rsidR="00997178" w:rsidRPr="005F1527" w:rsidRDefault="00E71850" w:rsidP="00E71850">
            <w:pPr>
              <w:adjustRightInd w:val="0"/>
              <w:ind w:left="-108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  <w:r w:rsidR="0078434F">
              <w:rPr>
                <w:sz w:val="26"/>
                <w:szCs w:val="26"/>
              </w:rPr>
              <w:t>.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A36477" w:rsidRPr="005D219C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997178" w:rsidRPr="005D219C">
        <w:rPr>
          <w:sz w:val="26"/>
          <w:szCs w:val="26"/>
        </w:rPr>
        <w:t xml:space="preserve">. </w:t>
      </w:r>
      <w:r w:rsidR="00BD1671">
        <w:rPr>
          <w:sz w:val="26"/>
          <w:szCs w:val="26"/>
        </w:rPr>
        <w:t>Показатели</w:t>
      </w:r>
      <w:r w:rsidR="00997178" w:rsidRPr="005D219C">
        <w:rPr>
          <w:sz w:val="26"/>
          <w:szCs w:val="26"/>
        </w:rPr>
        <w:t xml:space="preserve"> результативности и эффективности программы профилактики рисков причинения вреда</w:t>
      </w:r>
      <w:r w:rsidR="00BD1671">
        <w:rPr>
          <w:sz w:val="26"/>
          <w:szCs w:val="26"/>
        </w:rPr>
        <w:t xml:space="preserve"> (ущерба)</w:t>
      </w:r>
      <w:r w:rsidR="00961EBA" w:rsidRPr="005D219C">
        <w:rPr>
          <w:sz w:val="26"/>
          <w:szCs w:val="26"/>
        </w:rPr>
        <w:t>.</w:t>
      </w:r>
    </w:p>
    <w:p w:rsidR="00961EBA" w:rsidRPr="005F1527" w:rsidRDefault="00961EBA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961EBA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961EBA" w:rsidRPr="005F1527" w:rsidRDefault="00B815C8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E22B22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BD71E6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FC5898">
        <w:rPr>
          <w:sz w:val="26"/>
          <w:szCs w:val="26"/>
        </w:rPr>
        <w:t xml:space="preserve">ельства </w:t>
      </w:r>
      <w:r w:rsidR="009D0F3B">
        <w:rPr>
          <w:sz w:val="26"/>
          <w:szCs w:val="26"/>
        </w:rPr>
        <w:t xml:space="preserve">при осуществлении деятельности </w:t>
      </w:r>
      <w:r w:rsidR="00FC5898" w:rsidRPr="00FC5898">
        <w:rPr>
          <w:sz w:val="26"/>
          <w:szCs w:val="26"/>
        </w:rPr>
        <w:t>на автомобильном транспорте и в дорожном хозяйстве</w:t>
      </w:r>
      <w:r w:rsidR="00DA0EC0">
        <w:rPr>
          <w:sz w:val="26"/>
          <w:szCs w:val="26"/>
        </w:rPr>
        <w:t>.</w:t>
      </w:r>
    </w:p>
    <w:p w:rsidR="00961EBA" w:rsidRDefault="00B815C8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E22B22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D477DE" w:rsidRDefault="00D477DE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</w:t>
      </w:r>
      <w:r w:rsidR="00E22B22">
        <w:rPr>
          <w:sz w:val="26"/>
          <w:szCs w:val="26"/>
        </w:rPr>
        <w:tab/>
      </w:r>
      <w:r>
        <w:rPr>
          <w:sz w:val="26"/>
          <w:szCs w:val="26"/>
        </w:rPr>
        <w:t>Повышению качества предоставляемых транспортных услуг.</w:t>
      </w:r>
    </w:p>
    <w:p w:rsidR="00A16CEC" w:rsidRPr="005F1527" w:rsidRDefault="00961EBA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A16CEC" w:rsidRPr="005F1527">
        <w:rPr>
          <w:sz w:val="26"/>
          <w:szCs w:val="26"/>
        </w:rPr>
        <w:t xml:space="preserve">изации программы по итогам года </w:t>
      </w:r>
      <w:r w:rsidRPr="005F1527">
        <w:rPr>
          <w:sz w:val="26"/>
          <w:szCs w:val="26"/>
        </w:rPr>
        <w:t>осуществляется по следующим показателям</w:t>
      </w:r>
      <w:r w:rsidR="00A16CEC" w:rsidRPr="005F1527">
        <w:rPr>
          <w:sz w:val="26"/>
          <w:szCs w:val="26"/>
        </w:rPr>
        <w:t>.</w:t>
      </w:r>
    </w:p>
    <w:p w:rsidR="00A16CEC" w:rsidRPr="00A52F3A" w:rsidRDefault="00A16CEC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125"/>
        <w:gridCol w:w="885"/>
        <w:gridCol w:w="1250"/>
      </w:tblGrid>
      <w:tr w:rsidR="008A580E" w:rsidTr="00634304">
        <w:trPr>
          <w:trHeight w:val="270"/>
        </w:trPr>
        <w:tc>
          <w:tcPr>
            <w:tcW w:w="6374" w:type="dxa"/>
            <w:vMerge w:val="restart"/>
          </w:tcPr>
          <w:p w:rsidR="008A580E" w:rsidRDefault="008A580E" w:rsidP="008A580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3260" w:type="dxa"/>
            <w:gridSpan w:val="3"/>
          </w:tcPr>
          <w:p w:rsidR="008A580E" w:rsidRPr="008A580E" w:rsidRDefault="008A580E" w:rsidP="008A580E">
            <w:pPr>
              <w:jc w:val="center"/>
            </w:pPr>
            <w:r>
              <w:t>Период, год</w:t>
            </w:r>
          </w:p>
        </w:tc>
      </w:tr>
      <w:tr w:rsidR="008A580E" w:rsidTr="00634304">
        <w:trPr>
          <w:trHeight w:val="300"/>
        </w:trPr>
        <w:tc>
          <w:tcPr>
            <w:tcW w:w="6374" w:type="dxa"/>
            <w:vMerge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25" w:type="dxa"/>
          </w:tcPr>
          <w:p w:rsidR="008A580E" w:rsidRDefault="00A52F3A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885" w:type="dxa"/>
          </w:tcPr>
          <w:p w:rsidR="008A580E" w:rsidRDefault="00A52F3A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250" w:type="dxa"/>
          </w:tcPr>
          <w:p w:rsidR="008A580E" w:rsidRDefault="005D3242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Прогноз на </w:t>
            </w:r>
            <w:r w:rsidR="00A52F3A">
              <w:rPr>
                <w:sz w:val="26"/>
                <w:szCs w:val="26"/>
              </w:rPr>
              <w:t>2024</w:t>
            </w:r>
          </w:p>
        </w:tc>
      </w:tr>
      <w:tr w:rsidR="008A580E" w:rsidTr="00634304">
        <w:tc>
          <w:tcPr>
            <w:tcW w:w="6374" w:type="dxa"/>
          </w:tcPr>
          <w:p w:rsidR="008A580E" w:rsidRDefault="008A580E" w:rsidP="00FC5898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выявленных н</w:t>
            </w:r>
            <w:r w:rsidR="00917476">
              <w:rPr>
                <w:sz w:val="26"/>
                <w:szCs w:val="26"/>
              </w:rPr>
              <w:t xml:space="preserve">арушений </w:t>
            </w:r>
            <w:r w:rsidR="00FC5898">
              <w:rPr>
                <w:sz w:val="26"/>
                <w:szCs w:val="26"/>
              </w:rPr>
              <w:t xml:space="preserve">в сфере </w:t>
            </w:r>
            <w:r w:rsidR="00FC5898" w:rsidRPr="00FC5898">
              <w:rPr>
                <w:sz w:val="26"/>
                <w:szCs w:val="26"/>
              </w:rPr>
              <w:t xml:space="preserve">муниципального контроля на автомобильном транспорте и в дорожном хозяйстве </w:t>
            </w:r>
            <w:r>
              <w:rPr>
                <w:sz w:val="26"/>
                <w:szCs w:val="26"/>
              </w:rPr>
              <w:t>подконтрольными субъектами, (ед</w:t>
            </w:r>
            <w:r w:rsidR="00A52F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2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25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8A580E" w:rsidTr="00634304">
        <w:tc>
          <w:tcPr>
            <w:tcW w:w="6374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25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8A580E" w:rsidTr="00634304">
        <w:tc>
          <w:tcPr>
            <w:tcW w:w="6374" w:type="dxa"/>
          </w:tcPr>
          <w:p w:rsidR="008A580E" w:rsidRDefault="008A580E" w:rsidP="009174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</w:t>
            </w:r>
            <w:r w:rsidR="00FC5898">
              <w:rPr>
                <w:sz w:val="26"/>
                <w:szCs w:val="26"/>
              </w:rPr>
              <w:t xml:space="preserve"> </w:t>
            </w:r>
            <w:r w:rsidR="00FC5898" w:rsidRPr="00FC5898">
              <w:rPr>
                <w:sz w:val="26"/>
                <w:szCs w:val="26"/>
              </w:rPr>
              <w:t>муниципального контроля на автомобильном транспорте и в дорожном хозяйстве</w:t>
            </w:r>
            <w:r w:rsidR="00FC589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(ед.)</w:t>
            </w:r>
          </w:p>
        </w:tc>
        <w:tc>
          <w:tcPr>
            <w:tcW w:w="112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25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997178" w:rsidRDefault="00997178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A16CEC" w:rsidRPr="005F1527" w:rsidRDefault="00A16CEC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Для оценки эффективности и результативности программы</w:t>
      </w:r>
      <w:r w:rsidR="005D3242">
        <w:rPr>
          <w:sz w:val="26"/>
          <w:szCs w:val="26"/>
        </w:rPr>
        <w:t xml:space="preserve"> (показателей)</w:t>
      </w:r>
      <w:r w:rsidRPr="005F1527">
        <w:rPr>
          <w:sz w:val="26"/>
          <w:szCs w:val="26"/>
        </w:rPr>
        <w:t xml:space="preserve"> и</w:t>
      </w:r>
      <w:r w:rsidR="005D3242">
        <w:rPr>
          <w:sz w:val="26"/>
          <w:szCs w:val="26"/>
        </w:rPr>
        <w:t>спользуются следующие значения</w:t>
      </w:r>
      <w:r w:rsidRPr="005F1527">
        <w:rPr>
          <w:sz w:val="26"/>
          <w:szCs w:val="26"/>
        </w:rPr>
        <w:t xml:space="preserve"> </w:t>
      </w:r>
      <w:r w:rsidR="005D3242">
        <w:rPr>
          <w:sz w:val="26"/>
          <w:szCs w:val="26"/>
        </w:rPr>
        <w:t>(</w:t>
      </w:r>
      <w:r w:rsidRPr="005F1527">
        <w:rPr>
          <w:sz w:val="26"/>
          <w:szCs w:val="26"/>
        </w:rPr>
        <w:t>таблица № 3</w:t>
      </w:r>
      <w:r w:rsidR="005D3242">
        <w:rPr>
          <w:sz w:val="26"/>
          <w:szCs w:val="26"/>
        </w:rPr>
        <w:t>)</w:t>
      </w:r>
      <w:r w:rsidR="00DA0EC0">
        <w:rPr>
          <w:sz w:val="26"/>
          <w:szCs w:val="26"/>
        </w:rPr>
        <w:t>.</w:t>
      </w:r>
    </w:p>
    <w:p w:rsidR="00A16CEC" w:rsidRPr="00A52F3A" w:rsidRDefault="00826BA0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69"/>
        <w:gridCol w:w="1898"/>
        <w:gridCol w:w="1869"/>
        <w:gridCol w:w="1869"/>
        <w:gridCol w:w="2129"/>
      </w:tblGrid>
      <w:tr w:rsidR="00826BA0" w:rsidRPr="005F1527" w:rsidTr="00634304">
        <w:tc>
          <w:tcPr>
            <w:tcW w:w="1869" w:type="dxa"/>
          </w:tcPr>
          <w:p w:rsidR="00A16CEC" w:rsidRPr="005F1527" w:rsidRDefault="005D3242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  <w:tc>
          <w:tcPr>
            <w:tcW w:w="1898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60</w:t>
            </w:r>
            <w:r w:rsidR="00826BA0" w:rsidRPr="005F1527">
              <w:rPr>
                <w:sz w:val="26"/>
                <w:szCs w:val="26"/>
              </w:rPr>
              <w:t xml:space="preserve"> </w:t>
            </w:r>
            <w:r w:rsidRPr="005F1527">
              <w:rPr>
                <w:sz w:val="26"/>
                <w:szCs w:val="26"/>
              </w:rPr>
              <w:t>% и менее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61-85 %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86-99 %</w:t>
            </w:r>
          </w:p>
        </w:tc>
        <w:tc>
          <w:tcPr>
            <w:tcW w:w="212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100% и более</w:t>
            </w:r>
          </w:p>
        </w:tc>
      </w:tr>
      <w:tr w:rsidR="00826BA0" w:rsidRPr="005F1527" w:rsidTr="00634304">
        <w:tc>
          <w:tcPr>
            <w:tcW w:w="1869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</w:t>
            </w:r>
          </w:p>
        </w:tc>
        <w:tc>
          <w:tcPr>
            <w:tcW w:w="1898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Низкий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Плановый</w:t>
            </w:r>
          </w:p>
        </w:tc>
        <w:tc>
          <w:tcPr>
            <w:tcW w:w="212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Эффективный</w:t>
            </w:r>
          </w:p>
        </w:tc>
      </w:tr>
    </w:tbl>
    <w:p w:rsidR="00A16CEC" w:rsidRPr="005F1527" w:rsidRDefault="00A16CEC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A16CEC" w:rsidRPr="005F1527" w:rsidSect="00B702FB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D45" w:rsidRDefault="00EF6D45" w:rsidP="004C3197">
      <w:r>
        <w:separator/>
      </w:r>
    </w:p>
  </w:endnote>
  <w:endnote w:type="continuationSeparator" w:id="0">
    <w:p w:rsidR="00EF6D45" w:rsidRDefault="00EF6D45" w:rsidP="004C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D45" w:rsidRDefault="00EF6D45" w:rsidP="004C3197">
      <w:r>
        <w:separator/>
      </w:r>
    </w:p>
  </w:footnote>
  <w:footnote w:type="continuationSeparator" w:id="0">
    <w:p w:rsidR="00EF6D45" w:rsidRDefault="00EF6D45" w:rsidP="004C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329631"/>
      <w:docPartObj>
        <w:docPartGallery w:val="Page Numbers (Top of Page)"/>
        <w:docPartUnique/>
      </w:docPartObj>
    </w:sdtPr>
    <w:sdtEndPr/>
    <w:sdtContent>
      <w:p w:rsidR="004C3197" w:rsidRDefault="004C31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5FE">
          <w:rPr>
            <w:noProof/>
          </w:rPr>
          <w:t>7</w:t>
        </w:r>
        <w:r>
          <w:fldChar w:fldCharType="end"/>
        </w:r>
      </w:p>
    </w:sdtContent>
  </w:sdt>
  <w:p w:rsidR="004C3197" w:rsidRDefault="004C31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0B75"/>
    <w:rsid w:val="00053245"/>
    <w:rsid w:val="00060137"/>
    <w:rsid w:val="0006679D"/>
    <w:rsid w:val="0008729F"/>
    <w:rsid w:val="000A01FF"/>
    <w:rsid w:val="000C546C"/>
    <w:rsid w:val="000C761E"/>
    <w:rsid w:val="000D02A0"/>
    <w:rsid w:val="000E5F60"/>
    <w:rsid w:val="000F4242"/>
    <w:rsid w:val="0011374B"/>
    <w:rsid w:val="001167CF"/>
    <w:rsid w:val="00124FA7"/>
    <w:rsid w:val="00130F43"/>
    <w:rsid w:val="00133CCD"/>
    <w:rsid w:val="00143067"/>
    <w:rsid w:val="0019604B"/>
    <w:rsid w:val="001B1352"/>
    <w:rsid w:val="001B243F"/>
    <w:rsid w:val="001B6816"/>
    <w:rsid w:val="001C1243"/>
    <w:rsid w:val="001D373E"/>
    <w:rsid w:val="001E3D6F"/>
    <w:rsid w:val="00206347"/>
    <w:rsid w:val="00210343"/>
    <w:rsid w:val="00241249"/>
    <w:rsid w:val="00242B98"/>
    <w:rsid w:val="00260B6F"/>
    <w:rsid w:val="00271049"/>
    <w:rsid w:val="00292480"/>
    <w:rsid w:val="002A366B"/>
    <w:rsid w:val="002C5F0B"/>
    <w:rsid w:val="002D13C4"/>
    <w:rsid w:val="002F62DB"/>
    <w:rsid w:val="00346518"/>
    <w:rsid w:val="00351C47"/>
    <w:rsid w:val="00367AD0"/>
    <w:rsid w:val="0037112E"/>
    <w:rsid w:val="0037683E"/>
    <w:rsid w:val="003867F6"/>
    <w:rsid w:val="00395786"/>
    <w:rsid w:val="003C512E"/>
    <w:rsid w:val="003C7734"/>
    <w:rsid w:val="003E3C4B"/>
    <w:rsid w:val="003F4125"/>
    <w:rsid w:val="00416EFF"/>
    <w:rsid w:val="00421841"/>
    <w:rsid w:val="004230BE"/>
    <w:rsid w:val="004252F6"/>
    <w:rsid w:val="004A10BC"/>
    <w:rsid w:val="004A6112"/>
    <w:rsid w:val="004B76FE"/>
    <w:rsid w:val="004C3197"/>
    <w:rsid w:val="004C417A"/>
    <w:rsid w:val="004D1072"/>
    <w:rsid w:val="004E65FE"/>
    <w:rsid w:val="004F471B"/>
    <w:rsid w:val="004F65AD"/>
    <w:rsid w:val="00501C42"/>
    <w:rsid w:val="00511093"/>
    <w:rsid w:val="0052014A"/>
    <w:rsid w:val="00586949"/>
    <w:rsid w:val="005A0957"/>
    <w:rsid w:val="005A3D1E"/>
    <w:rsid w:val="005A53F2"/>
    <w:rsid w:val="005A65BF"/>
    <w:rsid w:val="005B2317"/>
    <w:rsid w:val="005B51EA"/>
    <w:rsid w:val="005D219C"/>
    <w:rsid w:val="005D3242"/>
    <w:rsid w:val="005E1D95"/>
    <w:rsid w:val="005F1527"/>
    <w:rsid w:val="005F6C32"/>
    <w:rsid w:val="00614E42"/>
    <w:rsid w:val="006226E6"/>
    <w:rsid w:val="00634304"/>
    <w:rsid w:val="0064229C"/>
    <w:rsid w:val="00646D2A"/>
    <w:rsid w:val="006564D4"/>
    <w:rsid w:val="006A2742"/>
    <w:rsid w:val="006A7454"/>
    <w:rsid w:val="006B1F07"/>
    <w:rsid w:val="006B2830"/>
    <w:rsid w:val="006B4C26"/>
    <w:rsid w:val="006E7511"/>
    <w:rsid w:val="006F3335"/>
    <w:rsid w:val="006F6AB0"/>
    <w:rsid w:val="007039B0"/>
    <w:rsid w:val="00705824"/>
    <w:rsid w:val="007100A8"/>
    <w:rsid w:val="00722DC1"/>
    <w:rsid w:val="007422F9"/>
    <w:rsid w:val="00743202"/>
    <w:rsid w:val="00745969"/>
    <w:rsid w:val="00753724"/>
    <w:rsid w:val="0078434F"/>
    <w:rsid w:val="0078768C"/>
    <w:rsid w:val="00792385"/>
    <w:rsid w:val="007B4FD4"/>
    <w:rsid w:val="007C5909"/>
    <w:rsid w:val="007C6434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5054"/>
    <w:rsid w:val="0086523C"/>
    <w:rsid w:val="00866ECA"/>
    <w:rsid w:val="00874CB7"/>
    <w:rsid w:val="00893062"/>
    <w:rsid w:val="00897AC7"/>
    <w:rsid w:val="008A580E"/>
    <w:rsid w:val="008A5ADE"/>
    <w:rsid w:val="008B01D7"/>
    <w:rsid w:val="008C1CFA"/>
    <w:rsid w:val="008D2198"/>
    <w:rsid w:val="00902D20"/>
    <w:rsid w:val="0090326D"/>
    <w:rsid w:val="009061A1"/>
    <w:rsid w:val="00911AE8"/>
    <w:rsid w:val="0091549E"/>
    <w:rsid w:val="00917476"/>
    <w:rsid w:val="00941E6B"/>
    <w:rsid w:val="00956D3F"/>
    <w:rsid w:val="00961EBA"/>
    <w:rsid w:val="00975EF9"/>
    <w:rsid w:val="00985012"/>
    <w:rsid w:val="009969C2"/>
    <w:rsid w:val="00997178"/>
    <w:rsid w:val="009B2314"/>
    <w:rsid w:val="009B35EE"/>
    <w:rsid w:val="009B6FFB"/>
    <w:rsid w:val="009C304F"/>
    <w:rsid w:val="009D0F34"/>
    <w:rsid w:val="009D0F3B"/>
    <w:rsid w:val="009F000A"/>
    <w:rsid w:val="00A00233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4C9B"/>
    <w:rsid w:val="00AB33B0"/>
    <w:rsid w:val="00AB6F1D"/>
    <w:rsid w:val="00AD14AD"/>
    <w:rsid w:val="00AD3039"/>
    <w:rsid w:val="00AF1A74"/>
    <w:rsid w:val="00B014C8"/>
    <w:rsid w:val="00B021A8"/>
    <w:rsid w:val="00B17927"/>
    <w:rsid w:val="00B21F0D"/>
    <w:rsid w:val="00B3017C"/>
    <w:rsid w:val="00B37B95"/>
    <w:rsid w:val="00B64A2C"/>
    <w:rsid w:val="00B702FB"/>
    <w:rsid w:val="00B815C8"/>
    <w:rsid w:val="00B93722"/>
    <w:rsid w:val="00BA6992"/>
    <w:rsid w:val="00BA6B45"/>
    <w:rsid w:val="00BB028F"/>
    <w:rsid w:val="00BB78DC"/>
    <w:rsid w:val="00BC3FF3"/>
    <w:rsid w:val="00BD1671"/>
    <w:rsid w:val="00BD41E4"/>
    <w:rsid w:val="00BD6428"/>
    <w:rsid w:val="00BD71E6"/>
    <w:rsid w:val="00C05016"/>
    <w:rsid w:val="00C22634"/>
    <w:rsid w:val="00C3131D"/>
    <w:rsid w:val="00C331CA"/>
    <w:rsid w:val="00C54A94"/>
    <w:rsid w:val="00C6552C"/>
    <w:rsid w:val="00C66635"/>
    <w:rsid w:val="00C77224"/>
    <w:rsid w:val="00CA21FF"/>
    <w:rsid w:val="00CA46BF"/>
    <w:rsid w:val="00CB3B27"/>
    <w:rsid w:val="00CB40E8"/>
    <w:rsid w:val="00CB51A3"/>
    <w:rsid w:val="00CB6710"/>
    <w:rsid w:val="00CE1888"/>
    <w:rsid w:val="00CE1D97"/>
    <w:rsid w:val="00CE35CB"/>
    <w:rsid w:val="00CF5053"/>
    <w:rsid w:val="00D017B3"/>
    <w:rsid w:val="00D057D3"/>
    <w:rsid w:val="00D14D75"/>
    <w:rsid w:val="00D16FDD"/>
    <w:rsid w:val="00D20BAC"/>
    <w:rsid w:val="00D44F13"/>
    <w:rsid w:val="00D477DE"/>
    <w:rsid w:val="00D65749"/>
    <w:rsid w:val="00D81811"/>
    <w:rsid w:val="00D91C47"/>
    <w:rsid w:val="00DA0EC0"/>
    <w:rsid w:val="00DA16F3"/>
    <w:rsid w:val="00DC7796"/>
    <w:rsid w:val="00DD20B9"/>
    <w:rsid w:val="00DD6776"/>
    <w:rsid w:val="00DD7592"/>
    <w:rsid w:val="00DD7B9E"/>
    <w:rsid w:val="00DE65AC"/>
    <w:rsid w:val="00E06E89"/>
    <w:rsid w:val="00E129A8"/>
    <w:rsid w:val="00E22B22"/>
    <w:rsid w:val="00E25F0C"/>
    <w:rsid w:val="00E36DC6"/>
    <w:rsid w:val="00E52385"/>
    <w:rsid w:val="00E547F8"/>
    <w:rsid w:val="00E65FEA"/>
    <w:rsid w:val="00E71850"/>
    <w:rsid w:val="00E766C5"/>
    <w:rsid w:val="00E82244"/>
    <w:rsid w:val="00E836E6"/>
    <w:rsid w:val="00EB7EB5"/>
    <w:rsid w:val="00ED496D"/>
    <w:rsid w:val="00EE4CF6"/>
    <w:rsid w:val="00EE4E76"/>
    <w:rsid w:val="00EF6D45"/>
    <w:rsid w:val="00F030C1"/>
    <w:rsid w:val="00F21EAA"/>
    <w:rsid w:val="00F40D33"/>
    <w:rsid w:val="00F45C18"/>
    <w:rsid w:val="00F53438"/>
    <w:rsid w:val="00F83677"/>
    <w:rsid w:val="00FA0DCB"/>
    <w:rsid w:val="00FA2DFF"/>
    <w:rsid w:val="00FB74A8"/>
    <w:rsid w:val="00FC12DF"/>
    <w:rsid w:val="00FC237D"/>
    <w:rsid w:val="00FC5898"/>
    <w:rsid w:val="00FD3A0E"/>
    <w:rsid w:val="00FD3EDB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4C31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3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C31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3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9F3EA-E1E3-4187-A813-282D13E0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Угловой Александр Владимирович</cp:lastModifiedBy>
  <cp:revision>23</cp:revision>
  <cp:lastPrinted>2021-09-16T08:54:00Z</cp:lastPrinted>
  <dcterms:created xsi:type="dcterms:W3CDTF">2022-09-07T12:23:00Z</dcterms:created>
  <dcterms:modified xsi:type="dcterms:W3CDTF">2022-09-29T07:07:00Z</dcterms:modified>
</cp:coreProperties>
</file>