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8A5008" w:rsidP="008A5008">
            <w:pPr>
              <w:ind w:left="-108" w:right="-108"/>
              <w:jc w:val="center"/>
            </w:pPr>
            <w:bookmarkStart w:id="0" w:name="ТекстовоеПоле7"/>
            <w:r>
              <w:t>15</w:t>
            </w:r>
            <w:r w:rsidR="004F631F">
              <w:t>.0</w:t>
            </w:r>
            <w:r w:rsidR="0030688E">
              <w:t>7</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734F9D" w:rsidRDefault="008A5008" w:rsidP="0030688E">
            <w:pPr>
              <w:ind w:left="-38" w:firstLine="38"/>
              <w:jc w:val="center"/>
            </w:pPr>
            <w:r>
              <w:t>8</w:t>
            </w:r>
            <w:r w:rsidR="00606CA9">
              <w:t>8</w:t>
            </w:r>
            <w:r>
              <w:t>0</w:t>
            </w:r>
          </w:p>
        </w:tc>
      </w:tr>
    </w:tbl>
    <w:p w:rsidR="00B672CC" w:rsidRPr="007A7A55" w:rsidRDefault="00B672CC" w:rsidP="00B672CC">
      <w:pPr>
        <w:tabs>
          <w:tab w:val="left" w:pos="1134"/>
        </w:tabs>
        <w:autoSpaceDE w:val="0"/>
        <w:autoSpaceDN w:val="0"/>
        <w:adjustRightInd w:val="0"/>
        <w:ind w:firstLine="709"/>
        <w:jc w:val="both"/>
        <w:rPr>
          <w:sz w:val="22"/>
          <w:szCs w:val="22"/>
        </w:rPr>
      </w:pPr>
    </w:p>
    <w:p w:rsidR="008A5008" w:rsidRDefault="008A5008" w:rsidP="007A7A55">
      <w:pPr>
        <w:ind w:right="4251"/>
        <w:jc w:val="both"/>
        <w:rPr>
          <w:sz w:val="26"/>
        </w:rPr>
      </w:pPr>
      <w:r>
        <w:rPr>
          <w:sz w:val="26"/>
        </w:rPr>
        <w:t xml:space="preserve">Об утверждении Положения о комиссии </w:t>
      </w:r>
      <w:r w:rsidR="007A7A55">
        <w:rPr>
          <w:sz w:val="26"/>
        </w:rPr>
        <w:br/>
      </w:r>
      <w:r>
        <w:rPr>
          <w:sz w:val="26"/>
        </w:rPr>
        <w:t xml:space="preserve">по предоставлению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  </w:t>
      </w:r>
    </w:p>
    <w:p w:rsidR="008A5008" w:rsidRPr="007A7A55" w:rsidRDefault="008A5008" w:rsidP="008A5008">
      <w:pPr>
        <w:rPr>
          <w:sz w:val="22"/>
          <w:szCs w:val="22"/>
        </w:rPr>
      </w:pPr>
    </w:p>
    <w:p w:rsidR="008A5008" w:rsidRPr="007A7A55" w:rsidRDefault="008A5008" w:rsidP="008A5008">
      <w:pPr>
        <w:rPr>
          <w:sz w:val="22"/>
          <w:szCs w:val="22"/>
        </w:rPr>
      </w:pPr>
    </w:p>
    <w:p w:rsidR="008A5008" w:rsidRPr="007A7A55" w:rsidRDefault="008A5008" w:rsidP="008A5008">
      <w:pPr>
        <w:rPr>
          <w:sz w:val="22"/>
          <w:szCs w:val="22"/>
        </w:rPr>
      </w:pPr>
    </w:p>
    <w:p w:rsidR="008A5008" w:rsidRPr="009E7C02" w:rsidRDefault="008A5008" w:rsidP="008A500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соответствии с частью</w:t>
      </w:r>
      <w:r w:rsidRPr="009E7C02">
        <w:rPr>
          <w:rFonts w:eastAsiaTheme="minorHAnsi"/>
          <w:sz w:val="26"/>
          <w:szCs w:val="26"/>
          <w:lang w:eastAsia="en-US"/>
        </w:rPr>
        <w:t xml:space="preserve"> 5 статьи 20</w:t>
      </w:r>
      <w:r>
        <w:rPr>
          <w:rFonts w:eastAsiaTheme="minorHAnsi"/>
          <w:sz w:val="26"/>
          <w:szCs w:val="26"/>
          <w:lang w:eastAsia="en-US"/>
        </w:rPr>
        <w:t xml:space="preserve"> Федерального закона № 131-ФЗ "Об общих принципах организации местного самоуправления в Российской Федерации", частью </w:t>
      </w:r>
      <w:r w:rsidRPr="009E7C02">
        <w:rPr>
          <w:rFonts w:eastAsiaTheme="minorHAnsi"/>
          <w:sz w:val="26"/>
          <w:szCs w:val="26"/>
          <w:lang w:eastAsia="en-US"/>
        </w:rPr>
        <w:t xml:space="preserve"> 4 статьи 7</w:t>
      </w:r>
      <w:r>
        <w:rPr>
          <w:rFonts w:eastAsiaTheme="minorHAnsi"/>
          <w:sz w:val="26"/>
          <w:szCs w:val="26"/>
          <w:lang w:eastAsia="en-US"/>
        </w:rPr>
        <w:t xml:space="preserve"> Устава муниципального образования "Городской округ "Город Нарьян-Мар", в целях реализации муниципальной </w:t>
      </w:r>
      <w:r w:rsidRPr="009E7C02">
        <w:rPr>
          <w:rFonts w:eastAsiaTheme="minorHAnsi"/>
          <w:sz w:val="26"/>
          <w:szCs w:val="26"/>
          <w:lang w:eastAsia="en-US"/>
        </w:rPr>
        <w:t>программы</w:t>
      </w:r>
      <w:r>
        <w:rPr>
          <w:rFonts w:eastAsiaTheme="minorHAnsi"/>
          <w:sz w:val="26"/>
          <w:szCs w:val="26"/>
          <w:lang w:eastAsia="en-US"/>
        </w:rPr>
        <w:t xml:space="preserve"> "Поддержка отдельных категорий граждан муниципального образования "Городской округ "Город Нарьян-Мар", утвержденной постановлением Администрации МО "Городской округ "Город Нарьян-Мар" от 31.08.2018 № 585, Порядка предоставления </w:t>
      </w:r>
      <w:r>
        <w:rPr>
          <w:sz w:val="26"/>
        </w:rPr>
        <w:t>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r>
        <w:rPr>
          <w:rFonts w:eastAsiaTheme="minorHAnsi"/>
          <w:sz w:val="26"/>
          <w:szCs w:val="26"/>
          <w:lang w:eastAsia="en-US"/>
        </w:rPr>
        <w:t xml:space="preserve">, утвержденного постановлением Администрации </w:t>
      </w:r>
      <w:r>
        <w:rPr>
          <w:sz w:val="26"/>
        </w:rPr>
        <w:t>муниципального образования</w:t>
      </w:r>
      <w:r>
        <w:rPr>
          <w:rFonts w:eastAsiaTheme="minorHAnsi"/>
          <w:sz w:val="26"/>
          <w:szCs w:val="26"/>
          <w:lang w:eastAsia="en-US"/>
        </w:rPr>
        <w:t xml:space="preserve"> "Городской округ "Город Нарьян-Мар" от 12.07.2022 № 869, </w:t>
      </w:r>
      <w:r w:rsidRPr="00C510EB">
        <w:rPr>
          <w:sz w:val="26"/>
        </w:rPr>
        <w:t xml:space="preserve">Администрация </w:t>
      </w:r>
      <w:r>
        <w:rPr>
          <w:sz w:val="26"/>
        </w:rPr>
        <w:t>муниципального образования</w:t>
      </w:r>
      <w:r w:rsidRPr="00C510EB">
        <w:rPr>
          <w:sz w:val="26"/>
        </w:rPr>
        <w:t xml:space="preserve"> "Городской округ "Город Нарьян-Мар"</w:t>
      </w:r>
    </w:p>
    <w:p w:rsidR="008A5008" w:rsidRPr="007A7A55" w:rsidRDefault="008A5008" w:rsidP="008A5008">
      <w:pPr>
        <w:pStyle w:val="21"/>
        <w:spacing w:after="0" w:line="240" w:lineRule="auto"/>
        <w:ind w:firstLine="709"/>
        <w:jc w:val="both"/>
        <w:rPr>
          <w:sz w:val="22"/>
          <w:szCs w:val="22"/>
        </w:rPr>
      </w:pPr>
    </w:p>
    <w:p w:rsidR="008A5008" w:rsidRDefault="008A5008" w:rsidP="008A5008">
      <w:pPr>
        <w:jc w:val="center"/>
        <w:rPr>
          <w:b/>
          <w:bCs/>
          <w:sz w:val="26"/>
          <w:szCs w:val="26"/>
        </w:rPr>
      </w:pPr>
      <w:r>
        <w:rPr>
          <w:b/>
          <w:bCs/>
          <w:sz w:val="26"/>
          <w:szCs w:val="26"/>
        </w:rPr>
        <w:t>П О С Т А Н О В Л Я Е Т:</w:t>
      </w:r>
    </w:p>
    <w:p w:rsidR="008A5008" w:rsidRPr="007A7A55" w:rsidRDefault="008A5008" w:rsidP="008A5008">
      <w:pPr>
        <w:tabs>
          <w:tab w:val="left" w:pos="1080"/>
        </w:tabs>
        <w:jc w:val="both"/>
        <w:rPr>
          <w:sz w:val="22"/>
          <w:szCs w:val="22"/>
        </w:rPr>
      </w:pPr>
    </w:p>
    <w:p w:rsidR="008A5008" w:rsidRPr="00FB282C" w:rsidRDefault="008A5008" w:rsidP="008A5008">
      <w:pPr>
        <w:numPr>
          <w:ilvl w:val="0"/>
          <w:numId w:val="8"/>
        </w:numPr>
        <w:tabs>
          <w:tab w:val="left" w:pos="1080"/>
        </w:tabs>
        <w:ind w:left="0" w:firstLine="709"/>
        <w:jc w:val="both"/>
        <w:rPr>
          <w:sz w:val="26"/>
        </w:rPr>
      </w:pPr>
      <w:r>
        <w:rPr>
          <w:sz w:val="26"/>
        </w:rPr>
        <w:t>У</w:t>
      </w:r>
      <w:r w:rsidRPr="009E7C02">
        <w:rPr>
          <w:sz w:val="26"/>
        </w:rPr>
        <w:t xml:space="preserve">твердить Положение о комиссии по предоставлению </w:t>
      </w:r>
      <w:r>
        <w:rPr>
          <w:sz w:val="26"/>
        </w:rPr>
        <w:t xml:space="preserve">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 </w:t>
      </w:r>
      <w:r w:rsidRPr="00FB282C">
        <w:rPr>
          <w:sz w:val="26"/>
        </w:rPr>
        <w:t>(Приложение 1).</w:t>
      </w:r>
    </w:p>
    <w:p w:rsidR="008A5008" w:rsidRDefault="008A5008" w:rsidP="008A5008">
      <w:pPr>
        <w:numPr>
          <w:ilvl w:val="0"/>
          <w:numId w:val="8"/>
        </w:numPr>
        <w:tabs>
          <w:tab w:val="left" w:pos="1080"/>
        </w:tabs>
        <w:ind w:left="0" w:firstLine="709"/>
        <w:jc w:val="both"/>
        <w:rPr>
          <w:sz w:val="26"/>
        </w:rPr>
      </w:pPr>
      <w:r>
        <w:rPr>
          <w:sz w:val="26"/>
        </w:rPr>
        <w:t xml:space="preserve">Утвердить состав комиссии </w:t>
      </w:r>
      <w:r w:rsidRPr="009E7C02">
        <w:rPr>
          <w:sz w:val="26"/>
        </w:rPr>
        <w:t xml:space="preserve">по предоставлению </w:t>
      </w:r>
      <w:r>
        <w:rPr>
          <w:sz w:val="26"/>
        </w:rPr>
        <w:t xml:space="preserve">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 (Приложение 2). </w:t>
      </w:r>
    </w:p>
    <w:p w:rsidR="008A5008" w:rsidRPr="00C510EB" w:rsidRDefault="008A5008" w:rsidP="008A5008">
      <w:pPr>
        <w:pStyle w:val="ad"/>
        <w:numPr>
          <w:ilvl w:val="0"/>
          <w:numId w:val="8"/>
        </w:numPr>
        <w:tabs>
          <w:tab w:val="left" w:pos="1134"/>
        </w:tabs>
        <w:ind w:left="0" w:firstLine="709"/>
        <w:jc w:val="both"/>
        <w:rPr>
          <w:sz w:val="26"/>
          <w:szCs w:val="26"/>
        </w:rPr>
      </w:pPr>
      <w:r w:rsidRPr="00C510EB">
        <w:rPr>
          <w:sz w:val="26"/>
          <w:szCs w:val="26"/>
        </w:rPr>
        <w:t>Настоящее постановление вступает в силу со дня его подписания</w:t>
      </w:r>
      <w:r>
        <w:rPr>
          <w:sz w:val="26"/>
          <w:szCs w:val="26"/>
        </w:rPr>
        <w:t xml:space="preserve"> </w:t>
      </w:r>
      <w:r>
        <w:rPr>
          <w:sz w:val="26"/>
          <w:szCs w:val="26"/>
        </w:rPr>
        <w:br/>
        <w:t>и подлежит официальному опубликованию</w:t>
      </w:r>
      <w:r w:rsidRPr="00C510EB">
        <w:rPr>
          <w:sz w:val="26"/>
          <w:szCs w:val="26"/>
        </w:rPr>
        <w:t>.</w:t>
      </w:r>
      <w:r>
        <w:rPr>
          <w:sz w:val="26"/>
          <w:szCs w:val="26"/>
        </w:rPr>
        <w:t xml:space="preserve"> </w:t>
      </w:r>
    </w:p>
    <w:p w:rsidR="001D210D" w:rsidRPr="007A7A55" w:rsidRDefault="001D210D" w:rsidP="0057386F">
      <w:pPr>
        <w:jc w:val="both"/>
        <w:rPr>
          <w:sz w:val="26"/>
          <w:szCs w:val="26"/>
        </w:rPr>
      </w:pPr>
    </w:p>
    <w:p w:rsidR="007A7A55" w:rsidRPr="007A7A55" w:rsidRDefault="007A7A55" w:rsidP="0057386F">
      <w:pPr>
        <w:jc w:val="both"/>
        <w:rPr>
          <w:sz w:val="26"/>
          <w:szCs w:val="26"/>
        </w:rPr>
      </w:pPr>
    </w:p>
    <w:tbl>
      <w:tblPr>
        <w:tblW w:w="0" w:type="auto"/>
        <w:tblLook w:val="0000" w:firstRow="0" w:lastRow="0" w:firstColumn="0" w:lastColumn="0" w:noHBand="0" w:noVBand="0"/>
      </w:tblPr>
      <w:tblGrid>
        <w:gridCol w:w="4814"/>
        <w:gridCol w:w="4824"/>
      </w:tblGrid>
      <w:tr w:rsidR="00B672CC" w:rsidTr="007A7A55">
        <w:trPr>
          <w:trHeight w:val="496"/>
        </w:trPr>
        <w:tc>
          <w:tcPr>
            <w:tcW w:w="4814"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824"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8A5008" w:rsidRDefault="008A5008" w:rsidP="008A5008">
      <w:pPr>
        <w:tabs>
          <w:tab w:val="left" w:pos="7620"/>
        </w:tabs>
        <w:ind w:left="5103"/>
        <w:rPr>
          <w:sz w:val="26"/>
          <w:szCs w:val="26"/>
        </w:rPr>
      </w:pPr>
      <w:r>
        <w:rPr>
          <w:sz w:val="26"/>
          <w:szCs w:val="26"/>
        </w:rPr>
        <w:lastRenderedPageBreak/>
        <w:t>Приложение 1</w:t>
      </w:r>
    </w:p>
    <w:p w:rsidR="008A5008" w:rsidRPr="00E96C4F" w:rsidRDefault="008A5008" w:rsidP="008A5008">
      <w:pPr>
        <w:ind w:left="5103" w:right="140"/>
        <w:rPr>
          <w:sz w:val="26"/>
          <w:szCs w:val="26"/>
        </w:rPr>
      </w:pPr>
      <w:r w:rsidRPr="00E96C4F">
        <w:rPr>
          <w:sz w:val="26"/>
          <w:szCs w:val="26"/>
        </w:rPr>
        <w:t>УТВЕРЖДЕНО</w:t>
      </w:r>
    </w:p>
    <w:p w:rsidR="008A5008" w:rsidRDefault="008A5008" w:rsidP="008A5008">
      <w:pPr>
        <w:ind w:left="5103" w:right="140"/>
        <w:rPr>
          <w:sz w:val="26"/>
          <w:szCs w:val="26"/>
        </w:rPr>
      </w:pPr>
      <w:r>
        <w:rPr>
          <w:sz w:val="26"/>
          <w:szCs w:val="26"/>
        </w:rPr>
        <w:t>постановлением Администрации</w:t>
      </w:r>
    </w:p>
    <w:p w:rsidR="008A5008" w:rsidRPr="00E96C4F" w:rsidRDefault="008A5008" w:rsidP="008A5008">
      <w:pPr>
        <w:ind w:left="5103" w:right="140"/>
        <w:rPr>
          <w:sz w:val="26"/>
          <w:szCs w:val="26"/>
        </w:rPr>
      </w:pPr>
      <w:r>
        <w:rPr>
          <w:sz w:val="26"/>
          <w:szCs w:val="26"/>
        </w:rPr>
        <w:t>муниципального образования</w:t>
      </w:r>
      <w:r w:rsidRPr="00E96C4F">
        <w:rPr>
          <w:sz w:val="26"/>
          <w:szCs w:val="26"/>
        </w:rPr>
        <w:t xml:space="preserve"> "Городской округ "Город Нарьян-Мар" </w:t>
      </w:r>
    </w:p>
    <w:p w:rsidR="008A5008" w:rsidRPr="00E96C4F" w:rsidRDefault="008A5008" w:rsidP="008A5008">
      <w:pPr>
        <w:ind w:left="5103" w:right="140"/>
        <w:rPr>
          <w:sz w:val="26"/>
          <w:szCs w:val="26"/>
        </w:rPr>
      </w:pPr>
      <w:r>
        <w:rPr>
          <w:sz w:val="26"/>
          <w:szCs w:val="26"/>
        </w:rPr>
        <w:t xml:space="preserve">от </w:t>
      </w:r>
      <w:r w:rsidR="007A7A55">
        <w:rPr>
          <w:sz w:val="26"/>
          <w:szCs w:val="26"/>
        </w:rPr>
        <w:t>15.07.2022</w:t>
      </w:r>
      <w:r>
        <w:rPr>
          <w:sz w:val="26"/>
          <w:szCs w:val="26"/>
        </w:rPr>
        <w:t xml:space="preserve"> № </w:t>
      </w:r>
      <w:r w:rsidR="007A7A55">
        <w:rPr>
          <w:sz w:val="26"/>
          <w:szCs w:val="26"/>
        </w:rPr>
        <w:t>880</w:t>
      </w:r>
      <w:r>
        <w:rPr>
          <w:sz w:val="26"/>
          <w:szCs w:val="26"/>
        </w:rPr>
        <w:t xml:space="preserve">     </w:t>
      </w:r>
    </w:p>
    <w:p w:rsidR="008A5008" w:rsidRDefault="008A5008" w:rsidP="008A5008">
      <w:pPr>
        <w:tabs>
          <w:tab w:val="left" w:pos="1080"/>
        </w:tabs>
        <w:jc w:val="center"/>
        <w:rPr>
          <w:b/>
          <w:sz w:val="26"/>
        </w:rPr>
      </w:pPr>
    </w:p>
    <w:p w:rsidR="008A5008" w:rsidRDefault="008A5008" w:rsidP="008A5008">
      <w:pPr>
        <w:tabs>
          <w:tab w:val="left" w:pos="1080"/>
        </w:tabs>
        <w:jc w:val="center"/>
        <w:rPr>
          <w:b/>
          <w:sz w:val="26"/>
        </w:rPr>
      </w:pPr>
      <w:r>
        <w:rPr>
          <w:b/>
          <w:sz w:val="26"/>
        </w:rPr>
        <w:t>ПОЛОЖЕНИЕ</w:t>
      </w:r>
    </w:p>
    <w:p w:rsidR="008A5008" w:rsidRDefault="008A5008" w:rsidP="008A5008">
      <w:pPr>
        <w:tabs>
          <w:tab w:val="left" w:pos="1080"/>
        </w:tabs>
        <w:jc w:val="center"/>
        <w:rPr>
          <w:b/>
          <w:sz w:val="26"/>
        </w:rPr>
      </w:pPr>
      <w:r>
        <w:rPr>
          <w:b/>
          <w:sz w:val="26"/>
        </w:rPr>
        <w:t xml:space="preserve">о </w:t>
      </w:r>
      <w:r w:rsidRPr="00597D5D">
        <w:rPr>
          <w:b/>
          <w:sz w:val="26"/>
        </w:rPr>
        <w:t>комиссии по предоставлению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p>
    <w:p w:rsidR="008A5008" w:rsidRDefault="008A5008" w:rsidP="008A5008">
      <w:pPr>
        <w:tabs>
          <w:tab w:val="left" w:pos="1080"/>
        </w:tabs>
        <w:jc w:val="both"/>
        <w:rPr>
          <w:sz w:val="26"/>
        </w:rPr>
      </w:pPr>
    </w:p>
    <w:p w:rsidR="008A5008" w:rsidRDefault="008A5008" w:rsidP="008A5008">
      <w:pPr>
        <w:numPr>
          <w:ilvl w:val="0"/>
          <w:numId w:val="9"/>
        </w:numPr>
        <w:tabs>
          <w:tab w:val="clear" w:pos="1069"/>
          <w:tab w:val="num" w:pos="284"/>
          <w:tab w:val="left" w:pos="567"/>
        </w:tabs>
        <w:ind w:left="0" w:firstLine="0"/>
        <w:jc w:val="center"/>
        <w:rPr>
          <w:b/>
          <w:sz w:val="26"/>
        </w:rPr>
      </w:pPr>
      <w:r>
        <w:rPr>
          <w:b/>
          <w:sz w:val="26"/>
        </w:rPr>
        <w:t>Общие положения</w:t>
      </w:r>
    </w:p>
    <w:p w:rsidR="008A5008" w:rsidRDefault="008A5008" w:rsidP="008A5008">
      <w:pPr>
        <w:ind w:left="709"/>
        <w:rPr>
          <w:b/>
          <w:sz w:val="26"/>
        </w:rPr>
      </w:pPr>
    </w:p>
    <w:p w:rsidR="008A5008" w:rsidRPr="00597D5D" w:rsidRDefault="008A5008" w:rsidP="007A7A55">
      <w:pPr>
        <w:tabs>
          <w:tab w:val="left" w:pos="900"/>
        </w:tabs>
        <w:ind w:firstLine="709"/>
        <w:jc w:val="both"/>
        <w:rPr>
          <w:sz w:val="26"/>
        </w:rPr>
      </w:pPr>
      <w:r>
        <w:rPr>
          <w:sz w:val="26"/>
        </w:rPr>
        <w:t xml:space="preserve">1.1 </w:t>
      </w:r>
      <w:r w:rsidRPr="00597D5D">
        <w:rPr>
          <w:sz w:val="26"/>
        </w:rPr>
        <w:t xml:space="preserve">Комиссия по </w:t>
      </w:r>
      <w:r w:rsidRPr="009E7C02">
        <w:rPr>
          <w:sz w:val="26"/>
        </w:rPr>
        <w:t xml:space="preserve">предоставлению </w:t>
      </w:r>
      <w:r>
        <w:rPr>
          <w:sz w:val="26"/>
        </w:rPr>
        <w:t>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r w:rsidRPr="00597D5D">
        <w:rPr>
          <w:sz w:val="26"/>
        </w:rPr>
        <w:t xml:space="preserve"> (далее - </w:t>
      </w:r>
      <w:r>
        <w:rPr>
          <w:sz w:val="26"/>
        </w:rPr>
        <w:t>К</w:t>
      </w:r>
      <w:r w:rsidRPr="00597D5D">
        <w:rPr>
          <w:sz w:val="26"/>
        </w:rPr>
        <w:t xml:space="preserve">омиссия), создана в целях рассмотрения заявлений граждан, </w:t>
      </w:r>
      <w:r>
        <w:rPr>
          <w:sz w:val="26"/>
        </w:rPr>
        <w:t xml:space="preserve">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 (далее – граждан), </w:t>
      </w:r>
      <w:r w:rsidRPr="00597D5D">
        <w:rPr>
          <w:sz w:val="26"/>
        </w:rPr>
        <w:t xml:space="preserve">зарегистрированных по месту жительства на территории </w:t>
      </w:r>
      <w:r>
        <w:rPr>
          <w:sz w:val="26"/>
        </w:rPr>
        <w:t xml:space="preserve">муниципального образования </w:t>
      </w:r>
      <w:r w:rsidRPr="00597D5D">
        <w:rPr>
          <w:sz w:val="26"/>
        </w:rPr>
        <w:t>"Городской округ "Город Н</w:t>
      </w:r>
      <w:r>
        <w:rPr>
          <w:sz w:val="26"/>
        </w:rPr>
        <w:t xml:space="preserve">арьян-Мар", и принятия решения </w:t>
      </w:r>
      <w:r w:rsidRPr="00597D5D">
        <w:rPr>
          <w:sz w:val="26"/>
        </w:rPr>
        <w:t>о</w:t>
      </w:r>
      <w:r>
        <w:rPr>
          <w:sz w:val="26"/>
        </w:rPr>
        <w:t xml:space="preserve"> предоставлении единовременных денежных выплат</w:t>
      </w:r>
      <w:r w:rsidRPr="00597D5D">
        <w:rPr>
          <w:sz w:val="26"/>
        </w:rPr>
        <w:t>, в текущем финансовом году.</w:t>
      </w:r>
    </w:p>
    <w:p w:rsidR="008A5008" w:rsidRDefault="008A5008" w:rsidP="008A5008">
      <w:pPr>
        <w:tabs>
          <w:tab w:val="left" w:pos="900"/>
        </w:tabs>
        <w:jc w:val="both"/>
        <w:rPr>
          <w:sz w:val="26"/>
        </w:rPr>
      </w:pPr>
    </w:p>
    <w:p w:rsidR="008A5008" w:rsidRDefault="008A5008" w:rsidP="008A5008">
      <w:pPr>
        <w:numPr>
          <w:ilvl w:val="0"/>
          <w:numId w:val="9"/>
        </w:numPr>
        <w:jc w:val="center"/>
        <w:rPr>
          <w:b/>
          <w:sz w:val="26"/>
        </w:rPr>
      </w:pPr>
      <w:r>
        <w:rPr>
          <w:b/>
          <w:sz w:val="26"/>
        </w:rPr>
        <w:t xml:space="preserve">Организация работы комиссии </w:t>
      </w:r>
    </w:p>
    <w:p w:rsidR="008A5008" w:rsidRDefault="008A5008" w:rsidP="008A5008">
      <w:pPr>
        <w:tabs>
          <w:tab w:val="left" w:pos="1260"/>
        </w:tabs>
        <w:autoSpaceDE w:val="0"/>
        <w:autoSpaceDN w:val="0"/>
        <w:adjustRightInd w:val="0"/>
        <w:jc w:val="both"/>
        <w:rPr>
          <w:sz w:val="26"/>
          <w:szCs w:val="26"/>
        </w:rPr>
      </w:pPr>
    </w:p>
    <w:p w:rsidR="008A5008" w:rsidRPr="009E2B96" w:rsidRDefault="008A5008" w:rsidP="008A5008">
      <w:pPr>
        <w:numPr>
          <w:ilvl w:val="1"/>
          <w:numId w:val="10"/>
        </w:numPr>
        <w:tabs>
          <w:tab w:val="left" w:pos="1260"/>
        </w:tabs>
        <w:autoSpaceDE w:val="0"/>
        <w:autoSpaceDN w:val="0"/>
        <w:adjustRightInd w:val="0"/>
        <w:ind w:left="0" w:firstLine="709"/>
        <w:jc w:val="both"/>
        <w:rPr>
          <w:color w:val="000000" w:themeColor="text1"/>
          <w:sz w:val="26"/>
        </w:rPr>
      </w:pPr>
      <w:r w:rsidRPr="009E2B96">
        <w:rPr>
          <w:color w:val="000000" w:themeColor="text1"/>
          <w:sz w:val="26"/>
        </w:rPr>
        <w:t xml:space="preserve">Основной формой работы Комиссии являются заседания. По решению председателя Комиссии может быть проведено заочное заседание. </w:t>
      </w:r>
    </w:p>
    <w:p w:rsidR="008A5008" w:rsidRPr="00E70635" w:rsidRDefault="008A5008" w:rsidP="008A5008">
      <w:pPr>
        <w:numPr>
          <w:ilvl w:val="1"/>
          <w:numId w:val="10"/>
        </w:numPr>
        <w:tabs>
          <w:tab w:val="clear" w:pos="2130"/>
          <w:tab w:val="num" w:pos="1080"/>
          <w:tab w:val="left" w:pos="1260"/>
        </w:tabs>
        <w:autoSpaceDE w:val="0"/>
        <w:autoSpaceDN w:val="0"/>
        <w:adjustRightInd w:val="0"/>
        <w:ind w:left="0" w:firstLine="709"/>
        <w:jc w:val="both"/>
        <w:rPr>
          <w:sz w:val="26"/>
        </w:rPr>
      </w:pPr>
      <w:r w:rsidRPr="00E70635">
        <w:rPr>
          <w:sz w:val="26"/>
        </w:rPr>
        <w:t xml:space="preserve">Заседание Комиссии правомочно, если на нем присутствует более половины от утвержденного состава </w:t>
      </w:r>
      <w:r>
        <w:rPr>
          <w:sz w:val="26"/>
        </w:rPr>
        <w:t>членов Комиссии</w:t>
      </w:r>
      <w:r w:rsidRPr="00E70635">
        <w:rPr>
          <w:sz w:val="26"/>
        </w:rPr>
        <w:t xml:space="preserve">. Все члены Комиссии обладают равными правами при обсуждении и принятии решений по рассматриваемым вопросам. </w:t>
      </w:r>
    </w:p>
    <w:p w:rsidR="008A5008" w:rsidRPr="00C45143" w:rsidRDefault="008A5008" w:rsidP="008A5008">
      <w:pPr>
        <w:numPr>
          <w:ilvl w:val="1"/>
          <w:numId w:val="10"/>
        </w:numPr>
        <w:tabs>
          <w:tab w:val="left" w:pos="1260"/>
        </w:tabs>
        <w:autoSpaceDE w:val="0"/>
        <w:autoSpaceDN w:val="0"/>
        <w:adjustRightInd w:val="0"/>
        <w:ind w:left="0" w:firstLine="709"/>
        <w:jc w:val="both"/>
        <w:rPr>
          <w:sz w:val="26"/>
          <w:szCs w:val="26"/>
        </w:rPr>
      </w:pPr>
      <w:r>
        <w:rPr>
          <w:sz w:val="26"/>
          <w:szCs w:val="26"/>
        </w:rPr>
        <w:t>В состав Комиссии входят</w:t>
      </w:r>
      <w:r w:rsidRPr="00C45143">
        <w:rPr>
          <w:sz w:val="26"/>
          <w:szCs w:val="26"/>
        </w:rPr>
        <w:t xml:space="preserve"> председатель Комиссии, заместитель председателя, секретарь Комиссии, члены Комиссии. </w:t>
      </w:r>
    </w:p>
    <w:p w:rsidR="008A5008" w:rsidRDefault="008A5008" w:rsidP="008A5008">
      <w:pPr>
        <w:numPr>
          <w:ilvl w:val="1"/>
          <w:numId w:val="10"/>
        </w:numPr>
        <w:tabs>
          <w:tab w:val="clear" w:pos="2130"/>
          <w:tab w:val="left" w:pos="540"/>
          <w:tab w:val="num" w:pos="1260"/>
        </w:tabs>
        <w:ind w:left="0" w:firstLine="709"/>
        <w:jc w:val="both"/>
        <w:rPr>
          <w:sz w:val="26"/>
        </w:rPr>
      </w:pPr>
      <w:r>
        <w:rPr>
          <w:sz w:val="26"/>
          <w:szCs w:val="26"/>
        </w:rPr>
        <w:t>Комиссия вправе проводить заседания с приглашением специалистов.</w:t>
      </w:r>
    </w:p>
    <w:p w:rsidR="008A5008" w:rsidRPr="00D308FE" w:rsidRDefault="008A5008" w:rsidP="008A5008">
      <w:pPr>
        <w:numPr>
          <w:ilvl w:val="1"/>
          <w:numId w:val="10"/>
        </w:numPr>
        <w:tabs>
          <w:tab w:val="clear" w:pos="2130"/>
          <w:tab w:val="left" w:pos="540"/>
          <w:tab w:val="num" w:pos="1260"/>
        </w:tabs>
        <w:ind w:left="0" w:firstLine="709"/>
        <w:jc w:val="both"/>
        <w:rPr>
          <w:sz w:val="26"/>
        </w:rPr>
      </w:pPr>
      <w:r w:rsidRPr="00D308FE">
        <w:rPr>
          <w:rFonts w:eastAsiaTheme="minorHAnsi"/>
          <w:sz w:val="26"/>
          <w:szCs w:val="26"/>
          <w:lang w:eastAsia="en-US"/>
        </w:rPr>
        <w:t xml:space="preserve">Заседания комиссии проводятся по мере поступления обращений. Заседание комиссии ведет председатель комиссии, в случае отсутствия председателя комиссии по уважительной причине заседание комиссии ведет заместитель председателя комиссии. На период временного отсутствия секретаря комиссии (отпуск, командировка, временная нетрудоспособность) его полномочия осуществляет один из членов комиссии, </w:t>
      </w:r>
      <w:r>
        <w:rPr>
          <w:rFonts w:eastAsiaTheme="minorHAnsi"/>
          <w:sz w:val="26"/>
          <w:szCs w:val="26"/>
          <w:lang w:eastAsia="en-US"/>
        </w:rPr>
        <w:t>назначенный</w:t>
      </w:r>
      <w:r w:rsidRPr="00D308FE">
        <w:rPr>
          <w:rFonts w:eastAsiaTheme="minorHAnsi"/>
          <w:sz w:val="26"/>
          <w:szCs w:val="26"/>
          <w:lang w:eastAsia="en-US"/>
        </w:rPr>
        <w:t xml:space="preserve"> председателем комиссии.</w:t>
      </w:r>
    </w:p>
    <w:p w:rsidR="008A5008" w:rsidRPr="00754D92" w:rsidRDefault="008A5008" w:rsidP="008A5008">
      <w:pPr>
        <w:numPr>
          <w:ilvl w:val="1"/>
          <w:numId w:val="10"/>
        </w:numPr>
        <w:tabs>
          <w:tab w:val="clear" w:pos="2130"/>
          <w:tab w:val="left" w:pos="540"/>
          <w:tab w:val="num" w:pos="1260"/>
        </w:tabs>
        <w:ind w:left="0" w:firstLine="709"/>
        <w:jc w:val="both"/>
        <w:rPr>
          <w:sz w:val="26"/>
        </w:rPr>
      </w:pPr>
      <w:r w:rsidRPr="009E3F6A">
        <w:rPr>
          <w:sz w:val="26"/>
        </w:rPr>
        <w:t xml:space="preserve">Решение </w:t>
      </w:r>
      <w:r>
        <w:rPr>
          <w:sz w:val="26"/>
        </w:rPr>
        <w:t>Комиссии</w:t>
      </w:r>
      <w:r w:rsidRPr="009E3F6A">
        <w:rPr>
          <w:sz w:val="26"/>
        </w:rPr>
        <w:t xml:space="preserve"> принимается открытым голосованием простым большинством голосов от числа присутствующих на заседании членов Комиссии. </w:t>
      </w:r>
      <w:r>
        <w:rPr>
          <w:sz w:val="26"/>
        </w:rPr>
        <w:br/>
      </w:r>
      <w:r w:rsidRPr="009E3F6A">
        <w:rPr>
          <w:sz w:val="26"/>
        </w:rPr>
        <w:t xml:space="preserve">В случае равенства голосов решающим является голос председательствующего </w:t>
      </w:r>
      <w:r>
        <w:rPr>
          <w:sz w:val="26"/>
        </w:rPr>
        <w:br/>
      </w:r>
      <w:r w:rsidRPr="009E3F6A">
        <w:rPr>
          <w:sz w:val="26"/>
        </w:rPr>
        <w:t xml:space="preserve">на заседании Комиссии. Члены Комиссии, присутствующие на заседании </w:t>
      </w:r>
      <w:r>
        <w:rPr>
          <w:sz w:val="26"/>
        </w:rPr>
        <w:t>Комиссии</w:t>
      </w:r>
      <w:r w:rsidRPr="009E3F6A">
        <w:rPr>
          <w:sz w:val="26"/>
        </w:rPr>
        <w:t xml:space="preserve">, </w:t>
      </w:r>
      <w:r>
        <w:rPr>
          <w:sz w:val="26"/>
        </w:rPr>
        <w:br/>
      </w:r>
      <w:r w:rsidRPr="009E3F6A">
        <w:rPr>
          <w:sz w:val="26"/>
        </w:rPr>
        <w:t xml:space="preserve">не вправе воздержаться при голосовании или уклониться от голосования. </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2.7.  В рамках организации работы Комиссии, секретарь комиссии: </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рассматривает представленные документы на соответствие Порядку предоставления </w:t>
      </w:r>
      <w:r>
        <w:rPr>
          <w:sz w:val="26"/>
        </w:rPr>
        <w:t>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r>
        <w:rPr>
          <w:rFonts w:eastAsiaTheme="minorHAnsi"/>
          <w:sz w:val="26"/>
          <w:szCs w:val="26"/>
          <w:lang w:eastAsia="en-US"/>
        </w:rPr>
        <w:t xml:space="preserve">, утвержденному постановлением Администрации муниципального образования "Городской округ "Город Нарьян-Мар" от 12.07.2022 № </w:t>
      </w:r>
      <w:r w:rsidRPr="00754D92">
        <w:rPr>
          <w:rFonts w:eastAsiaTheme="minorHAnsi"/>
          <w:sz w:val="26"/>
          <w:szCs w:val="26"/>
          <w:lang w:eastAsia="en-US"/>
        </w:rPr>
        <w:t>869</w:t>
      </w:r>
      <w:r>
        <w:rPr>
          <w:rFonts w:eastAsiaTheme="minorHAnsi"/>
          <w:sz w:val="26"/>
          <w:szCs w:val="26"/>
          <w:lang w:eastAsia="en-US"/>
        </w:rPr>
        <w:t xml:space="preserve"> (далее – Порядок)</w:t>
      </w:r>
      <w:r w:rsidRPr="00754D92">
        <w:rPr>
          <w:rFonts w:eastAsiaTheme="minorHAnsi"/>
          <w:sz w:val="26"/>
          <w:szCs w:val="26"/>
          <w:lang w:eastAsia="en-US"/>
        </w:rPr>
        <w:t>,</w:t>
      </w:r>
      <w:r>
        <w:rPr>
          <w:rFonts w:eastAsiaTheme="minorHAnsi"/>
          <w:sz w:val="26"/>
          <w:szCs w:val="26"/>
          <w:lang w:eastAsia="en-US"/>
        </w:rPr>
        <w:t xml:space="preserve"> </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в случае представления гражданином копий документов, не заверенных </w:t>
      </w:r>
      <w:r w:rsidR="007A7A55">
        <w:rPr>
          <w:rFonts w:eastAsiaTheme="minorHAnsi"/>
          <w:sz w:val="26"/>
          <w:szCs w:val="26"/>
          <w:lang w:eastAsia="en-US"/>
        </w:rPr>
        <w:br/>
      </w:r>
      <w:r>
        <w:rPr>
          <w:rFonts w:eastAsiaTheme="minorHAnsi"/>
          <w:sz w:val="26"/>
          <w:szCs w:val="26"/>
          <w:lang w:eastAsia="en-US"/>
        </w:rPr>
        <w:t xml:space="preserve">в установленном законодательством порядке, заверяет копии документов на основании подлинников, </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уведомляет председателя, заместителя председателя и членов Комиссии </w:t>
      </w:r>
      <w:r w:rsidR="007A7A55">
        <w:rPr>
          <w:rFonts w:eastAsiaTheme="minorHAnsi"/>
          <w:sz w:val="26"/>
          <w:szCs w:val="26"/>
          <w:lang w:eastAsia="en-US"/>
        </w:rPr>
        <w:br/>
      </w:r>
      <w:r>
        <w:rPr>
          <w:rFonts w:eastAsiaTheme="minorHAnsi"/>
          <w:sz w:val="26"/>
          <w:szCs w:val="26"/>
          <w:lang w:eastAsia="en-US"/>
        </w:rPr>
        <w:t>о необходимости проведения заседания Комиссии;</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организует заседание Комиссии, ведет протокол заседания Комиссии, оформляет выписки из протокола;</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 случае решения Комиссии о предоставлении единовременных денежных выплат готовит проект распоряжения Администрации об их перечислении;</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обеспечивает сохранность документов, образовавшихся в процессе деятельности комиссии, в соответствии с номенклатурой дел и инструкцией по делопроизводству Администрации муниципального образования "Городской округ "Город Нарьян-Мар".</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дает устные консультации по вопросам представления документов в целях предоставления </w:t>
      </w:r>
      <w:r>
        <w:rPr>
          <w:sz w:val="26"/>
        </w:rPr>
        <w:t>единовременных денежных выплат</w:t>
      </w:r>
      <w:r>
        <w:rPr>
          <w:rFonts w:eastAsiaTheme="minorHAnsi"/>
          <w:sz w:val="26"/>
          <w:szCs w:val="26"/>
          <w:lang w:eastAsia="en-US"/>
        </w:rPr>
        <w:t xml:space="preserve">. </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2.8. По результатам заседания Комиссии оформляется протокол, который подписывается председателем (заместителем председателя комиссии в случае отсутствия председателя комиссии) и секретарем комиссии.</w:t>
      </w:r>
    </w:p>
    <w:p w:rsidR="008A5008" w:rsidRPr="009E2B96" w:rsidRDefault="008A5008" w:rsidP="007A7A55">
      <w:pPr>
        <w:autoSpaceDE w:val="0"/>
        <w:autoSpaceDN w:val="0"/>
        <w:adjustRightInd w:val="0"/>
        <w:ind w:firstLine="540"/>
        <w:jc w:val="both"/>
        <w:rPr>
          <w:rFonts w:eastAsiaTheme="minorHAnsi"/>
          <w:color w:val="000000" w:themeColor="text1"/>
          <w:sz w:val="26"/>
          <w:szCs w:val="26"/>
          <w:lang w:eastAsia="en-US"/>
        </w:rPr>
      </w:pPr>
      <w:r w:rsidRPr="009E2B96">
        <w:rPr>
          <w:rFonts w:eastAsiaTheme="minorHAnsi"/>
          <w:color w:val="000000" w:themeColor="text1"/>
          <w:sz w:val="26"/>
          <w:szCs w:val="26"/>
          <w:lang w:eastAsia="en-US"/>
        </w:rPr>
        <w:t>2.9.</w:t>
      </w:r>
      <w:r w:rsidRPr="009E2B96">
        <w:rPr>
          <w:rFonts w:eastAsiaTheme="minorHAnsi"/>
          <w:color w:val="000000" w:themeColor="text1"/>
          <w:sz w:val="26"/>
          <w:szCs w:val="26"/>
          <w:lang w:eastAsia="en-US"/>
        </w:rPr>
        <w:tab/>
        <w:t>При проведении заочного заседани</w:t>
      </w:r>
      <w:bookmarkStart w:id="1" w:name="_GoBack"/>
      <w:bookmarkEnd w:id="1"/>
      <w:r w:rsidRPr="009E2B96">
        <w:rPr>
          <w:rFonts w:eastAsiaTheme="minorHAnsi"/>
          <w:color w:val="000000" w:themeColor="text1"/>
          <w:sz w:val="26"/>
          <w:szCs w:val="26"/>
          <w:lang w:eastAsia="en-US"/>
        </w:rPr>
        <w:t xml:space="preserve">я председатель Комиссии утверждает перечень вопросов, предлагаемых членам Комиссии для заочного голосования, опросный лист, а также срок, в течение которого члены Комиссии должны выразить свое мнение. Установленный срок для голосования – не менее трех рабочих дней от даты получения членами Комиссии опросного листа. Секретарь Комиссии в течение двух рабочих дней со дня утверждения перечня вопросов направляет их членам Комиссии. </w:t>
      </w:r>
    </w:p>
    <w:p w:rsidR="008A5008" w:rsidRPr="009E2B96" w:rsidRDefault="008A5008" w:rsidP="007A7A55">
      <w:pPr>
        <w:autoSpaceDE w:val="0"/>
        <w:autoSpaceDN w:val="0"/>
        <w:adjustRightInd w:val="0"/>
        <w:ind w:firstLine="540"/>
        <w:jc w:val="both"/>
        <w:rPr>
          <w:rFonts w:eastAsiaTheme="minorHAnsi"/>
          <w:color w:val="000000" w:themeColor="text1"/>
          <w:sz w:val="26"/>
          <w:szCs w:val="26"/>
          <w:lang w:eastAsia="en-US"/>
        </w:rPr>
      </w:pPr>
      <w:r w:rsidRPr="009E2B96">
        <w:rPr>
          <w:rFonts w:eastAsiaTheme="minorHAnsi"/>
          <w:color w:val="000000" w:themeColor="text1"/>
          <w:sz w:val="26"/>
          <w:szCs w:val="26"/>
          <w:lang w:eastAsia="en-US"/>
        </w:rPr>
        <w:t>2.10.</w:t>
      </w:r>
      <w:r w:rsidRPr="009E2B96">
        <w:rPr>
          <w:rFonts w:eastAsiaTheme="minorHAnsi"/>
          <w:color w:val="000000" w:themeColor="text1"/>
          <w:sz w:val="26"/>
          <w:szCs w:val="26"/>
          <w:lang w:eastAsia="en-US"/>
        </w:rPr>
        <w:tab/>
        <w:t xml:space="preserve">Члены Комиссии в течение установленного председателем Комиссии срока должны в письменной форме выразить свое мнение по каждому вопросу, поставленному на голосование, направив заполненные ими опросные листы. Мнение члена Комиссии должно быть выражено таким образом, чтобы исключить возможность его множественного толкования. При наличии особого мнения члены Комиссии вправе изложить его отдельно. Особое мнение в обязательном порядке вносится в протокол заочного заседания. Подсчет опросных листов и подготовка протокола заочного заседания осуществляются секретарем Комиссии в течение двух рабочих дней </w:t>
      </w:r>
      <w:r w:rsidR="007A7A55">
        <w:rPr>
          <w:rFonts w:eastAsiaTheme="minorHAnsi"/>
          <w:color w:val="000000" w:themeColor="text1"/>
          <w:sz w:val="26"/>
          <w:szCs w:val="26"/>
          <w:lang w:eastAsia="en-US"/>
        </w:rPr>
        <w:br/>
      </w:r>
      <w:r w:rsidRPr="009E2B96">
        <w:rPr>
          <w:rFonts w:eastAsiaTheme="minorHAnsi"/>
          <w:color w:val="000000" w:themeColor="text1"/>
          <w:sz w:val="26"/>
          <w:szCs w:val="26"/>
          <w:lang w:eastAsia="en-US"/>
        </w:rPr>
        <w:t>по истечении срока голосования.</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2.11. Проект распоряжения о предоставлении </w:t>
      </w:r>
      <w:r>
        <w:rPr>
          <w:sz w:val="26"/>
        </w:rPr>
        <w:t>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r w:rsidRPr="000C7340">
        <w:rPr>
          <w:rFonts w:eastAsiaTheme="minorHAnsi"/>
          <w:sz w:val="26"/>
          <w:szCs w:val="26"/>
          <w:lang w:eastAsia="en-US"/>
        </w:rPr>
        <w:t>,</w:t>
      </w:r>
      <w:r>
        <w:rPr>
          <w:rFonts w:eastAsiaTheme="minorHAnsi"/>
          <w:sz w:val="26"/>
          <w:szCs w:val="26"/>
          <w:lang w:eastAsia="en-US"/>
        </w:rPr>
        <w:t xml:space="preserve"> с протоколом передается председателем комиссии главе муниципального образования "Городской округ "Город Нарьян-Мар" для подписания.</w:t>
      </w:r>
    </w:p>
    <w:p w:rsidR="008A5008" w:rsidRDefault="008A5008" w:rsidP="007A7A5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2.12. Лица, участвующие в работе комиссии, не должны допускать разглашения сведений, ставших им известными в ходе работы комиссии.</w:t>
      </w:r>
    </w:p>
    <w:p w:rsidR="008A5008" w:rsidRPr="009E2B96" w:rsidRDefault="008A5008" w:rsidP="007A7A55">
      <w:pPr>
        <w:autoSpaceDE w:val="0"/>
        <w:autoSpaceDN w:val="0"/>
        <w:adjustRightInd w:val="0"/>
        <w:ind w:firstLine="540"/>
        <w:jc w:val="both"/>
        <w:rPr>
          <w:rFonts w:eastAsiaTheme="minorHAnsi"/>
          <w:color w:val="000000" w:themeColor="text1"/>
          <w:sz w:val="26"/>
          <w:szCs w:val="26"/>
          <w:lang w:eastAsia="en-US"/>
        </w:rPr>
      </w:pPr>
      <w:r>
        <w:rPr>
          <w:rFonts w:eastAsiaTheme="minorHAnsi"/>
          <w:sz w:val="26"/>
          <w:szCs w:val="26"/>
          <w:lang w:eastAsia="en-US"/>
        </w:rPr>
        <w:t xml:space="preserve">2.13. Перечисление единовременной выплаты производится на основании распоряжения Администрации муниципального образования "Городской округ "Город Нарьян-Мар" со счета Администрации муниципального образования "Городской округ "Город Нарьян-Мар" на банковский счет заявителя, открытый в банке или иной кредитной организации, </w:t>
      </w:r>
      <w:r w:rsidRPr="009E2B96">
        <w:rPr>
          <w:rFonts w:eastAsiaTheme="minorHAnsi"/>
          <w:color w:val="000000" w:themeColor="text1"/>
          <w:sz w:val="26"/>
          <w:szCs w:val="26"/>
          <w:lang w:eastAsia="en-US"/>
        </w:rPr>
        <w:t>в течение пяти рабочих дней.</w:t>
      </w:r>
    </w:p>
    <w:p w:rsidR="008A5008" w:rsidRDefault="008A5008" w:rsidP="007A7A55">
      <w:pPr>
        <w:autoSpaceDE w:val="0"/>
        <w:autoSpaceDN w:val="0"/>
        <w:adjustRightInd w:val="0"/>
        <w:jc w:val="both"/>
        <w:outlineLvl w:val="0"/>
        <w:rPr>
          <w:rFonts w:eastAsiaTheme="minorHAnsi"/>
          <w:sz w:val="26"/>
          <w:szCs w:val="26"/>
          <w:lang w:eastAsia="en-US"/>
        </w:rPr>
      </w:pPr>
    </w:p>
    <w:p w:rsidR="008A5008" w:rsidRDefault="008A5008" w:rsidP="007A7A55">
      <w:pPr>
        <w:tabs>
          <w:tab w:val="left" w:pos="1440"/>
        </w:tabs>
        <w:autoSpaceDE w:val="0"/>
        <w:autoSpaceDN w:val="0"/>
        <w:adjustRightInd w:val="0"/>
        <w:ind w:left="525"/>
        <w:jc w:val="both"/>
        <w:rPr>
          <w:sz w:val="26"/>
        </w:rPr>
      </w:pPr>
    </w:p>
    <w:p w:rsidR="008A5008" w:rsidRDefault="008A5008" w:rsidP="007A7A55">
      <w:pPr>
        <w:tabs>
          <w:tab w:val="left" w:pos="1440"/>
        </w:tabs>
        <w:autoSpaceDE w:val="0"/>
        <w:autoSpaceDN w:val="0"/>
        <w:adjustRightInd w:val="0"/>
        <w:ind w:left="525"/>
        <w:jc w:val="both"/>
        <w:rPr>
          <w:sz w:val="26"/>
        </w:rPr>
      </w:pPr>
    </w:p>
    <w:p w:rsidR="008A5008" w:rsidRDefault="008A5008" w:rsidP="008A5008">
      <w:pPr>
        <w:tabs>
          <w:tab w:val="left" w:pos="1440"/>
        </w:tabs>
        <w:autoSpaceDE w:val="0"/>
        <w:autoSpaceDN w:val="0"/>
        <w:adjustRightInd w:val="0"/>
        <w:ind w:left="525"/>
        <w:jc w:val="both"/>
        <w:rPr>
          <w:sz w:val="26"/>
          <w:szCs w:val="26"/>
        </w:rPr>
      </w:pPr>
    </w:p>
    <w:p w:rsidR="008A5008" w:rsidRDefault="008A5008" w:rsidP="008A5008">
      <w:pPr>
        <w:tabs>
          <w:tab w:val="left" w:pos="1440"/>
        </w:tabs>
        <w:autoSpaceDE w:val="0"/>
        <w:autoSpaceDN w:val="0"/>
        <w:adjustRightInd w:val="0"/>
        <w:ind w:left="525"/>
        <w:jc w:val="both"/>
        <w:rPr>
          <w:sz w:val="26"/>
          <w:szCs w:val="26"/>
        </w:rPr>
      </w:pPr>
    </w:p>
    <w:p w:rsidR="008A5008" w:rsidRDefault="008A5008" w:rsidP="008A5008">
      <w:pPr>
        <w:tabs>
          <w:tab w:val="left" w:pos="1440"/>
        </w:tabs>
        <w:autoSpaceDE w:val="0"/>
        <w:autoSpaceDN w:val="0"/>
        <w:adjustRightInd w:val="0"/>
        <w:ind w:left="525"/>
        <w:jc w:val="both"/>
        <w:rPr>
          <w:sz w:val="26"/>
          <w:szCs w:val="26"/>
        </w:rPr>
      </w:pPr>
    </w:p>
    <w:p w:rsidR="008A5008" w:rsidRPr="009A57C7" w:rsidRDefault="008A5008" w:rsidP="008A5008">
      <w:pPr>
        <w:tabs>
          <w:tab w:val="left" w:pos="1440"/>
        </w:tabs>
        <w:autoSpaceDE w:val="0"/>
        <w:autoSpaceDN w:val="0"/>
        <w:adjustRightInd w:val="0"/>
        <w:ind w:left="525"/>
        <w:jc w:val="both"/>
        <w:rPr>
          <w:sz w:val="26"/>
          <w:szCs w:val="26"/>
        </w:rPr>
      </w:pPr>
    </w:p>
    <w:p w:rsidR="008A5008" w:rsidRDefault="008A5008" w:rsidP="008A5008"/>
    <w:p w:rsidR="008A5008" w:rsidRDefault="008A5008" w:rsidP="008A5008">
      <w:pPr>
        <w:sectPr w:rsidR="008A5008" w:rsidSect="007A7A55">
          <w:headerReference w:type="even" r:id="rId9"/>
          <w:headerReference w:type="default" r:id="rId10"/>
          <w:type w:val="continuous"/>
          <w:pgSz w:w="11906" w:h="16838"/>
          <w:pgMar w:top="709" w:right="567" w:bottom="993" w:left="1701" w:header="709" w:footer="709" w:gutter="0"/>
          <w:pgNumType w:start="1"/>
          <w:cols w:space="708"/>
          <w:titlePg/>
          <w:docGrid w:linePitch="360"/>
        </w:sectPr>
      </w:pPr>
    </w:p>
    <w:p w:rsidR="008A5008" w:rsidRPr="00E96C4F" w:rsidRDefault="008A5008" w:rsidP="008A5008">
      <w:pPr>
        <w:ind w:left="5103" w:right="-284"/>
        <w:rPr>
          <w:sz w:val="26"/>
          <w:szCs w:val="26"/>
        </w:rPr>
      </w:pPr>
      <w:r>
        <w:rPr>
          <w:sz w:val="26"/>
          <w:szCs w:val="26"/>
        </w:rPr>
        <w:lastRenderedPageBreak/>
        <w:t>Пр</w:t>
      </w:r>
      <w:r w:rsidRPr="00E96C4F">
        <w:rPr>
          <w:sz w:val="26"/>
          <w:szCs w:val="26"/>
        </w:rPr>
        <w:t>иложение 2</w:t>
      </w:r>
    </w:p>
    <w:p w:rsidR="008A5008" w:rsidRPr="00E96C4F" w:rsidRDefault="008A5008" w:rsidP="008A5008">
      <w:pPr>
        <w:ind w:left="5103" w:right="-284"/>
        <w:rPr>
          <w:sz w:val="26"/>
          <w:szCs w:val="26"/>
        </w:rPr>
      </w:pPr>
      <w:r w:rsidRPr="00E96C4F">
        <w:rPr>
          <w:sz w:val="26"/>
          <w:szCs w:val="26"/>
        </w:rPr>
        <w:t>УТВЕРЖДЕН</w:t>
      </w:r>
    </w:p>
    <w:p w:rsidR="008A5008" w:rsidRDefault="008A5008" w:rsidP="008A5008">
      <w:pPr>
        <w:ind w:left="5103" w:right="-284"/>
        <w:rPr>
          <w:sz w:val="26"/>
          <w:szCs w:val="26"/>
        </w:rPr>
      </w:pPr>
      <w:r>
        <w:rPr>
          <w:sz w:val="26"/>
          <w:szCs w:val="26"/>
        </w:rPr>
        <w:t>п</w:t>
      </w:r>
      <w:r w:rsidRPr="00E96C4F">
        <w:rPr>
          <w:sz w:val="26"/>
          <w:szCs w:val="26"/>
        </w:rPr>
        <w:t>остановлением Администрации</w:t>
      </w:r>
    </w:p>
    <w:p w:rsidR="008A5008" w:rsidRDefault="008A5008" w:rsidP="008A5008">
      <w:pPr>
        <w:ind w:left="5103" w:right="-284"/>
        <w:rPr>
          <w:sz w:val="26"/>
          <w:szCs w:val="26"/>
        </w:rPr>
      </w:pPr>
      <w:r>
        <w:rPr>
          <w:sz w:val="26"/>
          <w:szCs w:val="26"/>
        </w:rPr>
        <w:t>муниципального образования</w:t>
      </w:r>
      <w:r w:rsidRPr="00E96C4F">
        <w:rPr>
          <w:sz w:val="26"/>
          <w:szCs w:val="26"/>
        </w:rPr>
        <w:t xml:space="preserve"> </w:t>
      </w:r>
    </w:p>
    <w:p w:rsidR="008A5008" w:rsidRPr="00E96C4F" w:rsidRDefault="008A5008" w:rsidP="008A5008">
      <w:pPr>
        <w:ind w:left="5103" w:right="-284"/>
        <w:rPr>
          <w:sz w:val="26"/>
          <w:szCs w:val="26"/>
        </w:rPr>
      </w:pPr>
      <w:r w:rsidRPr="00E96C4F">
        <w:rPr>
          <w:sz w:val="26"/>
          <w:szCs w:val="26"/>
        </w:rPr>
        <w:t xml:space="preserve">"Городской округ "Город Нарьян-Мар" </w:t>
      </w:r>
    </w:p>
    <w:p w:rsidR="008A5008" w:rsidRPr="00E96C4F" w:rsidRDefault="008A5008" w:rsidP="008A5008">
      <w:pPr>
        <w:ind w:left="5103" w:right="-284"/>
        <w:rPr>
          <w:sz w:val="26"/>
          <w:szCs w:val="26"/>
        </w:rPr>
      </w:pPr>
      <w:r>
        <w:rPr>
          <w:sz w:val="26"/>
          <w:szCs w:val="26"/>
        </w:rPr>
        <w:t xml:space="preserve">от </w:t>
      </w:r>
      <w:r w:rsidR="007A7A55">
        <w:rPr>
          <w:sz w:val="26"/>
          <w:szCs w:val="26"/>
        </w:rPr>
        <w:t>15.07.2022</w:t>
      </w:r>
      <w:r>
        <w:rPr>
          <w:sz w:val="26"/>
          <w:szCs w:val="26"/>
        </w:rPr>
        <w:t xml:space="preserve"> № </w:t>
      </w:r>
      <w:r w:rsidR="007A7A55">
        <w:rPr>
          <w:sz w:val="26"/>
          <w:szCs w:val="26"/>
        </w:rPr>
        <w:t>880</w:t>
      </w:r>
      <w:r>
        <w:rPr>
          <w:sz w:val="26"/>
          <w:szCs w:val="26"/>
        </w:rPr>
        <w:t xml:space="preserve"> </w:t>
      </w:r>
    </w:p>
    <w:p w:rsidR="008A5008" w:rsidRPr="00E96C4F" w:rsidRDefault="008A5008" w:rsidP="008A5008">
      <w:pPr>
        <w:jc w:val="center"/>
        <w:rPr>
          <w:sz w:val="26"/>
          <w:szCs w:val="26"/>
        </w:rPr>
      </w:pPr>
    </w:p>
    <w:p w:rsidR="008A5008" w:rsidRDefault="008A5008" w:rsidP="008A5008">
      <w:pPr>
        <w:jc w:val="center"/>
        <w:rPr>
          <w:b/>
          <w:sz w:val="26"/>
          <w:szCs w:val="26"/>
        </w:rPr>
      </w:pPr>
    </w:p>
    <w:p w:rsidR="007A7A55" w:rsidRPr="00E96C4F" w:rsidRDefault="007A7A55" w:rsidP="008A5008">
      <w:pPr>
        <w:jc w:val="center"/>
        <w:rPr>
          <w:b/>
          <w:sz w:val="26"/>
          <w:szCs w:val="26"/>
        </w:rPr>
      </w:pPr>
    </w:p>
    <w:p w:rsidR="008A5008" w:rsidRPr="00BC017E" w:rsidRDefault="008A5008" w:rsidP="008A5008">
      <w:pPr>
        <w:widowControl w:val="0"/>
        <w:autoSpaceDE w:val="0"/>
        <w:autoSpaceDN w:val="0"/>
        <w:adjustRightInd w:val="0"/>
        <w:jc w:val="center"/>
        <w:rPr>
          <w:rFonts w:eastAsia="Calibri"/>
          <w:sz w:val="26"/>
          <w:szCs w:val="26"/>
        </w:rPr>
      </w:pPr>
      <w:r w:rsidRPr="00BC017E">
        <w:rPr>
          <w:rFonts w:eastAsia="Calibri"/>
          <w:sz w:val="26"/>
          <w:szCs w:val="26"/>
        </w:rPr>
        <w:t>Состав</w:t>
      </w:r>
    </w:p>
    <w:p w:rsidR="008A5008" w:rsidRDefault="008A5008" w:rsidP="008A5008">
      <w:pPr>
        <w:widowControl w:val="0"/>
        <w:autoSpaceDE w:val="0"/>
        <w:autoSpaceDN w:val="0"/>
        <w:adjustRightInd w:val="0"/>
        <w:jc w:val="center"/>
        <w:rPr>
          <w:rFonts w:eastAsia="Calibri"/>
          <w:sz w:val="26"/>
          <w:szCs w:val="26"/>
        </w:rPr>
      </w:pPr>
      <w:r w:rsidRPr="00704F89">
        <w:rPr>
          <w:rFonts w:eastAsia="Calibri"/>
          <w:sz w:val="26"/>
          <w:szCs w:val="26"/>
        </w:rPr>
        <w:t>комиссии по предоставлению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 Народной республики и Украины, и членам их семей</w:t>
      </w:r>
    </w:p>
    <w:p w:rsidR="007A7A55" w:rsidRDefault="007A7A55" w:rsidP="008A5008">
      <w:pPr>
        <w:widowControl w:val="0"/>
        <w:autoSpaceDE w:val="0"/>
        <w:autoSpaceDN w:val="0"/>
        <w:adjustRightInd w:val="0"/>
        <w:jc w:val="center"/>
        <w:rPr>
          <w:rFonts w:eastAsia="Calibri"/>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062"/>
        <w:gridCol w:w="6639"/>
      </w:tblGrid>
      <w:tr w:rsidR="008A5008" w:rsidRPr="00BC017E" w:rsidTr="00A26057">
        <w:tc>
          <w:tcPr>
            <w:tcW w:w="3062" w:type="dxa"/>
          </w:tcPr>
          <w:p w:rsidR="008A5008" w:rsidRPr="00BC017E" w:rsidRDefault="008A5008" w:rsidP="00A26057">
            <w:pPr>
              <w:widowControl w:val="0"/>
              <w:autoSpaceDE w:val="0"/>
              <w:autoSpaceDN w:val="0"/>
              <w:adjustRightInd w:val="0"/>
              <w:jc w:val="both"/>
              <w:rPr>
                <w:rFonts w:eastAsia="Calibri"/>
                <w:sz w:val="26"/>
                <w:szCs w:val="26"/>
              </w:rPr>
            </w:pPr>
          </w:p>
        </w:tc>
        <w:tc>
          <w:tcPr>
            <w:tcW w:w="6639" w:type="dxa"/>
          </w:tcPr>
          <w:p w:rsidR="008A5008" w:rsidRPr="00BC017E" w:rsidRDefault="008A5008" w:rsidP="00A26057">
            <w:pPr>
              <w:widowControl w:val="0"/>
              <w:autoSpaceDE w:val="0"/>
              <w:autoSpaceDN w:val="0"/>
              <w:adjustRightInd w:val="0"/>
              <w:ind w:firstLine="57"/>
              <w:jc w:val="both"/>
              <w:rPr>
                <w:rFonts w:eastAsia="Calibri"/>
                <w:sz w:val="26"/>
                <w:szCs w:val="26"/>
              </w:rPr>
            </w:pPr>
          </w:p>
        </w:tc>
      </w:tr>
      <w:tr w:rsidR="008A5008" w:rsidRPr="00BC017E" w:rsidTr="00A26057">
        <w:trPr>
          <w:trHeight w:val="1009"/>
        </w:trPr>
        <w:tc>
          <w:tcPr>
            <w:tcW w:w="3062" w:type="dxa"/>
          </w:tcPr>
          <w:p w:rsidR="008A5008" w:rsidRDefault="008A5008" w:rsidP="00A26057">
            <w:pPr>
              <w:widowControl w:val="0"/>
              <w:autoSpaceDE w:val="0"/>
              <w:autoSpaceDN w:val="0"/>
              <w:adjustRightInd w:val="0"/>
              <w:rPr>
                <w:rFonts w:eastAsia="Calibri"/>
                <w:sz w:val="26"/>
                <w:szCs w:val="26"/>
              </w:rPr>
            </w:pPr>
            <w:proofErr w:type="spellStart"/>
            <w:r w:rsidRPr="00BC017E">
              <w:rPr>
                <w:rFonts w:eastAsia="Calibri"/>
                <w:sz w:val="26"/>
                <w:szCs w:val="26"/>
              </w:rPr>
              <w:t>Оленицкий</w:t>
            </w:r>
            <w:proofErr w:type="spellEnd"/>
            <w:r w:rsidRPr="00BC017E">
              <w:rPr>
                <w:rFonts w:eastAsia="Calibri"/>
                <w:sz w:val="26"/>
                <w:szCs w:val="26"/>
              </w:rPr>
              <w:t xml:space="preserve"> Игорь Викторович</w:t>
            </w:r>
          </w:p>
          <w:p w:rsidR="008A5008" w:rsidRPr="00704F89" w:rsidRDefault="008A5008" w:rsidP="00A26057">
            <w:pPr>
              <w:rPr>
                <w:rFonts w:eastAsia="Calibri"/>
                <w:sz w:val="26"/>
                <w:szCs w:val="26"/>
              </w:rPr>
            </w:pPr>
          </w:p>
          <w:p w:rsidR="008A5008" w:rsidRPr="00704F89" w:rsidRDefault="008A5008" w:rsidP="00A26057">
            <w:pPr>
              <w:rPr>
                <w:rFonts w:eastAsia="Calibri"/>
                <w:sz w:val="26"/>
                <w:szCs w:val="26"/>
              </w:rPr>
            </w:pPr>
          </w:p>
        </w:tc>
        <w:tc>
          <w:tcPr>
            <w:tcW w:w="6639" w:type="dxa"/>
          </w:tcPr>
          <w:p w:rsidR="008A5008" w:rsidRPr="00BC017E" w:rsidRDefault="008A5008" w:rsidP="00A26057">
            <w:pPr>
              <w:widowControl w:val="0"/>
              <w:autoSpaceDE w:val="0"/>
              <w:autoSpaceDN w:val="0"/>
              <w:adjustRightInd w:val="0"/>
              <w:ind w:firstLine="57"/>
              <w:jc w:val="both"/>
              <w:rPr>
                <w:rFonts w:eastAsia="Calibri"/>
                <w:sz w:val="26"/>
                <w:szCs w:val="26"/>
              </w:rPr>
            </w:pPr>
            <w:r>
              <w:rPr>
                <w:rFonts w:eastAsia="Calibri"/>
                <w:sz w:val="26"/>
                <w:szCs w:val="26"/>
              </w:rPr>
              <w:t>–</w:t>
            </w:r>
            <w:r w:rsidRPr="00BC017E">
              <w:rPr>
                <w:rFonts w:eastAsia="Calibri"/>
                <w:sz w:val="26"/>
                <w:szCs w:val="26"/>
              </w:rPr>
              <w:t xml:space="preserve"> руководитель аппарата – упр</w:t>
            </w:r>
            <w:r>
              <w:rPr>
                <w:rFonts w:eastAsia="Calibri"/>
                <w:sz w:val="26"/>
                <w:szCs w:val="26"/>
              </w:rPr>
              <w:t>авляющий делами Администрации муниципального образования</w:t>
            </w:r>
            <w:r w:rsidRPr="00BC017E">
              <w:rPr>
                <w:rFonts w:eastAsia="Calibri"/>
                <w:sz w:val="26"/>
                <w:szCs w:val="26"/>
              </w:rPr>
              <w:t xml:space="preserve"> "Городской округ "Город Нарьян-Мар", председатель комиссии;</w:t>
            </w:r>
          </w:p>
        </w:tc>
      </w:tr>
      <w:tr w:rsidR="008A5008" w:rsidRPr="00BC017E" w:rsidTr="00A26057">
        <w:tc>
          <w:tcPr>
            <w:tcW w:w="3062" w:type="dxa"/>
          </w:tcPr>
          <w:p w:rsidR="008A5008" w:rsidRPr="00BC017E" w:rsidRDefault="008A5008" w:rsidP="00A26057">
            <w:pPr>
              <w:widowControl w:val="0"/>
              <w:autoSpaceDE w:val="0"/>
              <w:autoSpaceDN w:val="0"/>
              <w:adjustRightInd w:val="0"/>
              <w:jc w:val="both"/>
              <w:rPr>
                <w:rFonts w:eastAsia="Calibri"/>
                <w:sz w:val="26"/>
                <w:szCs w:val="26"/>
              </w:rPr>
            </w:pPr>
            <w:r w:rsidRPr="00BC017E">
              <w:rPr>
                <w:rFonts w:eastAsia="Calibri"/>
                <w:sz w:val="26"/>
                <w:szCs w:val="26"/>
              </w:rPr>
              <w:t>Анохин</w:t>
            </w:r>
          </w:p>
          <w:p w:rsidR="008A5008" w:rsidRPr="00BC017E" w:rsidRDefault="008A5008" w:rsidP="00A26057">
            <w:pPr>
              <w:widowControl w:val="0"/>
              <w:autoSpaceDE w:val="0"/>
              <w:autoSpaceDN w:val="0"/>
              <w:adjustRightInd w:val="0"/>
              <w:jc w:val="both"/>
              <w:rPr>
                <w:rFonts w:eastAsia="Calibri"/>
                <w:sz w:val="26"/>
                <w:szCs w:val="26"/>
              </w:rPr>
            </w:pPr>
            <w:r w:rsidRPr="00BC017E">
              <w:rPr>
                <w:rFonts w:eastAsia="Calibri"/>
                <w:sz w:val="26"/>
                <w:szCs w:val="26"/>
              </w:rPr>
              <w:t>Дмитрий Владимирович</w:t>
            </w:r>
          </w:p>
        </w:tc>
        <w:tc>
          <w:tcPr>
            <w:tcW w:w="6639" w:type="dxa"/>
          </w:tcPr>
          <w:p w:rsidR="008A5008" w:rsidRPr="00BC017E" w:rsidRDefault="008A5008" w:rsidP="00A26057">
            <w:pPr>
              <w:widowControl w:val="0"/>
              <w:autoSpaceDE w:val="0"/>
              <w:autoSpaceDN w:val="0"/>
              <w:adjustRightInd w:val="0"/>
              <w:ind w:firstLine="57"/>
              <w:jc w:val="both"/>
              <w:rPr>
                <w:rFonts w:eastAsia="Calibri"/>
                <w:sz w:val="26"/>
                <w:szCs w:val="26"/>
              </w:rPr>
            </w:pPr>
            <w:r>
              <w:rPr>
                <w:rFonts w:eastAsia="Calibri"/>
                <w:sz w:val="26"/>
                <w:szCs w:val="26"/>
              </w:rPr>
              <w:t>–</w:t>
            </w:r>
            <w:r w:rsidRPr="00BC017E">
              <w:rPr>
                <w:rFonts w:eastAsia="Calibri"/>
                <w:sz w:val="26"/>
                <w:szCs w:val="26"/>
              </w:rPr>
              <w:t xml:space="preserve"> за</w:t>
            </w:r>
            <w:r>
              <w:rPr>
                <w:rFonts w:eastAsia="Calibri"/>
                <w:sz w:val="26"/>
                <w:szCs w:val="26"/>
              </w:rPr>
              <w:t>меститель главы Администрации МО</w:t>
            </w:r>
            <w:r w:rsidRPr="00BC017E">
              <w:rPr>
                <w:rFonts w:eastAsia="Calibri"/>
                <w:sz w:val="26"/>
                <w:szCs w:val="26"/>
              </w:rPr>
              <w:t xml:space="preserve"> "Городской округ "Город Нарьян-Мар" по взаимодействию </w:t>
            </w:r>
            <w:r>
              <w:rPr>
                <w:rFonts w:eastAsia="Calibri"/>
                <w:sz w:val="26"/>
                <w:szCs w:val="26"/>
              </w:rPr>
              <w:br/>
            </w:r>
            <w:r w:rsidRPr="00BC017E">
              <w:rPr>
                <w:rFonts w:eastAsia="Calibri"/>
                <w:sz w:val="26"/>
                <w:szCs w:val="26"/>
              </w:rPr>
              <w:t>с органами государственной власт</w:t>
            </w:r>
            <w:r>
              <w:rPr>
                <w:rFonts w:eastAsia="Calibri"/>
                <w:sz w:val="26"/>
                <w:szCs w:val="26"/>
              </w:rPr>
              <w:t xml:space="preserve">и и общественными организациями </w:t>
            </w:r>
            <w:r w:rsidRPr="00BC017E">
              <w:rPr>
                <w:rFonts w:eastAsia="Calibri"/>
                <w:sz w:val="26"/>
                <w:szCs w:val="26"/>
              </w:rPr>
              <w:t>заместитель председателя комиссии;</w:t>
            </w:r>
          </w:p>
        </w:tc>
      </w:tr>
      <w:tr w:rsidR="008A5008" w:rsidRPr="00BC017E" w:rsidTr="00A26057">
        <w:tc>
          <w:tcPr>
            <w:tcW w:w="3062" w:type="dxa"/>
          </w:tcPr>
          <w:p w:rsidR="008A5008" w:rsidRDefault="008A5008" w:rsidP="00A26057">
            <w:pPr>
              <w:widowControl w:val="0"/>
              <w:autoSpaceDE w:val="0"/>
              <w:autoSpaceDN w:val="0"/>
              <w:adjustRightInd w:val="0"/>
              <w:rPr>
                <w:rFonts w:eastAsia="Calibri"/>
                <w:sz w:val="26"/>
                <w:szCs w:val="26"/>
              </w:rPr>
            </w:pPr>
          </w:p>
          <w:p w:rsidR="008A5008" w:rsidRPr="00BC017E" w:rsidRDefault="008A5008" w:rsidP="00A26057">
            <w:pPr>
              <w:widowControl w:val="0"/>
              <w:autoSpaceDE w:val="0"/>
              <w:autoSpaceDN w:val="0"/>
              <w:adjustRightInd w:val="0"/>
              <w:rPr>
                <w:rFonts w:eastAsia="Calibri"/>
                <w:sz w:val="26"/>
                <w:szCs w:val="26"/>
              </w:rPr>
            </w:pPr>
            <w:proofErr w:type="gramStart"/>
            <w:r>
              <w:rPr>
                <w:rFonts w:eastAsia="Calibri"/>
                <w:sz w:val="26"/>
                <w:szCs w:val="26"/>
              </w:rPr>
              <w:t>Прохорова  Алина</w:t>
            </w:r>
            <w:proofErr w:type="gramEnd"/>
            <w:r>
              <w:rPr>
                <w:rFonts w:eastAsia="Calibri"/>
                <w:sz w:val="26"/>
                <w:szCs w:val="26"/>
              </w:rPr>
              <w:t xml:space="preserve"> Александровна </w:t>
            </w:r>
          </w:p>
        </w:tc>
        <w:tc>
          <w:tcPr>
            <w:tcW w:w="6639" w:type="dxa"/>
          </w:tcPr>
          <w:p w:rsidR="008A5008" w:rsidRDefault="008A5008" w:rsidP="00A26057">
            <w:pPr>
              <w:widowControl w:val="0"/>
              <w:autoSpaceDE w:val="0"/>
              <w:autoSpaceDN w:val="0"/>
              <w:adjustRightInd w:val="0"/>
              <w:ind w:firstLine="57"/>
              <w:jc w:val="both"/>
              <w:rPr>
                <w:rFonts w:eastAsia="Calibri"/>
                <w:sz w:val="26"/>
                <w:szCs w:val="26"/>
              </w:rPr>
            </w:pPr>
          </w:p>
          <w:p w:rsidR="008A5008" w:rsidRPr="00BC017E" w:rsidRDefault="008A5008" w:rsidP="00A26057">
            <w:pPr>
              <w:autoSpaceDE w:val="0"/>
              <w:autoSpaceDN w:val="0"/>
              <w:adjustRightInd w:val="0"/>
              <w:jc w:val="both"/>
              <w:rPr>
                <w:rFonts w:eastAsia="Calibri"/>
                <w:sz w:val="26"/>
                <w:szCs w:val="26"/>
              </w:rPr>
            </w:pPr>
            <w:r>
              <w:rPr>
                <w:rFonts w:eastAsia="Calibri"/>
                <w:sz w:val="26"/>
                <w:szCs w:val="26"/>
              </w:rPr>
              <w:t>–</w:t>
            </w:r>
            <w:r w:rsidRPr="00BC017E">
              <w:rPr>
                <w:rFonts w:eastAsia="Calibri"/>
                <w:sz w:val="26"/>
                <w:szCs w:val="26"/>
              </w:rPr>
              <w:t xml:space="preserve"> </w:t>
            </w:r>
            <w:r w:rsidRPr="00704F89">
              <w:rPr>
                <w:rFonts w:eastAsia="Calibri"/>
                <w:sz w:val="26"/>
                <w:szCs w:val="26"/>
              </w:rPr>
              <w:t>специалист по связям с общественностью 1 категории отдела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 секретарь комиссии</w:t>
            </w:r>
            <w:r>
              <w:rPr>
                <w:rFonts w:eastAsia="Calibri"/>
                <w:sz w:val="26"/>
                <w:szCs w:val="26"/>
              </w:rPr>
              <w:t>.</w:t>
            </w:r>
          </w:p>
        </w:tc>
      </w:tr>
      <w:tr w:rsidR="008A5008" w:rsidRPr="00BC017E" w:rsidTr="00A26057">
        <w:tc>
          <w:tcPr>
            <w:tcW w:w="9701" w:type="dxa"/>
            <w:gridSpan w:val="2"/>
          </w:tcPr>
          <w:p w:rsidR="007A7A55" w:rsidRDefault="007A7A55" w:rsidP="00A26057">
            <w:pPr>
              <w:widowControl w:val="0"/>
              <w:autoSpaceDE w:val="0"/>
              <w:autoSpaceDN w:val="0"/>
              <w:adjustRightInd w:val="0"/>
              <w:rPr>
                <w:rFonts w:eastAsia="Calibri"/>
                <w:sz w:val="26"/>
                <w:szCs w:val="26"/>
              </w:rPr>
            </w:pPr>
          </w:p>
          <w:p w:rsidR="008A5008" w:rsidRPr="00BC017E" w:rsidRDefault="008A5008" w:rsidP="00A26057">
            <w:pPr>
              <w:widowControl w:val="0"/>
              <w:autoSpaceDE w:val="0"/>
              <w:autoSpaceDN w:val="0"/>
              <w:adjustRightInd w:val="0"/>
              <w:rPr>
                <w:rFonts w:eastAsia="Calibri"/>
                <w:sz w:val="26"/>
                <w:szCs w:val="26"/>
              </w:rPr>
            </w:pPr>
            <w:r w:rsidRPr="00BC017E">
              <w:rPr>
                <w:rFonts w:eastAsia="Calibri"/>
                <w:sz w:val="26"/>
                <w:szCs w:val="26"/>
              </w:rPr>
              <w:t>Члены комиссии:</w:t>
            </w:r>
          </w:p>
        </w:tc>
      </w:tr>
      <w:tr w:rsidR="008A5008" w:rsidRPr="00BC017E" w:rsidTr="00A26057">
        <w:tc>
          <w:tcPr>
            <w:tcW w:w="3062" w:type="dxa"/>
          </w:tcPr>
          <w:p w:rsidR="008A5008" w:rsidRPr="00BC017E" w:rsidRDefault="008A5008" w:rsidP="00A26057">
            <w:pPr>
              <w:widowControl w:val="0"/>
              <w:autoSpaceDE w:val="0"/>
              <w:autoSpaceDN w:val="0"/>
              <w:adjustRightInd w:val="0"/>
              <w:rPr>
                <w:rFonts w:eastAsia="Calibri"/>
                <w:sz w:val="26"/>
                <w:szCs w:val="26"/>
              </w:rPr>
            </w:pPr>
            <w:proofErr w:type="spellStart"/>
            <w:r>
              <w:rPr>
                <w:rFonts w:eastAsia="Calibri"/>
                <w:sz w:val="26"/>
                <w:szCs w:val="26"/>
              </w:rPr>
              <w:t>Бойкова</w:t>
            </w:r>
            <w:proofErr w:type="spellEnd"/>
            <w:r>
              <w:rPr>
                <w:rFonts w:eastAsia="Calibri"/>
                <w:sz w:val="26"/>
                <w:szCs w:val="26"/>
              </w:rPr>
              <w:t xml:space="preserve"> Елена Алексеевна</w:t>
            </w:r>
          </w:p>
        </w:tc>
        <w:tc>
          <w:tcPr>
            <w:tcW w:w="6639" w:type="dxa"/>
          </w:tcPr>
          <w:p w:rsidR="008A5008" w:rsidRDefault="008A5008" w:rsidP="00A26057">
            <w:pPr>
              <w:widowControl w:val="0"/>
              <w:autoSpaceDE w:val="0"/>
              <w:autoSpaceDN w:val="0"/>
              <w:adjustRightInd w:val="0"/>
              <w:ind w:firstLine="57"/>
              <w:jc w:val="both"/>
              <w:rPr>
                <w:rFonts w:eastAsia="Calibri"/>
                <w:sz w:val="26"/>
                <w:szCs w:val="26"/>
              </w:rPr>
            </w:pPr>
            <w:r>
              <w:rPr>
                <w:rFonts w:eastAsia="Calibri"/>
                <w:sz w:val="26"/>
                <w:szCs w:val="26"/>
              </w:rPr>
              <w:t>– начальник отдела бухгалтерского учета и отчетности Администрации муниципального образования</w:t>
            </w:r>
            <w:r w:rsidRPr="00BC017E">
              <w:rPr>
                <w:rFonts w:eastAsia="Calibri"/>
                <w:sz w:val="26"/>
                <w:szCs w:val="26"/>
              </w:rPr>
              <w:t xml:space="preserve"> "Городской округ "Город Нарьян-Мар";</w:t>
            </w:r>
            <w:r>
              <w:rPr>
                <w:rFonts w:eastAsia="Calibri"/>
                <w:sz w:val="26"/>
                <w:szCs w:val="26"/>
              </w:rPr>
              <w:t xml:space="preserve"> </w:t>
            </w:r>
          </w:p>
          <w:p w:rsidR="007A7A55" w:rsidRPr="00BC017E" w:rsidRDefault="007A7A55" w:rsidP="00A26057">
            <w:pPr>
              <w:widowControl w:val="0"/>
              <w:autoSpaceDE w:val="0"/>
              <w:autoSpaceDN w:val="0"/>
              <w:adjustRightInd w:val="0"/>
              <w:ind w:firstLine="57"/>
              <w:jc w:val="both"/>
              <w:rPr>
                <w:rFonts w:eastAsia="Calibri"/>
                <w:sz w:val="26"/>
                <w:szCs w:val="26"/>
              </w:rPr>
            </w:pPr>
          </w:p>
        </w:tc>
      </w:tr>
      <w:tr w:rsidR="008A5008" w:rsidRPr="00BC017E" w:rsidTr="00A26057">
        <w:tc>
          <w:tcPr>
            <w:tcW w:w="3062" w:type="dxa"/>
          </w:tcPr>
          <w:p w:rsidR="008A5008" w:rsidRPr="00BC017E" w:rsidRDefault="008A5008" w:rsidP="00A26057">
            <w:pPr>
              <w:widowControl w:val="0"/>
              <w:autoSpaceDE w:val="0"/>
              <w:autoSpaceDN w:val="0"/>
              <w:adjustRightInd w:val="0"/>
              <w:rPr>
                <w:rFonts w:eastAsia="Calibri"/>
                <w:sz w:val="26"/>
                <w:szCs w:val="26"/>
              </w:rPr>
            </w:pPr>
            <w:r w:rsidRPr="00BC017E">
              <w:rPr>
                <w:rFonts w:eastAsia="Calibri"/>
                <w:sz w:val="26"/>
                <w:szCs w:val="26"/>
              </w:rPr>
              <w:t>Жукова</w:t>
            </w:r>
          </w:p>
          <w:p w:rsidR="008A5008" w:rsidRPr="00BC017E" w:rsidRDefault="008A5008" w:rsidP="00A26057">
            <w:pPr>
              <w:widowControl w:val="0"/>
              <w:autoSpaceDE w:val="0"/>
              <w:autoSpaceDN w:val="0"/>
              <w:adjustRightInd w:val="0"/>
              <w:rPr>
                <w:rFonts w:eastAsia="Calibri"/>
                <w:sz w:val="26"/>
                <w:szCs w:val="26"/>
              </w:rPr>
            </w:pPr>
            <w:r w:rsidRPr="00BC017E">
              <w:rPr>
                <w:rFonts w:eastAsia="Calibri"/>
                <w:sz w:val="26"/>
                <w:szCs w:val="26"/>
              </w:rPr>
              <w:t>Ольга Владимировна</w:t>
            </w:r>
          </w:p>
        </w:tc>
        <w:tc>
          <w:tcPr>
            <w:tcW w:w="6639" w:type="dxa"/>
          </w:tcPr>
          <w:p w:rsidR="008A5008" w:rsidRDefault="008A5008" w:rsidP="00A26057">
            <w:pPr>
              <w:widowControl w:val="0"/>
              <w:autoSpaceDE w:val="0"/>
              <w:autoSpaceDN w:val="0"/>
              <w:adjustRightInd w:val="0"/>
              <w:ind w:firstLine="57"/>
              <w:jc w:val="both"/>
              <w:rPr>
                <w:rFonts w:eastAsia="Calibri"/>
                <w:sz w:val="26"/>
                <w:szCs w:val="26"/>
              </w:rPr>
            </w:pPr>
            <w:r>
              <w:rPr>
                <w:rFonts w:eastAsia="Calibri"/>
                <w:sz w:val="26"/>
                <w:szCs w:val="26"/>
              </w:rPr>
              <w:t>–</w:t>
            </w:r>
            <w:r w:rsidRPr="00BC017E">
              <w:rPr>
                <w:rFonts w:eastAsia="Calibri"/>
                <w:sz w:val="26"/>
                <w:szCs w:val="26"/>
              </w:rPr>
              <w:t xml:space="preserve"> за</w:t>
            </w:r>
            <w:r>
              <w:rPr>
                <w:rFonts w:eastAsia="Calibri"/>
                <w:sz w:val="26"/>
                <w:szCs w:val="26"/>
              </w:rPr>
              <w:t xml:space="preserve">меститель главы Администрации МО </w:t>
            </w:r>
            <w:r w:rsidRPr="00BC017E">
              <w:rPr>
                <w:rFonts w:eastAsia="Calibri"/>
                <w:sz w:val="26"/>
                <w:szCs w:val="26"/>
              </w:rPr>
              <w:t>"Городской округ "Город Нарьян-Мар" по экономике и финансам;</w:t>
            </w:r>
          </w:p>
          <w:p w:rsidR="007A7A55" w:rsidRPr="00BC017E" w:rsidRDefault="007A7A55" w:rsidP="00A26057">
            <w:pPr>
              <w:widowControl w:val="0"/>
              <w:autoSpaceDE w:val="0"/>
              <w:autoSpaceDN w:val="0"/>
              <w:adjustRightInd w:val="0"/>
              <w:ind w:firstLine="57"/>
              <w:jc w:val="both"/>
              <w:rPr>
                <w:rFonts w:eastAsia="Calibri"/>
                <w:sz w:val="26"/>
                <w:szCs w:val="26"/>
              </w:rPr>
            </w:pPr>
          </w:p>
        </w:tc>
      </w:tr>
      <w:tr w:rsidR="008A5008" w:rsidRPr="00BC017E" w:rsidTr="00A26057">
        <w:tc>
          <w:tcPr>
            <w:tcW w:w="3062" w:type="dxa"/>
          </w:tcPr>
          <w:p w:rsidR="008A5008" w:rsidRPr="00BC017E" w:rsidRDefault="008A5008" w:rsidP="00A26057">
            <w:pPr>
              <w:widowControl w:val="0"/>
              <w:autoSpaceDE w:val="0"/>
              <w:autoSpaceDN w:val="0"/>
              <w:adjustRightInd w:val="0"/>
              <w:rPr>
                <w:rFonts w:eastAsia="Calibri"/>
                <w:sz w:val="26"/>
                <w:szCs w:val="26"/>
              </w:rPr>
            </w:pPr>
            <w:r w:rsidRPr="00BC017E">
              <w:rPr>
                <w:rFonts w:eastAsia="Calibri"/>
                <w:sz w:val="26"/>
                <w:szCs w:val="26"/>
              </w:rPr>
              <w:t>Захарова</w:t>
            </w:r>
          </w:p>
          <w:p w:rsidR="008A5008" w:rsidRPr="00BC017E" w:rsidRDefault="008A5008" w:rsidP="00A26057">
            <w:pPr>
              <w:widowControl w:val="0"/>
              <w:autoSpaceDE w:val="0"/>
              <w:autoSpaceDN w:val="0"/>
              <w:adjustRightInd w:val="0"/>
              <w:rPr>
                <w:rFonts w:eastAsia="Calibri"/>
                <w:sz w:val="26"/>
                <w:szCs w:val="26"/>
              </w:rPr>
            </w:pPr>
            <w:r w:rsidRPr="00BC017E">
              <w:rPr>
                <w:rFonts w:eastAsia="Calibri"/>
                <w:sz w:val="26"/>
                <w:szCs w:val="26"/>
              </w:rPr>
              <w:t>Марина Анатольевна</w:t>
            </w:r>
          </w:p>
        </w:tc>
        <w:tc>
          <w:tcPr>
            <w:tcW w:w="6639" w:type="dxa"/>
          </w:tcPr>
          <w:p w:rsidR="008A5008" w:rsidRPr="00BC017E" w:rsidRDefault="008A5008" w:rsidP="00A26057">
            <w:pPr>
              <w:widowControl w:val="0"/>
              <w:autoSpaceDE w:val="0"/>
              <w:autoSpaceDN w:val="0"/>
              <w:adjustRightInd w:val="0"/>
              <w:ind w:firstLine="57"/>
              <w:jc w:val="both"/>
              <w:rPr>
                <w:rFonts w:eastAsia="Calibri"/>
                <w:sz w:val="26"/>
                <w:szCs w:val="26"/>
              </w:rPr>
            </w:pPr>
            <w:r>
              <w:rPr>
                <w:rFonts w:eastAsia="Calibri"/>
                <w:sz w:val="26"/>
                <w:szCs w:val="26"/>
              </w:rPr>
              <w:t>–</w:t>
            </w:r>
            <w:r w:rsidRPr="00BC017E">
              <w:rPr>
                <w:rFonts w:eastAsia="Calibri"/>
                <w:sz w:val="26"/>
                <w:szCs w:val="26"/>
              </w:rPr>
              <w:t xml:space="preserve"> начальник Упра</w:t>
            </w:r>
            <w:r>
              <w:rPr>
                <w:rFonts w:eastAsia="Calibri"/>
                <w:sz w:val="26"/>
                <w:szCs w:val="26"/>
              </w:rPr>
              <w:t>вления финансов Администрации муниципального образования</w:t>
            </w:r>
            <w:r w:rsidRPr="00BC017E">
              <w:rPr>
                <w:rFonts w:eastAsia="Calibri"/>
                <w:sz w:val="26"/>
                <w:szCs w:val="26"/>
              </w:rPr>
              <w:t xml:space="preserve"> "Городской округ "Город Нарьян-Мар";</w:t>
            </w:r>
          </w:p>
        </w:tc>
      </w:tr>
      <w:tr w:rsidR="008A5008" w:rsidRPr="00BC017E" w:rsidTr="00A26057">
        <w:tc>
          <w:tcPr>
            <w:tcW w:w="3062" w:type="dxa"/>
          </w:tcPr>
          <w:p w:rsidR="008A5008" w:rsidRPr="00BC017E" w:rsidRDefault="008A5008" w:rsidP="00A26057">
            <w:pPr>
              <w:widowControl w:val="0"/>
              <w:autoSpaceDE w:val="0"/>
              <w:autoSpaceDN w:val="0"/>
              <w:adjustRightInd w:val="0"/>
              <w:rPr>
                <w:rFonts w:eastAsia="Calibri"/>
                <w:sz w:val="26"/>
                <w:szCs w:val="26"/>
              </w:rPr>
            </w:pPr>
            <w:r>
              <w:rPr>
                <w:rFonts w:eastAsia="Calibri"/>
                <w:sz w:val="26"/>
                <w:szCs w:val="26"/>
              </w:rPr>
              <w:lastRenderedPageBreak/>
              <w:t xml:space="preserve">Максимова </w:t>
            </w:r>
          </w:p>
          <w:p w:rsidR="008A5008" w:rsidRDefault="008A5008" w:rsidP="00A26057">
            <w:pPr>
              <w:widowControl w:val="0"/>
              <w:autoSpaceDE w:val="0"/>
              <w:autoSpaceDN w:val="0"/>
              <w:adjustRightInd w:val="0"/>
              <w:rPr>
                <w:rFonts w:eastAsia="Calibri"/>
                <w:sz w:val="26"/>
                <w:szCs w:val="26"/>
              </w:rPr>
            </w:pPr>
            <w:r>
              <w:rPr>
                <w:rFonts w:eastAsia="Calibri"/>
                <w:sz w:val="26"/>
                <w:szCs w:val="26"/>
              </w:rPr>
              <w:t>Алина Александровна</w:t>
            </w:r>
          </w:p>
          <w:p w:rsidR="008A5008" w:rsidRDefault="008A5008" w:rsidP="00A26057">
            <w:pPr>
              <w:widowControl w:val="0"/>
              <w:autoSpaceDE w:val="0"/>
              <w:autoSpaceDN w:val="0"/>
              <w:adjustRightInd w:val="0"/>
              <w:rPr>
                <w:rFonts w:eastAsia="Calibri"/>
                <w:sz w:val="26"/>
                <w:szCs w:val="26"/>
              </w:rPr>
            </w:pPr>
          </w:p>
          <w:p w:rsidR="008A5008" w:rsidRDefault="008A5008" w:rsidP="00A26057">
            <w:pPr>
              <w:widowControl w:val="0"/>
              <w:autoSpaceDE w:val="0"/>
              <w:autoSpaceDN w:val="0"/>
              <w:adjustRightInd w:val="0"/>
              <w:rPr>
                <w:rFonts w:eastAsia="Calibri"/>
                <w:sz w:val="26"/>
                <w:szCs w:val="26"/>
              </w:rPr>
            </w:pPr>
          </w:p>
          <w:p w:rsidR="008A5008" w:rsidRDefault="008A5008" w:rsidP="00A26057">
            <w:pPr>
              <w:widowControl w:val="0"/>
              <w:autoSpaceDE w:val="0"/>
              <w:autoSpaceDN w:val="0"/>
              <w:adjustRightInd w:val="0"/>
              <w:rPr>
                <w:rFonts w:eastAsia="Calibri"/>
                <w:sz w:val="26"/>
                <w:szCs w:val="26"/>
              </w:rPr>
            </w:pPr>
          </w:p>
          <w:p w:rsidR="008A5008" w:rsidRDefault="008A5008" w:rsidP="00A26057">
            <w:pPr>
              <w:widowControl w:val="0"/>
              <w:autoSpaceDE w:val="0"/>
              <w:autoSpaceDN w:val="0"/>
              <w:adjustRightInd w:val="0"/>
              <w:rPr>
                <w:rFonts w:eastAsia="Calibri"/>
                <w:sz w:val="26"/>
                <w:szCs w:val="26"/>
              </w:rPr>
            </w:pPr>
            <w:r>
              <w:rPr>
                <w:rFonts w:eastAsia="Calibri"/>
                <w:sz w:val="26"/>
                <w:szCs w:val="26"/>
              </w:rPr>
              <w:t xml:space="preserve">Могутова </w:t>
            </w:r>
          </w:p>
          <w:p w:rsidR="008A5008" w:rsidRPr="00BC017E" w:rsidRDefault="008A5008" w:rsidP="00A26057">
            <w:pPr>
              <w:widowControl w:val="0"/>
              <w:autoSpaceDE w:val="0"/>
              <w:autoSpaceDN w:val="0"/>
              <w:adjustRightInd w:val="0"/>
              <w:rPr>
                <w:rFonts w:eastAsia="Calibri"/>
                <w:sz w:val="26"/>
                <w:szCs w:val="26"/>
              </w:rPr>
            </w:pPr>
            <w:r>
              <w:rPr>
                <w:rFonts w:eastAsia="Calibri"/>
                <w:sz w:val="26"/>
                <w:szCs w:val="26"/>
              </w:rPr>
              <w:t>Анна Дмитриевна</w:t>
            </w:r>
          </w:p>
        </w:tc>
        <w:tc>
          <w:tcPr>
            <w:tcW w:w="6639" w:type="dxa"/>
          </w:tcPr>
          <w:p w:rsidR="008A5008" w:rsidRDefault="008A5008" w:rsidP="00A26057">
            <w:pPr>
              <w:widowControl w:val="0"/>
              <w:autoSpaceDE w:val="0"/>
              <w:autoSpaceDN w:val="0"/>
              <w:adjustRightInd w:val="0"/>
              <w:ind w:firstLine="57"/>
              <w:jc w:val="both"/>
              <w:rPr>
                <w:rFonts w:eastAsia="Calibri"/>
                <w:sz w:val="26"/>
                <w:szCs w:val="26"/>
              </w:rPr>
            </w:pPr>
            <w:r>
              <w:rPr>
                <w:rFonts w:eastAsia="Calibri"/>
                <w:sz w:val="26"/>
                <w:szCs w:val="26"/>
              </w:rPr>
              <w:t>–</w:t>
            </w:r>
            <w:r w:rsidRPr="00BC017E">
              <w:rPr>
                <w:rFonts w:eastAsia="Calibri"/>
                <w:sz w:val="26"/>
                <w:szCs w:val="26"/>
              </w:rPr>
              <w:t xml:space="preserve"> начальник управления организационно-информационн</w:t>
            </w:r>
            <w:r>
              <w:rPr>
                <w:rFonts w:eastAsia="Calibri"/>
                <w:sz w:val="26"/>
                <w:szCs w:val="26"/>
              </w:rPr>
              <w:t>ого обеспечения Администрации муниципального образования</w:t>
            </w:r>
            <w:r w:rsidRPr="00BC017E">
              <w:rPr>
                <w:rFonts w:eastAsia="Calibri"/>
                <w:sz w:val="26"/>
                <w:szCs w:val="26"/>
              </w:rPr>
              <w:t xml:space="preserve"> "Городской округ "Город Нарьян-Мар";</w:t>
            </w:r>
          </w:p>
          <w:p w:rsidR="008A5008" w:rsidRDefault="008A5008" w:rsidP="00A26057">
            <w:pPr>
              <w:widowControl w:val="0"/>
              <w:autoSpaceDE w:val="0"/>
              <w:autoSpaceDN w:val="0"/>
              <w:adjustRightInd w:val="0"/>
              <w:jc w:val="both"/>
              <w:rPr>
                <w:rFonts w:eastAsia="Calibri"/>
                <w:sz w:val="26"/>
                <w:szCs w:val="26"/>
              </w:rPr>
            </w:pPr>
          </w:p>
          <w:p w:rsidR="008A5008" w:rsidRPr="00BC017E" w:rsidRDefault="008A5008" w:rsidP="00A26057">
            <w:pPr>
              <w:widowControl w:val="0"/>
              <w:autoSpaceDE w:val="0"/>
              <w:autoSpaceDN w:val="0"/>
              <w:adjustRightInd w:val="0"/>
              <w:jc w:val="both"/>
              <w:rPr>
                <w:rFonts w:eastAsia="Calibri"/>
                <w:sz w:val="26"/>
                <w:szCs w:val="26"/>
              </w:rPr>
            </w:pPr>
            <w:r>
              <w:rPr>
                <w:rFonts w:eastAsia="Calibri"/>
                <w:sz w:val="26"/>
                <w:szCs w:val="26"/>
              </w:rPr>
              <w:t>–</w:t>
            </w:r>
            <w:r w:rsidRPr="00BC017E">
              <w:rPr>
                <w:rFonts w:eastAsia="Calibri"/>
                <w:sz w:val="26"/>
                <w:szCs w:val="26"/>
              </w:rPr>
              <w:t xml:space="preserve"> начальник право</w:t>
            </w:r>
            <w:r>
              <w:rPr>
                <w:rFonts w:eastAsia="Calibri"/>
                <w:sz w:val="26"/>
                <w:szCs w:val="26"/>
              </w:rPr>
              <w:t>вого управления Администрации муниципального образования</w:t>
            </w:r>
            <w:r w:rsidRPr="00BC017E">
              <w:rPr>
                <w:rFonts w:eastAsia="Calibri"/>
                <w:sz w:val="26"/>
                <w:szCs w:val="26"/>
              </w:rPr>
              <w:t xml:space="preserve"> "Городской округ "Город Нарьян-Мар".</w:t>
            </w:r>
          </w:p>
        </w:tc>
      </w:tr>
      <w:tr w:rsidR="008A5008" w:rsidRPr="00BC017E" w:rsidTr="00A26057">
        <w:tc>
          <w:tcPr>
            <w:tcW w:w="3062" w:type="dxa"/>
          </w:tcPr>
          <w:p w:rsidR="008A5008" w:rsidRPr="00BC017E" w:rsidRDefault="008A5008" w:rsidP="00A26057">
            <w:pPr>
              <w:widowControl w:val="0"/>
              <w:autoSpaceDE w:val="0"/>
              <w:autoSpaceDN w:val="0"/>
              <w:adjustRightInd w:val="0"/>
              <w:rPr>
                <w:rFonts w:eastAsia="Calibri"/>
                <w:sz w:val="26"/>
                <w:szCs w:val="26"/>
              </w:rPr>
            </w:pPr>
            <w:r>
              <w:rPr>
                <w:rFonts w:eastAsia="Calibri"/>
                <w:sz w:val="26"/>
                <w:szCs w:val="26"/>
              </w:rPr>
              <w:t xml:space="preserve"> </w:t>
            </w:r>
          </w:p>
        </w:tc>
        <w:tc>
          <w:tcPr>
            <w:tcW w:w="6639" w:type="dxa"/>
          </w:tcPr>
          <w:p w:rsidR="008A5008" w:rsidRPr="00BC017E" w:rsidRDefault="008A5008" w:rsidP="00A26057">
            <w:pPr>
              <w:widowControl w:val="0"/>
              <w:autoSpaceDE w:val="0"/>
              <w:autoSpaceDN w:val="0"/>
              <w:adjustRightInd w:val="0"/>
              <w:ind w:firstLine="57"/>
              <w:jc w:val="both"/>
              <w:rPr>
                <w:rFonts w:eastAsia="Calibri"/>
                <w:sz w:val="26"/>
                <w:szCs w:val="26"/>
              </w:rPr>
            </w:pPr>
          </w:p>
        </w:tc>
      </w:tr>
    </w:tbl>
    <w:p w:rsidR="008A5008" w:rsidRPr="00E96C4F" w:rsidRDefault="008A5008" w:rsidP="008A5008">
      <w:pPr>
        <w:rPr>
          <w:sz w:val="26"/>
          <w:szCs w:val="26"/>
        </w:rPr>
      </w:pPr>
    </w:p>
    <w:p w:rsidR="00FF023E" w:rsidRDefault="00FF023E" w:rsidP="00D42219">
      <w:pPr>
        <w:jc w:val="both"/>
        <w:rPr>
          <w:bCs/>
          <w:sz w:val="26"/>
        </w:rPr>
      </w:pPr>
    </w:p>
    <w:sectPr w:rsidR="00FF023E" w:rsidSect="0070767B">
      <w:headerReference w:type="default" r:id="rId11"/>
      <w:pgSz w:w="11905" w:h="16838" w:code="9"/>
      <w:pgMar w:top="1134" w:right="567" w:bottom="1134"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1B" w:rsidRDefault="003A4B1B" w:rsidP="00693317">
      <w:r>
        <w:separator/>
      </w:r>
    </w:p>
  </w:endnote>
  <w:endnote w:type="continuationSeparator" w:id="0">
    <w:p w:rsidR="003A4B1B" w:rsidRDefault="003A4B1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1B" w:rsidRDefault="003A4B1B" w:rsidP="00693317">
      <w:r>
        <w:separator/>
      </w:r>
    </w:p>
  </w:footnote>
  <w:footnote w:type="continuationSeparator" w:id="0">
    <w:p w:rsidR="003A4B1B" w:rsidRDefault="003A4B1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008" w:rsidRDefault="008A5008" w:rsidP="00B22242">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A5008" w:rsidRDefault="008A500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74204"/>
      <w:docPartObj>
        <w:docPartGallery w:val="Page Numbers (Top of Page)"/>
        <w:docPartUnique/>
      </w:docPartObj>
    </w:sdtPr>
    <w:sdtEndPr/>
    <w:sdtContent>
      <w:p w:rsidR="008A5008" w:rsidRDefault="008A5008">
        <w:pPr>
          <w:pStyle w:val="a7"/>
          <w:jc w:val="center"/>
        </w:pPr>
        <w:r>
          <w:fldChar w:fldCharType="begin"/>
        </w:r>
        <w:r>
          <w:instrText>PAGE   \* MERGEFORMAT</w:instrText>
        </w:r>
        <w:r>
          <w:fldChar w:fldCharType="separate"/>
        </w:r>
        <w:r w:rsidR="0075621A">
          <w:rPr>
            <w:noProof/>
          </w:rPr>
          <w:t>4</w:t>
        </w:r>
        <w:r>
          <w:fldChar w:fldCharType="end"/>
        </w:r>
      </w:p>
    </w:sdtContent>
  </w:sdt>
  <w:p w:rsidR="008A5008" w:rsidRDefault="008A50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75621A">
          <w:rPr>
            <w:noProof/>
          </w:rPr>
          <w:t>6</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BB7825"/>
    <w:multiLevelType w:val="multilevel"/>
    <w:tmpl w:val="ED4E5238"/>
    <w:lvl w:ilvl="0">
      <w:start w:val="2"/>
      <w:numFmt w:val="decimal"/>
      <w:lvlText w:val="%1."/>
      <w:lvlJc w:val="left"/>
      <w:pPr>
        <w:tabs>
          <w:tab w:val="num" w:pos="1590"/>
        </w:tabs>
        <w:ind w:left="1590" w:hanging="1590"/>
      </w:pPr>
      <w:rPr>
        <w:rFonts w:hint="default"/>
      </w:rPr>
    </w:lvl>
    <w:lvl w:ilvl="1">
      <w:start w:val="1"/>
      <w:numFmt w:val="decimal"/>
      <w:lvlText w:val="%1.%2."/>
      <w:lvlJc w:val="left"/>
      <w:pPr>
        <w:tabs>
          <w:tab w:val="num" w:pos="2130"/>
        </w:tabs>
        <w:ind w:left="2130" w:hanging="1590"/>
      </w:pPr>
      <w:rPr>
        <w:rFonts w:hint="default"/>
      </w:rPr>
    </w:lvl>
    <w:lvl w:ilvl="2">
      <w:start w:val="1"/>
      <w:numFmt w:val="decimal"/>
      <w:lvlText w:val="%1.%2.%3."/>
      <w:lvlJc w:val="left"/>
      <w:pPr>
        <w:tabs>
          <w:tab w:val="num" w:pos="2670"/>
        </w:tabs>
        <w:ind w:left="2670" w:hanging="1590"/>
      </w:pPr>
      <w:rPr>
        <w:rFonts w:hint="default"/>
      </w:rPr>
    </w:lvl>
    <w:lvl w:ilvl="3">
      <w:start w:val="1"/>
      <w:numFmt w:val="decimal"/>
      <w:lvlText w:val="%1.%2.%3.%4."/>
      <w:lvlJc w:val="left"/>
      <w:pPr>
        <w:tabs>
          <w:tab w:val="num" w:pos="3210"/>
        </w:tabs>
        <w:ind w:left="3210" w:hanging="1590"/>
      </w:pPr>
      <w:rPr>
        <w:rFonts w:hint="default"/>
      </w:rPr>
    </w:lvl>
    <w:lvl w:ilvl="4">
      <w:start w:val="1"/>
      <w:numFmt w:val="decimal"/>
      <w:lvlText w:val="%1.%2.%3.%4.%5."/>
      <w:lvlJc w:val="left"/>
      <w:pPr>
        <w:tabs>
          <w:tab w:val="num" w:pos="3750"/>
        </w:tabs>
        <w:ind w:left="3750" w:hanging="1590"/>
      </w:pPr>
      <w:rPr>
        <w:rFonts w:hint="default"/>
      </w:rPr>
    </w:lvl>
    <w:lvl w:ilvl="5">
      <w:start w:val="1"/>
      <w:numFmt w:val="decimal"/>
      <w:lvlText w:val="%1.%2.%3.%4.%5.%6."/>
      <w:lvlJc w:val="left"/>
      <w:pPr>
        <w:tabs>
          <w:tab w:val="num" w:pos="4290"/>
        </w:tabs>
        <w:ind w:left="4290" w:hanging="1590"/>
      </w:pPr>
      <w:rPr>
        <w:rFonts w:hint="default"/>
      </w:rPr>
    </w:lvl>
    <w:lvl w:ilvl="6">
      <w:start w:val="1"/>
      <w:numFmt w:val="decimal"/>
      <w:lvlText w:val="%1.%2.%3.%4.%5.%6.%7."/>
      <w:lvlJc w:val="left"/>
      <w:pPr>
        <w:tabs>
          <w:tab w:val="num" w:pos="4830"/>
        </w:tabs>
        <w:ind w:left="4830" w:hanging="159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07001FE"/>
    <w:multiLevelType w:val="multilevel"/>
    <w:tmpl w:val="B2EA51B0"/>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59A0875"/>
    <w:multiLevelType w:val="hybridMultilevel"/>
    <w:tmpl w:val="A22AC4C8"/>
    <w:lvl w:ilvl="0" w:tplc="52C0FBE2">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9"/>
  </w:num>
  <w:num w:numId="4">
    <w:abstractNumId w:val="4"/>
  </w:num>
  <w:num w:numId="5">
    <w:abstractNumId w:val="7"/>
  </w:num>
  <w:num w:numId="6">
    <w:abstractNumId w:val="3"/>
  </w:num>
  <w:num w:numId="7">
    <w:abstractNumId w:val="0"/>
  </w:num>
  <w:num w:numId="8">
    <w:abstractNumId w:val="6"/>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67B"/>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21A"/>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55"/>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008"/>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CA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7CC92-F52E-41A1-BA84-9BCE0B12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Смородская Марина </cp:lastModifiedBy>
  <cp:revision>4</cp:revision>
  <cp:lastPrinted>2022-07-20T05:43:00Z</cp:lastPrinted>
  <dcterms:created xsi:type="dcterms:W3CDTF">2022-07-19T12:45:00Z</dcterms:created>
  <dcterms:modified xsi:type="dcterms:W3CDTF">2022-07-20T05:53:00Z</dcterms:modified>
</cp:coreProperties>
</file>