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0612A" w:rsidP="00E0612A">
            <w:pPr>
              <w:ind w:left="-108" w:right="-108"/>
              <w:jc w:val="center"/>
            </w:pPr>
            <w:bookmarkStart w:id="0" w:name="ТекстовоеПоле7"/>
            <w:r>
              <w:rPr>
                <w:lang w:val="en-US"/>
              </w:rPr>
              <w:t>14</w:t>
            </w:r>
            <w:r w:rsidR="00D920A7">
              <w:t>.</w:t>
            </w:r>
            <w:r>
              <w:rPr>
                <w:lang w:val="en-US"/>
              </w:rPr>
              <w:t>10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0541AC" w:rsidRDefault="00E0612A" w:rsidP="00E0612A">
            <w:pPr>
              <w:ind w:left="-38" w:firstLine="38"/>
              <w:jc w:val="center"/>
            </w:pPr>
            <w:r>
              <w:rPr>
                <w:lang w:val="en-US"/>
              </w:rPr>
              <w:t>135</w:t>
            </w:r>
            <w:r w:rsidR="000541AC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541AC" w:rsidRDefault="000541AC" w:rsidP="003B02E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3825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>Администрации МО "Городской округ "Город Нарьян-Мар" от 31.08.2018 № 587</w:t>
      </w:r>
      <w:r>
        <w:rPr>
          <w:color w:val="000000"/>
          <w:sz w:val="26"/>
          <w:szCs w:val="26"/>
        </w:rPr>
        <w:t xml:space="preserve">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 xml:space="preserve">"Повышение 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</w:p>
    <w:p w:rsidR="000541AC" w:rsidRDefault="000541AC" w:rsidP="000541AC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3B02E4" w:rsidRDefault="003B02E4" w:rsidP="000541AC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0541AC" w:rsidRPr="00091003" w:rsidRDefault="000541AC" w:rsidP="000541A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541AC" w:rsidRPr="000B3AAD" w:rsidRDefault="000541AC" w:rsidP="000541A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3B02E4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0541AC" w:rsidRDefault="000541AC" w:rsidP="000541AC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0541AC" w:rsidRPr="00091003" w:rsidRDefault="000541AC" w:rsidP="000541AC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0541AC" w:rsidRPr="00091003" w:rsidRDefault="000541AC" w:rsidP="000541AC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0541AC" w:rsidRPr="003644AE" w:rsidRDefault="000541AC" w:rsidP="000541AC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0541AC" w:rsidRPr="00114207" w:rsidRDefault="000541AC" w:rsidP="000541AC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0541AC" w:rsidRDefault="000541AC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0541AC" w:rsidRDefault="000541AC" w:rsidP="004E7D6D">
      <w:pPr>
        <w:jc w:val="both"/>
        <w:rPr>
          <w:bCs/>
          <w:sz w:val="26"/>
        </w:rPr>
        <w:sectPr w:rsidR="000541AC" w:rsidSect="00A0335E"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0541AC" w:rsidRPr="000541AC" w:rsidRDefault="000541AC" w:rsidP="003B02E4">
      <w:pPr>
        <w:ind w:left="10773"/>
        <w:jc w:val="both"/>
      </w:pPr>
      <w:r w:rsidRPr="000541AC">
        <w:rPr>
          <w:sz w:val="25"/>
          <w:szCs w:val="25"/>
        </w:rPr>
        <w:lastRenderedPageBreak/>
        <w:t>Приложение</w:t>
      </w:r>
    </w:p>
    <w:p w:rsidR="000541AC" w:rsidRPr="000541AC" w:rsidRDefault="000541AC" w:rsidP="003B02E4">
      <w:pPr>
        <w:autoSpaceDE w:val="0"/>
        <w:autoSpaceDN w:val="0"/>
        <w:adjustRightInd w:val="0"/>
        <w:ind w:left="10773"/>
        <w:jc w:val="both"/>
        <w:rPr>
          <w:sz w:val="25"/>
          <w:szCs w:val="25"/>
        </w:rPr>
      </w:pPr>
      <w:r w:rsidRPr="000541AC">
        <w:rPr>
          <w:sz w:val="25"/>
          <w:szCs w:val="25"/>
        </w:rPr>
        <w:t xml:space="preserve">к постановлению Администрации </w:t>
      </w:r>
    </w:p>
    <w:p w:rsidR="000541AC" w:rsidRPr="000541AC" w:rsidRDefault="000541AC" w:rsidP="003B02E4">
      <w:pPr>
        <w:autoSpaceDE w:val="0"/>
        <w:autoSpaceDN w:val="0"/>
        <w:adjustRightInd w:val="0"/>
        <w:ind w:left="10773"/>
        <w:jc w:val="both"/>
        <w:rPr>
          <w:sz w:val="25"/>
          <w:szCs w:val="25"/>
        </w:rPr>
      </w:pPr>
      <w:r w:rsidRPr="000541AC">
        <w:rPr>
          <w:sz w:val="25"/>
          <w:szCs w:val="25"/>
        </w:rPr>
        <w:t xml:space="preserve">муниципального образования </w:t>
      </w:r>
    </w:p>
    <w:p w:rsidR="000541AC" w:rsidRPr="000541AC" w:rsidRDefault="000541AC" w:rsidP="003B02E4">
      <w:pPr>
        <w:autoSpaceDE w:val="0"/>
        <w:autoSpaceDN w:val="0"/>
        <w:adjustRightInd w:val="0"/>
        <w:ind w:left="10773"/>
        <w:jc w:val="both"/>
        <w:rPr>
          <w:sz w:val="25"/>
          <w:szCs w:val="25"/>
        </w:rPr>
      </w:pPr>
      <w:r w:rsidRPr="000541AC">
        <w:rPr>
          <w:sz w:val="25"/>
          <w:szCs w:val="25"/>
        </w:rPr>
        <w:t>"Городской округ "Город Нарьян-Мар"</w:t>
      </w:r>
    </w:p>
    <w:p w:rsidR="000541AC" w:rsidRPr="000541AC" w:rsidRDefault="000541AC" w:rsidP="003B02E4">
      <w:pPr>
        <w:autoSpaceDE w:val="0"/>
        <w:autoSpaceDN w:val="0"/>
        <w:adjustRightInd w:val="0"/>
        <w:ind w:left="10773"/>
        <w:jc w:val="both"/>
        <w:rPr>
          <w:sz w:val="25"/>
          <w:szCs w:val="25"/>
        </w:rPr>
      </w:pPr>
      <w:r w:rsidRPr="000541AC">
        <w:rPr>
          <w:sz w:val="25"/>
          <w:szCs w:val="25"/>
        </w:rPr>
        <w:t xml:space="preserve">от </w:t>
      </w:r>
      <w:r w:rsidR="003B02E4" w:rsidRPr="003B02E4">
        <w:rPr>
          <w:sz w:val="25"/>
          <w:szCs w:val="25"/>
        </w:rPr>
        <w:t>14.10.</w:t>
      </w:r>
      <w:r w:rsidRPr="000541AC">
        <w:rPr>
          <w:sz w:val="25"/>
          <w:szCs w:val="25"/>
        </w:rPr>
        <w:t xml:space="preserve">2024 № </w:t>
      </w:r>
      <w:r w:rsidR="003B02E4" w:rsidRPr="003B02E4">
        <w:rPr>
          <w:sz w:val="25"/>
          <w:szCs w:val="25"/>
        </w:rPr>
        <w:t>1353</w:t>
      </w:r>
    </w:p>
    <w:p w:rsidR="000541AC" w:rsidRPr="000541AC" w:rsidRDefault="000541AC" w:rsidP="000541AC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3B02E4" w:rsidRDefault="003B02E4" w:rsidP="000541AC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0541AC" w:rsidRPr="000541AC" w:rsidRDefault="000541AC" w:rsidP="000541AC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0541AC">
        <w:rPr>
          <w:sz w:val="26"/>
          <w:szCs w:val="26"/>
        </w:rPr>
        <w:t xml:space="preserve">Изменения в </w:t>
      </w:r>
      <w:r w:rsidRPr="000541AC">
        <w:rPr>
          <w:sz w:val="26"/>
          <w:szCs w:val="22"/>
        </w:rPr>
        <w:t>муниципальную программу</w:t>
      </w:r>
    </w:p>
    <w:p w:rsidR="000541AC" w:rsidRPr="000541AC" w:rsidRDefault="000541AC" w:rsidP="000541AC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0541AC">
        <w:rPr>
          <w:bCs/>
          <w:sz w:val="26"/>
          <w:szCs w:val="22"/>
        </w:rPr>
        <w:t xml:space="preserve"> муниципального образования "Городской округ "Город Нарьян-Мар"</w:t>
      </w:r>
    </w:p>
    <w:p w:rsidR="000541AC" w:rsidRPr="000541AC" w:rsidRDefault="000541AC" w:rsidP="000541AC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0541AC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0541AC" w:rsidRPr="000541AC" w:rsidRDefault="000541AC" w:rsidP="000541AC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  <w:r w:rsidRPr="000541AC">
        <w:rPr>
          <w:bCs/>
          <w:sz w:val="26"/>
          <w:szCs w:val="22"/>
        </w:rPr>
        <w:tab/>
      </w:r>
    </w:p>
    <w:p w:rsidR="000541AC" w:rsidRPr="000541AC" w:rsidRDefault="000541AC" w:rsidP="000541A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0541AC">
        <w:rPr>
          <w:sz w:val="26"/>
          <w:szCs w:val="26"/>
        </w:rPr>
        <w:t>В паспорте муниципальной программы муниципального образования "Городской округ "Город Нарьян-Мар" "Повышение уровня жизнеобеспечения и безопасности жизнедеятельности населения муниципального образования "Городской округ "Город Нарьян-Мар" (далее - Программа) строку "Объемы и источники финансирования муниципальной программы" изложить в следующей редакции:</w:t>
      </w:r>
    </w:p>
    <w:p w:rsidR="000541AC" w:rsidRPr="000541AC" w:rsidRDefault="000541AC" w:rsidP="000541AC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0541AC">
        <w:rPr>
          <w:sz w:val="26"/>
          <w:szCs w:val="26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8166"/>
      </w:tblGrid>
      <w:tr w:rsidR="003B02E4" w:rsidRPr="000541AC" w:rsidTr="00D35980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541A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0541AC">
              <w:rPr>
                <w:sz w:val="26"/>
                <w:szCs w:val="26"/>
              </w:rPr>
              <w:br/>
            </w:r>
            <w:r w:rsidRPr="000541AC">
              <w:rPr>
                <w:bCs/>
                <w:sz w:val="26"/>
                <w:szCs w:val="26"/>
              </w:rPr>
              <w:t xml:space="preserve">5 549 166,67650 </w:t>
            </w:r>
            <w:r w:rsidRPr="000541AC">
              <w:rPr>
                <w:sz w:val="26"/>
                <w:szCs w:val="26"/>
              </w:rPr>
              <w:t>тыс. руб., 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2019 год – </w:t>
            </w:r>
            <w:r w:rsidRPr="000541AC">
              <w:rPr>
                <w:bCs/>
                <w:sz w:val="26"/>
                <w:szCs w:val="26"/>
              </w:rPr>
              <w:t>726 033,4</w:t>
            </w:r>
            <w:r w:rsidRPr="000541AC">
              <w:rPr>
                <w:sz w:val="26"/>
                <w:szCs w:val="26"/>
              </w:rPr>
              <w:t xml:space="preserve">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2020 год – 461 357,1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487 361,84079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2022 год – 763 357,21491 тыс. руб.; 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708 732,22913 тыс. руб.</w:t>
            </w:r>
            <w:r w:rsidRPr="000541AC">
              <w:rPr>
                <w:rFonts w:ascii="Arial" w:hAnsi="Arial" w:cs="Arial"/>
                <w:sz w:val="20"/>
                <w:szCs w:val="20"/>
              </w:rPr>
              <w:t>;</w:t>
            </w:r>
            <w:r w:rsidRPr="000541AC">
              <w:rPr>
                <w:sz w:val="26"/>
                <w:szCs w:val="26"/>
              </w:rPr>
              <w:t xml:space="preserve"> 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1 198 397,02297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2025 год – 520 182,80327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2026 год – 361 858,74627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2027 год – 321 886,31916 тыс. руб.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Из них: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0541AC">
              <w:rPr>
                <w:sz w:val="26"/>
                <w:szCs w:val="26"/>
              </w:rPr>
              <w:br/>
              <w:t xml:space="preserve">из окружного бюджета составляет 2 480 076,74826 тыс. руб., </w:t>
            </w:r>
            <w:r w:rsidRPr="000541AC">
              <w:rPr>
                <w:sz w:val="26"/>
                <w:szCs w:val="26"/>
              </w:rPr>
              <w:br/>
              <w:t>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2019 год – 413 898,4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lastRenderedPageBreak/>
              <w:t>2020 год – 178 087,7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134 359,30000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2022 год – 434 843,48110 тыс. руб.; 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376 278,63040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765 407,43676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2025 год – 166 404,80000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2026 год – 10 797,00000 тыс. руб.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за счет средств городского бюджета составляет 3 066 112,48612 тыс. руб., </w:t>
            </w:r>
            <w:r w:rsidRPr="000541AC">
              <w:rPr>
                <w:sz w:val="26"/>
                <w:szCs w:val="26"/>
              </w:rPr>
              <w:br/>
              <w:t>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2019 год – 311 785,4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2020 год – 282 282,8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352 727,41253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2022 год – 328 287,43537 тыс. руб.; 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332 134,91509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432 168,45443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2025 год – 353 778,00327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2026 год – 351 061,74627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2027 год – 321 886,31916 тыс. руб.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иные источники – 2 977,44212 тыс. руб., 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2019 год – 349,6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2020 год – 986,6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275,12826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2022 год – 226,29844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318,68364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821,13178 тыс. руб.</w:t>
            </w:r>
          </w:p>
        </w:tc>
      </w:tr>
    </w:tbl>
    <w:p w:rsidR="000541AC" w:rsidRDefault="000541AC" w:rsidP="000541AC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0541AC">
        <w:rPr>
          <w:sz w:val="26"/>
          <w:szCs w:val="26"/>
        </w:rPr>
        <w:lastRenderedPageBreak/>
        <w:t>".</w:t>
      </w:r>
    </w:p>
    <w:p w:rsidR="003B02E4" w:rsidRPr="000541AC" w:rsidRDefault="003B02E4" w:rsidP="000541AC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</w:p>
    <w:p w:rsidR="000541AC" w:rsidRPr="000541AC" w:rsidRDefault="000541AC" w:rsidP="000541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2. В пункте 1.1 раздела ХII Программы:</w:t>
      </w:r>
    </w:p>
    <w:p w:rsidR="000541AC" w:rsidRDefault="000541AC" w:rsidP="000541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2.1. строку "Объемы и источники финансирования подпрограммы" изложить в следующей редакции:</w:t>
      </w:r>
    </w:p>
    <w:p w:rsidR="003B02E4" w:rsidRDefault="003B02E4" w:rsidP="000541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B02E4" w:rsidRPr="000541AC" w:rsidRDefault="003B02E4" w:rsidP="000541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0541AC" w:rsidRPr="000541AC" w:rsidRDefault="000541AC" w:rsidP="000541A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0541AC">
        <w:rPr>
          <w:sz w:val="26"/>
          <w:szCs w:val="26"/>
          <w:lang w:eastAsia="en-US"/>
        </w:rPr>
        <w:lastRenderedPageBreak/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796"/>
      </w:tblGrid>
      <w:tr w:rsidR="003B02E4" w:rsidRPr="000541AC" w:rsidTr="00D3598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541AC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Общий объем финансирования Подпрограммы 3 составляет 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3 134 395,22953 тыс. руб., 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2019 год – 277 973,1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2020 год – 146 459,0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332 913,66795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2022 год – 464 312,71928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417 679,85842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517 683,66485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2025 год – 443 845,15014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2026 год – 278 870,49800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2027 год – 254 657,57089 тыс. руб.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Из них: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объем финансирования Подпрограммы 3 за счет средств </w:t>
            </w:r>
            <w:r w:rsidRPr="000541AC">
              <w:rPr>
                <w:sz w:val="26"/>
                <w:szCs w:val="26"/>
              </w:rPr>
              <w:br/>
              <w:t xml:space="preserve">из окружного бюджета составляет 945 313,90000 тыс. руб., </w:t>
            </w:r>
            <w:r w:rsidRPr="000541AC">
              <w:rPr>
                <w:sz w:val="26"/>
                <w:szCs w:val="26"/>
              </w:rPr>
              <w:br/>
              <w:t>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2019 год – 150 962,4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2020 год – 18 270,7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60 603,90000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2022 год – 196 486,80000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160 271,00000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203 375,70000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2025 год – 155 343,40000 тыс. руб.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2 189 081,32953 тыс. руб., </w:t>
            </w:r>
            <w:r w:rsidRPr="000541AC">
              <w:rPr>
                <w:sz w:val="26"/>
                <w:szCs w:val="26"/>
              </w:rPr>
              <w:br/>
              <w:t>в том числе по годам: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2019 год – 127 010,7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2020 год – 128 188,3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2021 год – 272 309,76795 тыс. руб.;</w:t>
            </w:r>
          </w:p>
          <w:p w:rsidR="000541AC" w:rsidRPr="000541AC" w:rsidRDefault="000541AC" w:rsidP="000541A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 xml:space="preserve">2022 год – 267 825,91928 тыс. руб.; 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2023 год – 257 408,85842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2024 год – 314 307,96485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lastRenderedPageBreak/>
              <w:t>2025 год – 288 501,75014 тыс. руб.;</w:t>
            </w:r>
          </w:p>
          <w:p w:rsidR="000541AC" w:rsidRPr="000541AC" w:rsidRDefault="000541AC" w:rsidP="000541AC">
            <w:pPr>
              <w:rPr>
                <w:sz w:val="26"/>
                <w:szCs w:val="26"/>
              </w:rPr>
            </w:pPr>
            <w:r w:rsidRPr="000541AC">
              <w:rPr>
                <w:sz w:val="26"/>
                <w:szCs w:val="26"/>
              </w:rPr>
              <w:t>2026 год – 278 870,49800 тыс. руб.;</w:t>
            </w:r>
          </w:p>
          <w:p w:rsidR="000541AC" w:rsidRPr="000541AC" w:rsidRDefault="000541AC" w:rsidP="000541A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0541AC">
              <w:rPr>
                <w:sz w:val="26"/>
                <w:szCs w:val="26"/>
              </w:rPr>
              <w:t>2027 год – 254 657,57089 тыс. руб.</w:t>
            </w:r>
          </w:p>
        </w:tc>
      </w:tr>
    </w:tbl>
    <w:p w:rsidR="000541AC" w:rsidRPr="000541AC" w:rsidRDefault="000541AC" w:rsidP="000541AC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0541AC">
        <w:rPr>
          <w:sz w:val="26"/>
          <w:szCs w:val="26"/>
          <w:lang w:eastAsia="en-US"/>
        </w:rPr>
        <w:lastRenderedPageBreak/>
        <w:t>".</w:t>
      </w:r>
    </w:p>
    <w:p w:rsidR="000541AC" w:rsidRPr="000541AC" w:rsidRDefault="000541AC" w:rsidP="000541AC">
      <w:pPr>
        <w:tabs>
          <w:tab w:val="left" w:pos="13605"/>
        </w:tabs>
        <w:jc w:val="both"/>
        <w:rPr>
          <w:sz w:val="26"/>
          <w:szCs w:val="26"/>
        </w:rPr>
      </w:pPr>
    </w:p>
    <w:p w:rsidR="000541AC" w:rsidRPr="000541AC" w:rsidRDefault="000541AC" w:rsidP="000541AC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3. В Приложении № 2 к Программе:</w:t>
      </w:r>
    </w:p>
    <w:p w:rsidR="000541AC" w:rsidRPr="000541AC" w:rsidRDefault="000541AC" w:rsidP="000541AC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-строку "</w:t>
      </w:r>
      <w:r w:rsidRPr="000541AC">
        <w:rPr>
          <w:bCs/>
          <w:sz w:val="26"/>
          <w:szCs w:val="26"/>
        </w:rPr>
        <w:t xml:space="preserve">МП "Повышение уровня жизнеобеспечения и безопасности жизнедеятельности населения муниципального образования "Городской округ "Город Нарьян-Мар" </w:t>
      </w:r>
      <w:r w:rsidRPr="000541AC">
        <w:rPr>
          <w:sz w:val="26"/>
          <w:szCs w:val="26"/>
        </w:rPr>
        <w:t>" изложить в следующей редакции:</w:t>
      </w:r>
    </w:p>
    <w:p w:rsidR="000541AC" w:rsidRPr="000541AC" w:rsidRDefault="000541AC" w:rsidP="000541AC">
      <w:pPr>
        <w:tabs>
          <w:tab w:val="left" w:pos="9559"/>
        </w:tabs>
        <w:ind w:firstLine="709"/>
        <w:rPr>
          <w:sz w:val="26"/>
          <w:szCs w:val="26"/>
        </w:rPr>
      </w:pPr>
      <w:r w:rsidRPr="000541AC">
        <w:rPr>
          <w:sz w:val="26"/>
          <w:szCs w:val="26"/>
        </w:rPr>
        <w:t xml:space="preserve"> "</w:t>
      </w:r>
    </w:p>
    <w:tbl>
      <w:tblPr>
        <w:tblStyle w:val="130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60"/>
        <w:gridCol w:w="992"/>
        <w:gridCol w:w="992"/>
        <w:gridCol w:w="1418"/>
        <w:gridCol w:w="1417"/>
        <w:gridCol w:w="1418"/>
        <w:gridCol w:w="1417"/>
        <w:gridCol w:w="1418"/>
        <w:gridCol w:w="1417"/>
        <w:gridCol w:w="1418"/>
      </w:tblGrid>
      <w:tr w:rsidR="003B02E4" w:rsidRPr="000541AC" w:rsidTr="00D35980">
        <w:trPr>
          <w:trHeight w:val="360"/>
        </w:trPr>
        <w:tc>
          <w:tcPr>
            <w:tcW w:w="1560" w:type="dxa"/>
            <w:vMerge w:val="restart"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  <w:r w:rsidRPr="000541AC">
              <w:rPr>
                <w:bCs/>
                <w:sz w:val="18"/>
                <w:szCs w:val="18"/>
              </w:rPr>
              <w:t xml:space="preserve">МП "Повышение уровня жизнеобеспечения и безопасности жизнедеятельности населения муниципального образования "Городской округ "Город Нарьян-Мар" </w:t>
            </w:r>
          </w:p>
        </w:tc>
        <w:tc>
          <w:tcPr>
            <w:tcW w:w="1134" w:type="dxa"/>
            <w:noWrap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  <w:r w:rsidRPr="000541AC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5 549 166,67650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726 033,4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461 357,1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487 361,84079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763 357,21491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708 732,22913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1 198 397,02297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520 182,80327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361 858,74627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321 886,31916</w:t>
            </w:r>
          </w:p>
        </w:tc>
      </w:tr>
      <w:tr w:rsidR="003B02E4" w:rsidRPr="000541AC" w:rsidTr="00D35980">
        <w:trPr>
          <w:trHeight w:val="360"/>
        </w:trPr>
        <w:tc>
          <w:tcPr>
            <w:tcW w:w="1560" w:type="dxa"/>
            <w:vMerge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  <w:r w:rsidRPr="000541AC">
              <w:rPr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2 480 076,74826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413 898,4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178 087,7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134 359,30000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434 843,48110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376 278,63040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765 407,43676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166 404,80000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10 797,00000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533"/>
        </w:trPr>
        <w:tc>
          <w:tcPr>
            <w:tcW w:w="1560" w:type="dxa"/>
            <w:vMerge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  <w:r w:rsidRPr="000541AC">
              <w:rPr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3 066 112,48612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311 785,4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282 282,8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352 727,41253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328 287,43537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332 134,91509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432 168,45443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353 778,00327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351 061,74627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321 886,31916</w:t>
            </w:r>
          </w:p>
        </w:tc>
      </w:tr>
      <w:tr w:rsidR="003B02E4" w:rsidRPr="000541AC" w:rsidTr="00D35980">
        <w:trPr>
          <w:trHeight w:val="259"/>
        </w:trPr>
        <w:tc>
          <w:tcPr>
            <w:tcW w:w="1560" w:type="dxa"/>
            <w:vMerge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541AC" w:rsidRPr="000541AC" w:rsidRDefault="000541AC" w:rsidP="000541AC">
            <w:pPr>
              <w:rPr>
                <w:bCs/>
                <w:sz w:val="18"/>
                <w:szCs w:val="18"/>
              </w:rPr>
            </w:pPr>
            <w:r w:rsidRPr="000541AC">
              <w:rPr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2 977,44212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986,6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275,12826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226,29844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821,13178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</w:tbl>
    <w:p w:rsidR="000541AC" w:rsidRPr="000541AC" w:rsidRDefault="000541AC" w:rsidP="000541AC">
      <w:pPr>
        <w:tabs>
          <w:tab w:val="left" w:pos="9559"/>
        </w:tabs>
        <w:jc w:val="right"/>
        <w:rPr>
          <w:sz w:val="26"/>
          <w:szCs w:val="26"/>
        </w:rPr>
      </w:pPr>
      <w:r w:rsidRPr="000541AC">
        <w:rPr>
          <w:sz w:val="26"/>
          <w:szCs w:val="26"/>
        </w:rPr>
        <w:t>",</w:t>
      </w:r>
    </w:p>
    <w:p w:rsidR="000541AC" w:rsidRPr="000541AC" w:rsidRDefault="000541AC" w:rsidP="000541AC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-строку "</w:t>
      </w:r>
      <w:r w:rsidRPr="000541AC">
        <w:rPr>
          <w:bCs/>
          <w:sz w:val="26"/>
          <w:szCs w:val="26"/>
        </w:rPr>
        <w:t xml:space="preserve">МП "Повышение уровня жизнеобеспечения и безопасности жизнедеятельности населения муниципального образования "Городской округ "Город Нарьян-Мар" </w:t>
      </w:r>
      <w:r w:rsidRPr="000541AC">
        <w:rPr>
          <w:sz w:val="26"/>
          <w:szCs w:val="26"/>
        </w:rPr>
        <w:t>" изложить в следующей редакции:</w:t>
      </w:r>
    </w:p>
    <w:p w:rsidR="000541AC" w:rsidRPr="000541AC" w:rsidRDefault="000541AC" w:rsidP="000541AC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"</w:t>
      </w:r>
    </w:p>
    <w:tbl>
      <w:tblPr>
        <w:tblStyle w:val="130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60"/>
        <w:gridCol w:w="992"/>
        <w:gridCol w:w="992"/>
        <w:gridCol w:w="1418"/>
        <w:gridCol w:w="1417"/>
        <w:gridCol w:w="1418"/>
        <w:gridCol w:w="1417"/>
        <w:gridCol w:w="1418"/>
        <w:gridCol w:w="1417"/>
        <w:gridCol w:w="1418"/>
      </w:tblGrid>
      <w:tr w:rsidR="003B02E4" w:rsidRPr="000541AC" w:rsidTr="00D35980">
        <w:trPr>
          <w:trHeight w:val="568"/>
        </w:trPr>
        <w:tc>
          <w:tcPr>
            <w:tcW w:w="1560" w:type="dxa"/>
            <w:vMerge w:val="restart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Подпрограмма 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  <w:p w:rsidR="000541AC" w:rsidRPr="000541AC" w:rsidRDefault="000541AC" w:rsidP="000541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3 134 395,22953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277 973,1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146 459,0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332 913,66795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464 312,71928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417 679,85842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517 683,66485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443 845,15014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278 870,49800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254 657,57089</w:t>
            </w:r>
          </w:p>
        </w:tc>
      </w:tr>
      <w:tr w:rsidR="003B02E4" w:rsidRPr="000541AC" w:rsidTr="00D35980">
        <w:trPr>
          <w:trHeight w:val="698"/>
        </w:trPr>
        <w:tc>
          <w:tcPr>
            <w:tcW w:w="1560" w:type="dxa"/>
            <w:vMerge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945 313,90000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150 962,4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18 270,7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60 603,90000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196 486,80000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160 271,00000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203 375,70000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155 343,40000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700"/>
        </w:trPr>
        <w:tc>
          <w:tcPr>
            <w:tcW w:w="1560" w:type="dxa"/>
            <w:vMerge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2 189 081,32953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127 010,7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128 188,3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272 309,76795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267 825,91928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257 408,85842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314 307,96485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288 501,75014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278 870,49800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254 657,57089</w:t>
            </w:r>
          </w:p>
        </w:tc>
      </w:tr>
    </w:tbl>
    <w:p w:rsidR="000541AC" w:rsidRPr="000541AC" w:rsidRDefault="000541AC" w:rsidP="000541AC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0541AC">
        <w:rPr>
          <w:sz w:val="26"/>
          <w:szCs w:val="26"/>
        </w:rPr>
        <w:t>".</w:t>
      </w:r>
    </w:p>
    <w:p w:rsidR="000541AC" w:rsidRPr="000541AC" w:rsidRDefault="000541AC" w:rsidP="000541AC"/>
    <w:p w:rsidR="000541AC" w:rsidRPr="000541AC" w:rsidRDefault="000541AC" w:rsidP="000541A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lastRenderedPageBreak/>
        <w:t>4. В Таблице 2   Приложения № 3 к Программе:</w:t>
      </w:r>
    </w:p>
    <w:p w:rsidR="000541AC" w:rsidRPr="000541AC" w:rsidRDefault="000541AC" w:rsidP="000541A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4.1. В разделе "Подпрограмма 3 "Обеспечение безопасности эксплуатации автомобильных дорог местного значения и доступности общественных транспортных услуг":</w:t>
      </w:r>
    </w:p>
    <w:p w:rsidR="000541AC" w:rsidRPr="000541AC" w:rsidRDefault="000541AC" w:rsidP="000541A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-строки 3.1, 3.1.1</w:t>
      </w:r>
      <w:r w:rsidRPr="000541AC">
        <w:t xml:space="preserve"> </w:t>
      </w:r>
      <w:r w:rsidRPr="000541AC">
        <w:rPr>
          <w:sz w:val="26"/>
          <w:szCs w:val="26"/>
        </w:rPr>
        <w:t>изложить в следующей редакции:</w:t>
      </w:r>
    </w:p>
    <w:p w:rsidR="000541AC" w:rsidRPr="000541AC" w:rsidRDefault="000541AC" w:rsidP="000541AC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 w:rsidRPr="000541AC">
        <w:rPr>
          <w:sz w:val="26"/>
          <w:szCs w:val="26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0"/>
        <w:gridCol w:w="3623"/>
        <w:gridCol w:w="1207"/>
        <w:gridCol w:w="1840"/>
        <w:gridCol w:w="1680"/>
        <w:gridCol w:w="1520"/>
        <w:gridCol w:w="1520"/>
        <w:gridCol w:w="1520"/>
        <w:gridCol w:w="1540"/>
      </w:tblGrid>
      <w:tr w:rsidR="003B02E4" w:rsidRPr="000541AC" w:rsidTr="00D35980">
        <w:trPr>
          <w:trHeight w:val="60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3.1.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350 190,63884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57 671,54665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60 914,91474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74 194,05992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77 161,82232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80 248,29521</w:t>
            </w:r>
          </w:p>
        </w:tc>
      </w:tr>
      <w:tr w:rsidR="003B02E4" w:rsidRPr="000541AC" w:rsidTr="00D35980">
        <w:trPr>
          <w:trHeight w:val="585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350 190,63884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57 671,54665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60 914,91474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74 194,05992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77 161,82232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80 248,29521</w:t>
            </w:r>
          </w:p>
        </w:tc>
      </w:tr>
      <w:tr w:rsidR="003B02E4" w:rsidRPr="000541AC" w:rsidTr="00D35980">
        <w:trPr>
          <w:trHeight w:val="615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3.1.1.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350 190,63884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57 671,54665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60 914,91474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74 194,05992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77 161,82232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80 248,29521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350 190,63884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57 671,54665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60 914,91474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74 194,05992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77 161,82232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80 248,29521</w:t>
            </w:r>
          </w:p>
        </w:tc>
      </w:tr>
    </w:tbl>
    <w:p w:rsidR="000541AC" w:rsidRPr="000541AC" w:rsidRDefault="000541AC" w:rsidP="000541AC">
      <w:pPr>
        <w:tabs>
          <w:tab w:val="left" w:pos="2595"/>
          <w:tab w:val="left" w:pos="14265"/>
        </w:tabs>
        <w:ind w:firstLine="709"/>
        <w:jc w:val="right"/>
        <w:rPr>
          <w:sz w:val="26"/>
          <w:szCs w:val="26"/>
        </w:rPr>
      </w:pPr>
      <w:r w:rsidRPr="000541AC">
        <w:rPr>
          <w:sz w:val="26"/>
          <w:szCs w:val="26"/>
        </w:rPr>
        <w:t>",</w:t>
      </w:r>
    </w:p>
    <w:p w:rsidR="000541AC" w:rsidRPr="000541AC" w:rsidRDefault="000541AC" w:rsidP="000541AC">
      <w:pPr>
        <w:tabs>
          <w:tab w:val="left" w:pos="2595"/>
          <w:tab w:val="left" w:pos="14265"/>
        </w:tabs>
        <w:ind w:firstLine="709"/>
        <w:rPr>
          <w:sz w:val="26"/>
          <w:szCs w:val="26"/>
        </w:rPr>
      </w:pPr>
      <w:r w:rsidRPr="000541AC">
        <w:rPr>
          <w:sz w:val="26"/>
          <w:szCs w:val="26"/>
        </w:rPr>
        <w:t>-строки 3.2.4, 3.2.5 изложить в следующей редакции:</w:t>
      </w:r>
    </w:p>
    <w:p w:rsidR="000541AC" w:rsidRPr="000541AC" w:rsidRDefault="000541AC" w:rsidP="000541AC">
      <w:pPr>
        <w:tabs>
          <w:tab w:val="left" w:pos="915"/>
          <w:tab w:val="left" w:pos="2595"/>
          <w:tab w:val="left" w:pos="14265"/>
          <w:tab w:val="right" w:pos="15420"/>
        </w:tabs>
        <w:jc w:val="both"/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0"/>
        <w:gridCol w:w="3625"/>
        <w:gridCol w:w="1205"/>
        <w:gridCol w:w="1840"/>
        <w:gridCol w:w="1680"/>
        <w:gridCol w:w="1520"/>
        <w:gridCol w:w="1520"/>
        <w:gridCol w:w="1520"/>
        <w:gridCol w:w="1540"/>
      </w:tblGrid>
      <w:tr w:rsidR="003B02E4" w:rsidRPr="000541AC" w:rsidTr="00D35980">
        <w:trPr>
          <w:trHeight w:val="60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3.2.4.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по осуществлению дорожной деятельности 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231 884,20000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7 395,20000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69 145,60000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155 343,40000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585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231 884,20000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7 395,20000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69 145,60000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155 343,40000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615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3.2.5.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Софинансирование расходных обязательств по осуществлению дорожной деятельности 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11 418,30000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74,80000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3 167,40000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8 176,10000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11 418,30000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74,80000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3 167,40000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8 176,10000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Ремонт автомобильных дорог общего пользования местного значения по ул. Аэродромная, ул. Полярных летчиков, проезд Торговый, ул. Светлая, ул. Рябиновая, ул. Южная, ул. Красная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7 470,00000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7 470,00000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7 395,20000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7 395,20000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74,80000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74,80000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10 226,70000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10 226,70000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7 680,40000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7 680,40000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2 546,30000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2 546,30000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Капитальный ремонт автомобильной дороги общего пользования местного значения на полигон ТБО</w:t>
            </w:r>
            <w:r w:rsidRPr="000541AC">
              <w:rPr>
                <w:sz w:val="18"/>
                <w:szCs w:val="18"/>
              </w:rPr>
              <w:br/>
              <w:t>в г. Нарьян-Маре с разработкой ПСД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171 735,70000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8 216,20000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163 519,50000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163 477,40000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8 134,00000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155 343,40000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8 258,30000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82,20000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8 176,10000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</w:tc>
        <w:tc>
          <w:tcPr>
            <w:tcW w:w="3830" w:type="dxa"/>
            <w:vMerge w:val="restart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Ремонт автомобильных дорог общего пользования местного значения по ул. Мира, пер. М. Баева (закупка строительных материалов)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10 496,45000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10 496,45000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10 391,40000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10 391,40000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105,05000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105,05000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41AC" w:rsidRPr="000541AC" w:rsidRDefault="000541AC" w:rsidP="000541AC">
            <w:r w:rsidRPr="000541AC">
              <w:rPr>
                <w:sz w:val="18"/>
                <w:szCs w:val="18"/>
              </w:rPr>
              <w:t>Приобретение и установка проекционных пешеходных переходов на автомобильных дорогах</w:t>
            </w:r>
            <w:r w:rsidRPr="000541AC">
              <w:t xml:space="preserve"> 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8 490,58333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8 490,58333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8 405,66814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8 405,66814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84,91519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84,91519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  <w:noWrap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 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41AC" w:rsidRPr="000541AC" w:rsidRDefault="000541AC" w:rsidP="000541AC">
            <w:r w:rsidRPr="000541AC">
              <w:rPr>
                <w:sz w:val="18"/>
                <w:szCs w:val="18"/>
              </w:rPr>
              <w:t xml:space="preserve">Приобретение и установка комплекса фиксации нарушений правил дорожного движения </w:t>
            </w: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3 900,00000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3 900,00000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3 861,00000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3 861,00000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  <w:hideMark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39,00000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 w:val="restart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Приобретение и установка светодиодного светового потолка на автомобильной дороге общего пользования местного значения "улица Смидовича"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14 865,54733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14 865,54733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14 716,83186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14 716,83186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148,71547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148,71547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 w:val="restart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 w:val="restart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Приобретение и установка отапливаемых павильонов на автобусных остановках</w:t>
            </w:r>
          </w:p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16 117,51934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16 117,51934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proofErr w:type="gramStart"/>
            <w:r w:rsidRPr="000541AC">
              <w:rPr>
                <w:sz w:val="18"/>
                <w:szCs w:val="18"/>
              </w:rPr>
              <w:t>окружной  бюджет</w:t>
            </w:r>
            <w:proofErr w:type="gramEnd"/>
            <w:r w:rsidRPr="000541A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15 956,30000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15 956,30000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480"/>
        </w:trPr>
        <w:tc>
          <w:tcPr>
            <w:tcW w:w="96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26" w:type="dxa"/>
          </w:tcPr>
          <w:p w:rsidR="000541AC" w:rsidRPr="000541AC" w:rsidRDefault="000541AC" w:rsidP="000541AC">
            <w:pPr>
              <w:tabs>
                <w:tab w:val="left" w:pos="915"/>
                <w:tab w:val="left" w:pos="2595"/>
                <w:tab w:val="left" w:pos="14265"/>
                <w:tab w:val="right" w:pos="15420"/>
              </w:tabs>
              <w:jc w:val="both"/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161,21934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161,21934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</w:tbl>
    <w:p w:rsidR="000541AC" w:rsidRPr="000541AC" w:rsidRDefault="000541AC" w:rsidP="000541AC">
      <w:pPr>
        <w:tabs>
          <w:tab w:val="left" w:pos="915"/>
          <w:tab w:val="left" w:pos="2595"/>
          <w:tab w:val="left" w:pos="14265"/>
          <w:tab w:val="right" w:pos="15420"/>
        </w:tabs>
        <w:jc w:val="right"/>
        <w:rPr>
          <w:sz w:val="26"/>
          <w:szCs w:val="26"/>
        </w:rPr>
      </w:pPr>
      <w:r w:rsidRPr="000541AC">
        <w:rPr>
          <w:sz w:val="26"/>
          <w:szCs w:val="26"/>
        </w:rPr>
        <w:tab/>
      </w:r>
      <w:r w:rsidRPr="000541AC">
        <w:rPr>
          <w:sz w:val="26"/>
          <w:szCs w:val="26"/>
        </w:rPr>
        <w:tab/>
      </w:r>
      <w:r w:rsidRPr="000541AC">
        <w:rPr>
          <w:sz w:val="26"/>
          <w:szCs w:val="26"/>
        </w:rPr>
        <w:tab/>
        <w:t>",</w:t>
      </w:r>
    </w:p>
    <w:p w:rsidR="000541AC" w:rsidRPr="000541AC" w:rsidRDefault="000541AC" w:rsidP="000541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541AC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hyperlink r:id="rId10" w:history="1">
        <w:r w:rsidRPr="000541AC">
          <w:rPr>
            <w:rFonts w:eastAsiaTheme="minorHAnsi"/>
            <w:sz w:val="26"/>
            <w:szCs w:val="26"/>
            <w:lang w:eastAsia="en-US"/>
          </w:rPr>
          <w:t>строки</w:t>
        </w:r>
      </w:hyperlink>
      <w:r w:rsidRPr="000541AC">
        <w:rPr>
          <w:rFonts w:eastAsiaTheme="minorHAnsi"/>
          <w:sz w:val="26"/>
          <w:szCs w:val="26"/>
          <w:lang w:eastAsia="en-US"/>
        </w:rPr>
        <w:t xml:space="preserve"> "Итого по Подпрограмме 3, в том числе:", "за счет средств окружного бюджета", "за счет средств городского бюджета" изложить в следующей редакции:</w:t>
      </w:r>
    </w:p>
    <w:p w:rsidR="000541AC" w:rsidRPr="000541AC" w:rsidRDefault="000541AC" w:rsidP="000541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541A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51"/>
        <w:gridCol w:w="4795"/>
        <w:gridCol w:w="1113"/>
        <w:gridCol w:w="1840"/>
        <w:gridCol w:w="1469"/>
        <w:gridCol w:w="1357"/>
        <w:gridCol w:w="1357"/>
        <w:gridCol w:w="1357"/>
        <w:gridCol w:w="1371"/>
      </w:tblGrid>
      <w:tr w:rsidR="003B02E4" w:rsidRPr="000541AC" w:rsidTr="00D35980">
        <w:trPr>
          <w:trHeight w:val="360"/>
        </w:trPr>
        <w:tc>
          <w:tcPr>
            <w:tcW w:w="76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0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Итого по Подпрограмме 3, в том числе:</w:t>
            </w:r>
          </w:p>
        </w:tc>
        <w:tc>
          <w:tcPr>
            <w:tcW w:w="1141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1 912 736,74230</w:t>
            </w:r>
          </w:p>
        </w:tc>
        <w:tc>
          <w:tcPr>
            <w:tcW w:w="1485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417 679,85842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517 683,66485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443 845,15014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278 870,49800</w:t>
            </w:r>
          </w:p>
        </w:tc>
        <w:tc>
          <w:tcPr>
            <w:tcW w:w="1384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254 657,57089</w:t>
            </w:r>
          </w:p>
        </w:tc>
      </w:tr>
      <w:tr w:rsidR="003B02E4" w:rsidRPr="000541AC" w:rsidTr="00D35980">
        <w:trPr>
          <w:trHeight w:val="330"/>
        </w:trPr>
        <w:tc>
          <w:tcPr>
            <w:tcW w:w="76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0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за счет средств окружного бюджета</w:t>
            </w:r>
          </w:p>
        </w:tc>
        <w:tc>
          <w:tcPr>
            <w:tcW w:w="1141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518 990,10000</w:t>
            </w:r>
          </w:p>
        </w:tc>
        <w:tc>
          <w:tcPr>
            <w:tcW w:w="1485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160 271,00000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203 375,70000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155 343,40000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384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360"/>
        </w:trPr>
        <w:tc>
          <w:tcPr>
            <w:tcW w:w="76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910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за счет средств городского бюджета</w:t>
            </w:r>
          </w:p>
        </w:tc>
        <w:tc>
          <w:tcPr>
            <w:tcW w:w="1141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1 393 746,64230</w:t>
            </w:r>
          </w:p>
        </w:tc>
        <w:tc>
          <w:tcPr>
            <w:tcW w:w="1485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257 408,85842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314 307,96485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288 501,75014</w:t>
            </w:r>
          </w:p>
        </w:tc>
        <w:tc>
          <w:tcPr>
            <w:tcW w:w="1370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278 870,49800</w:t>
            </w:r>
          </w:p>
        </w:tc>
        <w:tc>
          <w:tcPr>
            <w:tcW w:w="1384" w:type="dxa"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254 657,57089</w:t>
            </w:r>
          </w:p>
        </w:tc>
      </w:tr>
    </w:tbl>
    <w:p w:rsidR="000541AC" w:rsidRPr="000541AC" w:rsidRDefault="000541AC" w:rsidP="000541AC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0541AC">
        <w:rPr>
          <w:rFonts w:eastAsiaTheme="minorHAnsi"/>
          <w:sz w:val="26"/>
          <w:szCs w:val="26"/>
          <w:lang w:eastAsia="en-US"/>
        </w:rPr>
        <w:t>".</w:t>
      </w:r>
    </w:p>
    <w:p w:rsidR="000541AC" w:rsidRPr="000541AC" w:rsidRDefault="000541AC" w:rsidP="000541A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0541AC" w:rsidRPr="000541AC" w:rsidRDefault="000541AC" w:rsidP="000541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541AC">
        <w:rPr>
          <w:rFonts w:eastAsiaTheme="minorHAnsi"/>
          <w:sz w:val="26"/>
          <w:szCs w:val="26"/>
          <w:lang w:eastAsia="en-US"/>
        </w:rPr>
        <w:t>4.2. Строки "ВСЕГО по программе, в том числе:", "окружной бюджет", "городской бюджет", "иные источники" изложить в следующей редакции:</w:t>
      </w:r>
    </w:p>
    <w:p w:rsidR="000541AC" w:rsidRPr="000541AC" w:rsidRDefault="000541AC" w:rsidP="000541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541AC">
        <w:rPr>
          <w:rFonts w:eastAsiaTheme="minorHAnsi"/>
          <w:sz w:val="26"/>
          <w:szCs w:val="26"/>
          <w:lang w:eastAsia="en-US"/>
        </w:rPr>
        <w:t>"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0"/>
        <w:gridCol w:w="4830"/>
        <w:gridCol w:w="1840"/>
        <w:gridCol w:w="1680"/>
        <w:gridCol w:w="1520"/>
        <w:gridCol w:w="1520"/>
        <w:gridCol w:w="1520"/>
        <w:gridCol w:w="1540"/>
      </w:tblGrid>
      <w:tr w:rsidR="003B02E4" w:rsidRPr="000541AC" w:rsidTr="00D35980">
        <w:trPr>
          <w:trHeight w:val="330"/>
        </w:trPr>
        <w:tc>
          <w:tcPr>
            <w:tcW w:w="960" w:type="dxa"/>
            <w:noWrap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ВСЕГО по программе, в том числе: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3 111 057,12080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708 732,22913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1 198 397,02297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520 182,80327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361 858,74627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321 886,31916</w:t>
            </w:r>
          </w:p>
        </w:tc>
      </w:tr>
      <w:tr w:rsidR="003B02E4" w:rsidRPr="000541AC" w:rsidTr="00D35980">
        <w:trPr>
          <w:trHeight w:val="315"/>
        </w:trPr>
        <w:tc>
          <w:tcPr>
            <w:tcW w:w="960" w:type="dxa"/>
            <w:noWrap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1 318 887,86716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376 278,63040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765 407,43676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166 404,80000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10 797,00000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  <w:tr w:rsidR="003B02E4" w:rsidRPr="000541AC" w:rsidTr="00D35980">
        <w:trPr>
          <w:trHeight w:val="315"/>
        </w:trPr>
        <w:tc>
          <w:tcPr>
            <w:tcW w:w="960" w:type="dxa"/>
            <w:noWrap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1 791 029,43822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332 134,91509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432 168,45443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353 778,00327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351 061,74627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321 886,31916</w:t>
            </w:r>
          </w:p>
        </w:tc>
      </w:tr>
      <w:tr w:rsidR="003B02E4" w:rsidRPr="000541AC" w:rsidTr="00D35980">
        <w:trPr>
          <w:trHeight w:val="315"/>
        </w:trPr>
        <w:tc>
          <w:tcPr>
            <w:tcW w:w="960" w:type="dxa"/>
            <w:noWrap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056" w:type="dxa"/>
            <w:hideMark/>
          </w:tcPr>
          <w:p w:rsidR="000541AC" w:rsidRPr="000541AC" w:rsidRDefault="000541AC" w:rsidP="00054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0541AC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8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1 139,81542</w:t>
            </w:r>
          </w:p>
        </w:tc>
        <w:tc>
          <w:tcPr>
            <w:tcW w:w="168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318,68364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821,13178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2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  <w:tc>
          <w:tcPr>
            <w:tcW w:w="1540" w:type="dxa"/>
            <w:noWrap/>
            <w:hideMark/>
          </w:tcPr>
          <w:p w:rsidR="000541AC" w:rsidRPr="000541AC" w:rsidRDefault="000541AC" w:rsidP="000541AC">
            <w:pPr>
              <w:rPr>
                <w:sz w:val="18"/>
                <w:szCs w:val="18"/>
              </w:rPr>
            </w:pPr>
            <w:r w:rsidRPr="000541AC">
              <w:rPr>
                <w:sz w:val="18"/>
                <w:szCs w:val="18"/>
              </w:rPr>
              <w:t>0,00000</w:t>
            </w:r>
          </w:p>
        </w:tc>
      </w:tr>
    </w:tbl>
    <w:p w:rsidR="000541AC" w:rsidRPr="000541AC" w:rsidRDefault="000541AC" w:rsidP="000541AC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0541AC">
        <w:rPr>
          <w:rFonts w:eastAsiaTheme="minorHAnsi"/>
          <w:sz w:val="18"/>
          <w:szCs w:val="18"/>
          <w:lang w:eastAsia="en-US"/>
        </w:rPr>
        <w:t>".</w:t>
      </w:r>
    </w:p>
    <w:p w:rsidR="00515A6E" w:rsidRPr="003B02E4" w:rsidRDefault="00515A6E" w:rsidP="004E7D6D">
      <w:pPr>
        <w:jc w:val="both"/>
        <w:rPr>
          <w:bCs/>
          <w:sz w:val="26"/>
        </w:rPr>
      </w:pPr>
    </w:p>
    <w:sectPr w:rsidR="00515A6E" w:rsidRPr="003B02E4" w:rsidSect="003B02E4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567" w:right="567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C0" w:rsidRDefault="00837FC0" w:rsidP="00693317">
      <w:r>
        <w:separator/>
      </w:r>
    </w:p>
  </w:endnote>
  <w:endnote w:type="continuationSeparator" w:id="0">
    <w:p w:rsidR="00837FC0" w:rsidRDefault="00837FC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E4" w:rsidRDefault="003B02E4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E22E4" w:rsidRDefault="003B02E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E4" w:rsidRDefault="003B02E4">
    <w:pPr>
      <w:pStyle w:val="ab"/>
      <w:framePr w:wrap="around" w:vAnchor="text" w:hAnchor="margin" w:xAlign="center" w:y="1"/>
      <w:rPr>
        <w:rStyle w:val="af3"/>
      </w:rPr>
    </w:pPr>
  </w:p>
  <w:p w:rsidR="00DE22E4" w:rsidRDefault="003B02E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C0" w:rsidRDefault="00837FC0" w:rsidP="00693317">
      <w:r>
        <w:separator/>
      </w:r>
    </w:p>
  </w:footnote>
  <w:footnote w:type="continuationSeparator" w:id="0">
    <w:p w:rsidR="00837FC0" w:rsidRDefault="00837FC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A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2E4" w:rsidRDefault="003B02E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DE22E4" w:rsidRDefault="003B02E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77208"/>
      <w:docPartObj>
        <w:docPartGallery w:val="Page Numbers (Top of Page)"/>
        <w:docPartUnique/>
      </w:docPartObj>
    </w:sdtPr>
    <w:sdtContent>
      <w:p w:rsidR="003B02E4" w:rsidRDefault="003B02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1AC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E4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130">
    <w:name w:val="Сетка таблицы13"/>
    <w:basedOn w:val="a1"/>
    <w:next w:val="af2"/>
    <w:uiPriority w:val="59"/>
    <w:rsid w:val="0005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39973&amp;dst=11075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6AF51-1AD3-4DA4-931B-CBCCB0A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2024-10-14T06:58:00Z</dcterms:created>
  <dcterms:modified xsi:type="dcterms:W3CDTF">2024-10-14T07:04:00Z</dcterms:modified>
</cp:coreProperties>
</file>