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3726BC">
            <w:pPr>
              <w:ind w:left="-108" w:right="-108"/>
              <w:jc w:val="center"/>
            </w:pPr>
            <w:r>
              <w:t>2</w:t>
            </w:r>
            <w:r w:rsidR="003726BC">
              <w:t>8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0906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090686">
              <w:t>9</w:t>
            </w:r>
            <w:r w:rsidR="004452D2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452D2" w:rsidRDefault="004452D2" w:rsidP="00BE5C4A">
      <w:pPr>
        <w:tabs>
          <w:tab w:val="left" w:pos="4111"/>
          <w:tab w:val="left" w:pos="4678"/>
        </w:tabs>
        <w:ind w:right="4960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постановление Администрации МО "Городской округ "Город Нарьян-Мар" от 07.12.2018 № 969</w:t>
      </w:r>
    </w:p>
    <w:p w:rsidR="004452D2" w:rsidRPr="00774033" w:rsidRDefault="004452D2" w:rsidP="004452D2">
      <w:pPr>
        <w:jc w:val="both"/>
        <w:rPr>
          <w:sz w:val="26"/>
          <w:szCs w:val="26"/>
        </w:rPr>
      </w:pPr>
    </w:p>
    <w:p w:rsidR="004452D2" w:rsidRPr="00774033" w:rsidRDefault="004452D2" w:rsidP="004452D2">
      <w:pPr>
        <w:jc w:val="both"/>
        <w:rPr>
          <w:sz w:val="26"/>
          <w:szCs w:val="26"/>
        </w:rPr>
      </w:pPr>
    </w:p>
    <w:p w:rsidR="004452D2" w:rsidRPr="00774033" w:rsidRDefault="004452D2" w:rsidP="004452D2">
      <w:pPr>
        <w:jc w:val="both"/>
        <w:rPr>
          <w:sz w:val="26"/>
          <w:szCs w:val="26"/>
        </w:rPr>
      </w:pPr>
    </w:p>
    <w:p w:rsidR="004452D2" w:rsidRPr="00197854" w:rsidRDefault="004452D2" w:rsidP="004452D2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197854">
        <w:rPr>
          <w:sz w:val="26"/>
        </w:rPr>
        <w:t xml:space="preserve">В соответствии с Федеральным законом от 27.07.2010 № 210-ФЗ </w:t>
      </w:r>
      <w:r w:rsidRPr="00197854">
        <w:rPr>
          <w:sz w:val="26"/>
        </w:rPr>
        <w:br/>
        <w:t>"Об организации предоставления государственных и муниципальных услуг"</w:t>
      </w:r>
      <w:r w:rsidRPr="00197854">
        <w:t xml:space="preserve"> </w:t>
      </w:r>
      <w:r w:rsidRPr="00197854">
        <w:rPr>
          <w:sz w:val="26"/>
        </w:rPr>
        <w:t>Администрация муниципального образования "Городской округ "Город Нарьян-Мар"</w:t>
      </w:r>
    </w:p>
    <w:p w:rsidR="004452D2" w:rsidRPr="001F4C11" w:rsidRDefault="004452D2" w:rsidP="004452D2">
      <w:pPr>
        <w:ind w:firstLine="720"/>
        <w:jc w:val="both"/>
        <w:rPr>
          <w:sz w:val="26"/>
          <w:szCs w:val="26"/>
        </w:rPr>
      </w:pPr>
    </w:p>
    <w:p w:rsidR="004452D2" w:rsidRPr="001F4C11" w:rsidRDefault="004452D2" w:rsidP="004452D2">
      <w:pPr>
        <w:jc w:val="center"/>
        <w:rPr>
          <w:sz w:val="26"/>
          <w:szCs w:val="26"/>
        </w:rPr>
      </w:pPr>
      <w:r w:rsidRPr="001F4C11">
        <w:rPr>
          <w:b/>
          <w:bCs/>
          <w:sz w:val="26"/>
          <w:szCs w:val="26"/>
        </w:rPr>
        <w:t>П О С Т А Н О В Л Я Е Т:</w:t>
      </w:r>
    </w:p>
    <w:p w:rsidR="004452D2" w:rsidRPr="001F4C11" w:rsidRDefault="004452D2" w:rsidP="004452D2">
      <w:pPr>
        <w:ind w:firstLine="709"/>
        <w:jc w:val="both"/>
        <w:rPr>
          <w:sz w:val="26"/>
          <w:szCs w:val="26"/>
        </w:rPr>
      </w:pPr>
    </w:p>
    <w:p w:rsidR="004452D2" w:rsidRDefault="004452D2" w:rsidP="004452D2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Pr="0073083C">
        <w:rPr>
          <w:sz w:val="26"/>
          <w:szCs w:val="26"/>
        </w:rPr>
        <w:t xml:space="preserve">в постановление Администрации </w:t>
      </w:r>
      <w:r w:rsidR="00197854">
        <w:rPr>
          <w:sz w:val="26"/>
          <w:szCs w:val="26"/>
        </w:rPr>
        <w:t>МО</w:t>
      </w:r>
      <w:r w:rsidRPr="0073083C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07</w:t>
      </w:r>
      <w:r w:rsidRPr="0073083C">
        <w:rPr>
          <w:sz w:val="26"/>
          <w:szCs w:val="26"/>
        </w:rPr>
        <w:t>.</w:t>
      </w:r>
      <w:r>
        <w:rPr>
          <w:sz w:val="26"/>
          <w:szCs w:val="26"/>
        </w:rPr>
        <w:t>12.2018</w:t>
      </w:r>
      <w:r w:rsidRPr="0073083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969 "Об утверждении Порядка предоставления единовременной выплаты лицам, уволенным в запас после прохождения военной службы по призыву в Вооруженных Силах Российской Федерации", изложив приложение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 </w:t>
      </w:r>
    </w:p>
    <w:p w:rsidR="004452D2" w:rsidRPr="001B32F5" w:rsidRDefault="004452D2" w:rsidP="004452D2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1B32F5">
        <w:rPr>
          <w:rFonts w:eastAsiaTheme="minorHAnsi"/>
          <w:bCs/>
          <w:sz w:val="26"/>
          <w:szCs w:val="26"/>
          <w:lang w:eastAsia="en-US"/>
        </w:rPr>
        <w:t>Настоящее постановление вступает в силу с 01.01.2024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197854" w:rsidRDefault="00197854" w:rsidP="007D6F65">
      <w:pPr>
        <w:rPr>
          <w:sz w:val="26"/>
        </w:rPr>
      </w:pPr>
    </w:p>
    <w:p w:rsidR="00471EB8" w:rsidRDefault="00471EB8" w:rsidP="007D6F65">
      <w:pPr>
        <w:rPr>
          <w:sz w:val="26"/>
        </w:rPr>
      </w:pPr>
    </w:p>
    <w:p w:rsidR="00197854" w:rsidRDefault="00197854" w:rsidP="007D6F65">
      <w:pPr>
        <w:rPr>
          <w:sz w:val="26"/>
        </w:rPr>
        <w:sectPr w:rsidR="00197854" w:rsidSect="00471EB8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97854" w:rsidRPr="00197854" w:rsidRDefault="00197854" w:rsidP="00197854">
      <w:pPr>
        <w:widowControl w:val="0"/>
        <w:ind w:left="5245"/>
        <w:contextualSpacing/>
        <w:outlineLvl w:val="0"/>
        <w:rPr>
          <w:sz w:val="26"/>
          <w:szCs w:val="26"/>
        </w:rPr>
      </w:pPr>
      <w:r w:rsidRPr="00197854">
        <w:rPr>
          <w:sz w:val="26"/>
          <w:szCs w:val="26"/>
        </w:rPr>
        <w:lastRenderedPageBreak/>
        <w:t xml:space="preserve">Приложение </w:t>
      </w:r>
    </w:p>
    <w:p w:rsidR="00197854" w:rsidRPr="00197854" w:rsidRDefault="00197854" w:rsidP="00197854">
      <w:pPr>
        <w:widowControl w:val="0"/>
        <w:ind w:left="5245"/>
        <w:contextualSpacing/>
        <w:rPr>
          <w:sz w:val="26"/>
          <w:szCs w:val="26"/>
        </w:rPr>
      </w:pPr>
      <w:r w:rsidRPr="00197854">
        <w:rPr>
          <w:sz w:val="26"/>
          <w:szCs w:val="26"/>
        </w:rPr>
        <w:t xml:space="preserve">к постановлению Администрации </w:t>
      </w:r>
    </w:p>
    <w:p w:rsidR="00197854" w:rsidRPr="00197854" w:rsidRDefault="00197854" w:rsidP="00197854">
      <w:pPr>
        <w:widowControl w:val="0"/>
        <w:ind w:left="5245"/>
        <w:contextualSpacing/>
        <w:rPr>
          <w:sz w:val="26"/>
          <w:szCs w:val="26"/>
        </w:rPr>
      </w:pPr>
      <w:r w:rsidRPr="00197854">
        <w:rPr>
          <w:sz w:val="26"/>
          <w:szCs w:val="26"/>
        </w:rPr>
        <w:t>муниципального образования</w:t>
      </w:r>
    </w:p>
    <w:p w:rsidR="00197854" w:rsidRPr="00197854" w:rsidRDefault="00197854" w:rsidP="00197854">
      <w:pPr>
        <w:widowControl w:val="0"/>
        <w:ind w:left="5245"/>
        <w:contextualSpacing/>
        <w:rPr>
          <w:sz w:val="26"/>
          <w:szCs w:val="26"/>
        </w:rPr>
      </w:pPr>
      <w:r w:rsidRPr="00197854">
        <w:rPr>
          <w:sz w:val="26"/>
          <w:szCs w:val="26"/>
        </w:rPr>
        <w:t>"Городской округ "Город Нарьян-Мар"</w:t>
      </w:r>
    </w:p>
    <w:p w:rsidR="00197854" w:rsidRPr="00197854" w:rsidRDefault="00197854" w:rsidP="00197854">
      <w:pPr>
        <w:widowControl w:val="0"/>
        <w:ind w:left="5245"/>
        <w:contextualSpacing/>
        <w:outlineLvl w:val="0"/>
        <w:rPr>
          <w:sz w:val="26"/>
          <w:szCs w:val="26"/>
        </w:rPr>
      </w:pPr>
      <w:r w:rsidRPr="00197854">
        <w:rPr>
          <w:sz w:val="26"/>
          <w:szCs w:val="26"/>
        </w:rPr>
        <w:t xml:space="preserve">от </w:t>
      </w:r>
      <w:r>
        <w:rPr>
          <w:sz w:val="26"/>
          <w:szCs w:val="26"/>
        </w:rPr>
        <w:t>28.09.2023</w:t>
      </w:r>
      <w:r w:rsidRPr="00197854">
        <w:rPr>
          <w:sz w:val="26"/>
          <w:szCs w:val="26"/>
        </w:rPr>
        <w:t xml:space="preserve"> № </w:t>
      </w:r>
      <w:r>
        <w:rPr>
          <w:sz w:val="26"/>
          <w:szCs w:val="26"/>
        </w:rPr>
        <w:t>1394</w:t>
      </w:r>
    </w:p>
    <w:p w:rsidR="00197854" w:rsidRPr="00197854" w:rsidRDefault="00197854" w:rsidP="00197854">
      <w:pPr>
        <w:widowControl w:val="0"/>
        <w:ind w:left="5245"/>
        <w:contextualSpacing/>
        <w:outlineLvl w:val="0"/>
        <w:rPr>
          <w:sz w:val="26"/>
          <w:szCs w:val="26"/>
        </w:rPr>
      </w:pPr>
    </w:p>
    <w:p w:rsidR="00197854" w:rsidRPr="00197854" w:rsidRDefault="00197854" w:rsidP="00197854">
      <w:pPr>
        <w:widowControl w:val="0"/>
        <w:ind w:left="5245"/>
        <w:contextualSpacing/>
        <w:outlineLvl w:val="0"/>
        <w:rPr>
          <w:sz w:val="26"/>
          <w:szCs w:val="26"/>
        </w:rPr>
      </w:pPr>
      <w:r w:rsidRPr="00197854">
        <w:rPr>
          <w:sz w:val="26"/>
          <w:szCs w:val="26"/>
        </w:rPr>
        <w:t xml:space="preserve">"Приложение </w:t>
      </w:r>
    </w:p>
    <w:p w:rsidR="00197854" w:rsidRPr="00197854" w:rsidRDefault="00197854" w:rsidP="00197854">
      <w:pPr>
        <w:widowControl w:val="0"/>
        <w:ind w:left="5245"/>
        <w:contextualSpacing/>
        <w:rPr>
          <w:sz w:val="26"/>
          <w:szCs w:val="26"/>
        </w:rPr>
      </w:pPr>
      <w:r w:rsidRPr="00197854">
        <w:rPr>
          <w:sz w:val="26"/>
          <w:szCs w:val="26"/>
        </w:rPr>
        <w:t>к постановлению Администрации МО</w:t>
      </w:r>
    </w:p>
    <w:p w:rsidR="00197854" w:rsidRPr="00197854" w:rsidRDefault="00197854" w:rsidP="00197854">
      <w:pPr>
        <w:widowControl w:val="0"/>
        <w:ind w:left="5245"/>
        <w:contextualSpacing/>
        <w:rPr>
          <w:sz w:val="26"/>
          <w:szCs w:val="26"/>
        </w:rPr>
      </w:pPr>
      <w:r w:rsidRPr="00197854">
        <w:rPr>
          <w:sz w:val="26"/>
          <w:szCs w:val="26"/>
        </w:rPr>
        <w:t>"Городской округ "Город Нарьян-Мар"</w:t>
      </w:r>
    </w:p>
    <w:p w:rsidR="00197854" w:rsidRPr="00197854" w:rsidRDefault="00197854" w:rsidP="00197854">
      <w:pPr>
        <w:widowControl w:val="0"/>
        <w:ind w:left="5245"/>
        <w:contextualSpacing/>
        <w:rPr>
          <w:sz w:val="26"/>
          <w:szCs w:val="26"/>
        </w:rPr>
      </w:pPr>
      <w:r w:rsidRPr="00197854">
        <w:rPr>
          <w:sz w:val="26"/>
          <w:szCs w:val="26"/>
        </w:rPr>
        <w:t>от 07.12.2018 № 969</w:t>
      </w:r>
    </w:p>
    <w:p w:rsidR="00197854" w:rsidRDefault="00197854" w:rsidP="00197854">
      <w:pPr>
        <w:widowControl w:val="0"/>
        <w:ind w:left="786"/>
        <w:contextualSpacing/>
        <w:jc w:val="right"/>
        <w:rPr>
          <w:b/>
          <w:sz w:val="26"/>
          <w:szCs w:val="26"/>
        </w:rPr>
      </w:pPr>
    </w:p>
    <w:p w:rsidR="00197854" w:rsidRPr="00197854" w:rsidRDefault="00197854" w:rsidP="00197854">
      <w:pPr>
        <w:widowControl w:val="0"/>
        <w:ind w:left="786"/>
        <w:contextualSpacing/>
        <w:jc w:val="right"/>
        <w:rPr>
          <w:b/>
          <w:sz w:val="26"/>
          <w:szCs w:val="26"/>
        </w:rPr>
      </w:pPr>
    </w:p>
    <w:p w:rsidR="00197854" w:rsidRDefault="00197854" w:rsidP="00197854">
      <w:pPr>
        <w:widowControl w:val="0"/>
        <w:contextualSpacing/>
        <w:jc w:val="center"/>
        <w:rPr>
          <w:b/>
          <w:sz w:val="26"/>
          <w:szCs w:val="26"/>
        </w:rPr>
      </w:pPr>
      <w:r w:rsidRPr="00197854">
        <w:rPr>
          <w:b/>
          <w:sz w:val="26"/>
          <w:szCs w:val="26"/>
        </w:rPr>
        <w:t xml:space="preserve">Порядок предоставления единовременной выплаты лицам, уволенным </w:t>
      </w:r>
      <w:r w:rsidRPr="00197854">
        <w:rPr>
          <w:b/>
          <w:sz w:val="26"/>
          <w:szCs w:val="26"/>
        </w:rPr>
        <w:br/>
        <w:t xml:space="preserve">в запас после прохождения военной службы по призыву </w:t>
      </w:r>
    </w:p>
    <w:p w:rsidR="00197854" w:rsidRPr="00197854" w:rsidRDefault="00197854" w:rsidP="00197854">
      <w:pPr>
        <w:widowControl w:val="0"/>
        <w:contextualSpacing/>
        <w:jc w:val="center"/>
        <w:rPr>
          <w:b/>
          <w:sz w:val="26"/>
          <w:szCs w:val="26"/>
        </w:rPr>
      </w:pPr>
      <w:r w:rsidRPr="00197854">
        <w:rPr>
          <w:b/>
          <w:sz w:val="26"/>
          <w:szCs w:val="26"/>
        </w:rPr>
        <w:t>в Вооруженных Силах Российской Федерации</w:t>
      </w:r>
    </w:p>
    <w:p w:rsidR="00197854" w:rsidRPr="00197854" w:rsidRDefault="00197854" w:rsidP="00197854">
      <w:pPr>
        <w:widowControl w:val="0"/>
        <w:ind w:left="786"/>
        <w:contextualSpacing/>
        <w:jc w:val="center"/>
        <w:rPr>
          <w:sz w:val="26"/>
          <w:szCs w:val="26"/>
        </w:rPr>
      </w:pPr>
    </w:p>
    <w:p w:rsidR="00197854" w:rsidRPr="00197854" w:rsidRDefault="00197854" w:rsidP="0019785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1. Общие положения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1.1.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Порядок определяет условия и порядок предоставления лицам, уволенным в запас после прохождения военной службы по призыву в Вооруженных Силах Российской Федерации и имеющим регистрацию по месту жительства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на территории муниципального образования "Городской округ "Город Нарьян-Мар", разовой единовременной выплаты в денежной форме (далее – единовременная выплата).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1.2.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Порядок разработан в целях реализации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585.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97854" w:rsidRPr="00197854" w:rsidRDefault="00197854" w:rsidP="00781D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2. Условия и порядок предоставления единовременной выплаты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Par7"/>
      <w:bookmarkEnd w:id="0"/>
      <w:r w:rsidRPr="00197854">
        <w:rPr>
          <w:rFonts w:eastAsiaTheme="minorHAnsi"/>
          <w:bCs/>
          <w:sz w:val="26"/>
          <w:szCs w:val="26"/>
          <w:lang w:eastAsia="en-US"/>
        </w:rPr>
        <w:t>2.1.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Правом на получение единовременной выплаты обладают лица, уволенные в запас после прохождения военной службы по призыву в Вооруженных Силах Российской Федерации в текущем или предыдущем году, имеющие регистрацию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по месту жительства на территории муниципального образования "Городской округ "Город Нарьян-Мар".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2.2.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Единовременная выплата предоставляется в размере 15 000 рублей,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с учетом удержания налога на доходы физических лиц в соответствии с Налоговым кодексом Российской Федерации.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ar9"/>
      <w:bookmarkEnd w:id="1"/>
      <w:r w:rsidRPr="00197854">
        <w:rPr>
          <w:rFonts w:eastAsiaTheme="minorHAnsi"/>
          <w:bCs/>
          <w:sz w:val="26"/>
          <w:szCs w:val="26"/>
          <w:lang w:eastAsia="en-US"/>
        </w:rPr>
        <w:t>2.3.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Заявление по форме согласно Приложению 1 к Порядку представляется заявителем либо его законным представителем </w:t>
      </w:r>
      <w:r w:rsidRPr="00197854">
        <w:rPr>
          <w:rFonts w:eastAsiaTheme="minorHAnsi"/>
          <w:b/>
          <w:bCs/>
          <w:sz w:val="26"/>
          <w:szCs w:val="26"/>
          <w:lang w:eastAsia="en-US"/>
        </w:rPr>
        <w:t>в течение 6 (шести) месяцев</w:t>
      </w:r>
      <w:r w:rsidRPr="00197854">
        <w:rPr>
          <w:rFonts w:eastAsiaTheme="minorHAnsi"/>
          <w:bCs/>
          <w:sz w:val="26"/>
          <w:szCs w:val="26"/>
          <w:lang w:eastAsia="en-US"/>
        </w:rPr>
        <w:t xml:space="preserve"> с момента демобилизации гражданина: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- на бумажном носителе посредством личного обращения в Администрацию муниципального образования "Городской округ "Город Нарьян-Мар" (далее – Администрация города);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- через многофункциональный центр предоставления государственных и муниципальных услуг;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lastRenderedPageBreak/>
        <w:t>- с использованием федеральной государственной информационной системы "Единый портал государственных и муниципальных услуг (функций) далее – Единый портал).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Подача заявления посредством Единого портала осуществляется </w:t>
      </w:r>
      <w:r w:rsidR="00781D43">
        <w:rPr>
          <w:rFonts w:eastAsiaTheme="minorHAnsi"/>
          <w:bCs/>
          <w:sz w:val="26"/>
          <w:szCs w:val="26"/>
          <w:lang w:eastAsia="en-US"/>
        </w:rPr>
        <w:br/>
      </w:r>
      <w:r w:rsidRPr="00197854">
        <w:rPr>
          <w:rFonts w:eastAsiaTheme="minorHAnsi"/>
          <w:bCs/>
          <w:sz w:val="26"/>
          <w:szCs w:val="26"/>
          <w:lang w:eastAsia="en-US"/>
        </w:rPr>
        <w:t>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При подаче заявления в Администрацию города лично или через многофункциональный центр предоставления государственных и муниципальных услуг подтверждение личности осуществляется на основании предъявленного документа, удостоверяющего личность гражданина.</w:t>
      </w:r>
    </w:p>
    <w:p w:rsidR="00197854" w:rsidRPr="00197854" w:rsidRDefault="00197854" w:rsidP="00197854">
      <w:pPr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К заявлению должны быть приложены следующие документы: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- доверенность, оформленная в соответствии с положениями действующего законодательства Российской Федерации (в случае подачи заявления законным представителем заявителя, действующим на основании доверенности). 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2.4.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Для принятия решения о предоставлении единовременной выплаты дополнительно к сведениям, указанным в заявлении, Администрацией города запрашиваются в рамках межведомственного взаимодействия в органах и (или) организациях, в распоряжении которых они находятся, сведения, перечень которых установлен в Приложении 3 к Порядку.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Срок подготовки и направления ответа на межведомственный запрос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не может превышать пяти рабочих дней со дня поступления межведомственного запроса в орган и (или) организацию.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Заявитель при подаче заявления в Администрацию города лично или через многофункциональный центр предоставления государственных и муниципальных услуг вправе представить по собственной инициативе документы, содержащие сведения, указанные в Приложении 4 к Порядку.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97854" w:rsidRPr="00197854" w:rsidRDefault="00197854" w:rsidP="00781D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3. Условия и порядок рассмотрения заявления и документов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97854" w:rsidRPr="00197854" w:rsidRDefault="00197854" w:rsidP="00781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3.1.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Администрация города в течение семи рабочих дней со дня поступления заявления с полным комплектом документов, указанных в пунктах 2.3, 2.4 Порядка, принимает решение о предоставлении либо об отказе в предоставлении единовременной выплаты, которое оформляется распоряжением.</w:t>
      </w:r>
    </w:p>
    <w:p w:rsidR="00197854" w:rsidRPr="00197854" w:rsidRDefault="00197854" w:rsidP="00781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3.2.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Рассмотрение заявлений на получение единовременной выплаты лицам, уволенным в запас после прохождения военной службы по призыву в Вооруженных Силах Российской Федерации, осуществляет комиссия по предоставлению единовременной выплаты лицам, уволенным в запас после прохождения военной службы по призыву в Вооруженных Силах Российской Федерации (далее – комиссия). Состав комиссии определен Приложением 2 к Порядку.</w:t>
      </w:r>
    </w:p>
    <w:p w:rsidR="00197854" w:rsidRPr="00197854" w:rsidRDefault="00197854" w:rsidP="00781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3.3.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Основаниями для отказа в предоставлении единовременной выплаты являются:</w:t>
      </w:r>
    </w:p>
    <w:p w:rsidR="00197854" w:rsidRPr="00197854" w:rsidRDefault="00197854" w:rsidP="00781D43">
      <w:pPr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представление заявителем недостоверных или неполных сведений;</w:t>
      </w:r>
    </w:p>
    <w:p w:rsidR="00197854" w:rsidRPr="00197854" w:rsidRDefault="00197854" w:rsidP="00781D43">
      <w:pPr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несоответствие гражданина критериям, установленным пунктом 2.1 Порядка;</w:t>
      </w:r>
    </w:p>
    <w:p w:rsidR="00197854" w:rsidRPr="00197854" w:rsidRDefault="00197854" w:rsidP="00781D43">
      <w:pPr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повторное обращение за предоставлением единовременной выплаты;</w:t>
      </w:r>
    </w:p>
    <w:p w:rsidR="00197854" w:rsidRPr="00197854" w:rsidRDefault="00197854" w:rsidP="00781D43">
      <w:pPr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истечение срока подачи заявления, установленного пунктом 2.3 Порядка. </w:t>
      </w:r>
    </w:p>
    <w:p w:rsidR="00197854" w:rsidRPr="00197854" w:rsidRDefault="00197854" w:rsidP="00781D43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3.4.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Решение о предоставлении выплаты или об отказе в предоставлении выплаты предоставляется заявителю не позднее первого рабочего дня, следующего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 xml:space="preserve">за днем оформления распоряжения о принятом решении, в форме электронного </w:t>
      </w:r>
      <w:r w:rsidRPr="00197854">
        <w:rPr>
          <w:rFonts w:eastAsiaTheme="minorHAnsi"/>
          <w:bCs/>
          <w:sz w:val="26"/>
          <w:szCs w:val="26"/>
          <w:lang w:eastAsia="en-US"/>
        </w:rPr>
        <w:lastRenderedPageBreak/>
        <w:t xml:space="preserve">документа в личном кабинете на Едином портале либо на бумажном носителе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в зависимости от того, какой способ заявитель указал в заявлении.</w:t>
      </w:r>
    </w:p>
    <w:p w:rsidR="00197854" w:rsidRPr="00197854" w:rsidRDefault="00197854" w:rsidP="00781D43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3.5.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Основаниями для отказа в приеме заявления и документов являются:</w:t>
      </w:r>
    </w:p>
    <w:p w:rsidR="00197854" w:rsidRPr="00197854" w:rsidRDefault="00197854" w:rsidP="00781D43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обязательные поля запроса не заполнены или заполнены некорректно;</w:t>
      </w:r>
    </w:p>
    <w:p w:rsidR="00197854" w:rsidRPr="00197854" w:rsidRDefault="00197854" w:rsidP="00781D43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сведения во вложениях не поддаются прочтению;</w:t>
      </w:r>
    </w:p>
    <w:p w:rsidR="00197854" w:rsidRPr="00197854" w:rsidRDefault="00197854" w:rsidP="00781D43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представлен неполный комплект документов, указанных в пунктах 2.3, 2.4 Порядка.</w:t>
      </w:r>
    </w:p>
    <w:p w:rsidR="00197854" w:rsidRPr="00197854" w:rsidRDefault="00197854" w:rsidP="00781D43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Уведомление об отказе в приеме документов, необходимых </w:t>
      </w:r>
      <w:r w:rsidR="00630AF5">
        <w:rPr>
          <w:rFonts w:eastAsiaTheme="minorHAnsi"/>
          <w:bCs/>
          <w:sz w:val="26"/>
          <w:szCs w:val="26"/>
          <w:lang w:eastAsia="en-US"/>
        </w:rPr>
        <w:t xml:space="preserve">для предоставления </w:t>
      </w:r>
      <w:r w:rsidRPr="00197854">
        <w:rPr>
          <w:rFonts w:eastAsiaTheme="minorHAnsi"/>
          <w:bCs/>
          <w:sz w:val="26"/>
          <w:szCs w:val="26"/>
          <w:lang w:eastAsia="en-US"/>
        </w:rPr>
        <w:t xml:space="preserve">выплаты, предоставляется заявителю не позднее первого рабочего дня, следующего </w:t>
      </w:r>
      <w:r w:rsidR="00630AF5">
        <w:rPr>
          <w:rFonts w:eastAsiaTheme="minorHAnsi"/>
          <w:bCs/>
          <w:sz w:val="26"/>
          <w:szCs w:val="26"/>
          <w:lang w:eastAsia="en-US"/>
        </w:rPr>
        <w:br/>
      </w:r>
      <w:r w:rsidRPr="00197854">
        <w:rPr>
          <w:rFonts w:eastAsiaTheme="minorHAnsi"/>
          <w:bCs/>
          <w:sz w:val="26"/>
          <w:szCs w:val="26"/>
          <w:lang w:eastAsia="en-US"/>
        </w:rPr>
        <w:t xml:space="preserve">за днем поступления заявления в Администрацию, в форме электронного документа </w:t>
      </w:r>
      <w:r w:rsidR="00630AF5">
        <w:rPr>
          <w:rFonts w:eastAsiaTheme="minorHAnsi"/>
          <w:bCs/>
          <w:sz w:val="26"/>
          <w:szCs w:val="26"/>
          <w:lang w:eastAsia="en-US"/>
        </w:rPr>
        <w:br/>
      </w:r>
      <w:r w:rsidRPr="00197854">
        <w:rPr>
          <w:rFonts w:eastAsiaTheme="minorHAnsi"/>
          <w:bCs/>
          <w:sz w:val="26"/>
          <w:szCs w:val="26"/>
          <w:lang w:eastAsia="en-US"/>
        </w:rPr>
        <w:t xml:space="preserve">в личном кабинете на Едином портале либо на бумажном носителе в зависимости </w:t>
      </w:r>
      <w:r w:rsidR="00630AF5">
        <w:rPr>
          <w:rFonts w:eastAsiaTheme="minorHAnsi"/>
          <w:bCs/>
          <w:sz w:val="26"/>
          <w:szCs w:val="26"/>
          <w:lang w:eastAsia="en-US"/>
        </w:rPr>
        <w:br/>
      </w:r>
      <w:r w:rsidRPr="00197854">
        <w:rPr>
          <w:rFonts w:eastAsiaTheme="minorHAnsi"/>
          <w:bCs/>
          <w:sz w:val="26"/>
          <w:szCs w:val="26"/>
          <w:lang w:eastAsia="en-US"/>
        </w:rPr>
        <w:t>от того, какой способ заявитель указал в заявлении.</w:t>
      </w:r>
    </w:p>
    <w:p w:rsidR="00197854" w:rsidRPr="00197854" w:rsidRDefault="00197854" w:rsidP="00781D43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Отказ в приеме документов, необходимых для предоставления выплаты,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 xml:space="preserve">не препятствует повторному обращению заявителя для предоставления выплаты. При повторном обращении запрещается требовать от заявителя представление документов и информации, отсутствие и (или) недостоверность которых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не указывались при первоначальном отказе в приеме документов.</w:t>
      </w:r>
    </w:p>
    <w:p w:rsidR="00197854" w:rsidRPr="00197854" w:rsidRDefault="00197854" w:rsidP="00197854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97854" w:rsidRPr="00197854" w:rsidRDefault="00197854" w:rsidP="00630AF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 Организация работы комиссии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4.1.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Комиссия состоит из председателя, заместителя председателя, секретаря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и членов комиссии. Все члены комиссии при принятии решений обладают равными правами.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4.2.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Заседания комиссии проводятся по мере поступления заявлений. Заседание комиссии ведет председатель комиссии, в случае отсутствия председателя комиссии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 xml:space="preserve">по уважительной причине (отпуск, командировка, временная нетрудоспособность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или заместителем комиссии.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4.3.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Секретарь комиссии организует работу комиссии, в том числе: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- проверяет наличие документов на соответствие пункту 2.3 порядка, правильность и полноту их заполнения, дает устные консультации по вопросам представления документов в целях предоставления единовременной выплаты;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 xml:space="preserve">- уведомляет председателя, заместителя председателя и членов комиссии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о необходимости проведения заседания комиссии;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- организует заседание комиссии, ведет протокол заседания комиссии, оформляет выписки из протокола заседания комиссии;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- в случае решения комиссии о предоставлении единовременной выплаты готовит проект распоряжения Администрации города о предоставлении единовременной выплаты;</w:t>
      </w:r>
    </w:p>
    <w:p w:rsidR="00197854" w:rsidRPr="00197854" w:rsidRDefault="00197854" w:rsidP="001978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- обеспечивает сохранность документов, образовавшихся в процессе работы комиссии, в соответствии с номенклатурой дел и инструкцией по делопроизводству Администрации муниципального образования "Городской округ "Город Нарьян-Мар".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4.4.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Заседание комиссии считается правомочным, если на нем присутствуют </w:t>
      </w:r>
      <w:r w:rsidRPr="00197854">
        <w:rPr>
          <w:rFonts w:eastAsiaTheme="minorHAnsi"/>
          <w:bCs/>
          <w:sz w:val="26"/>
          <w:szCs w:val="26"/>
          <w:lang w:eastAsia="en-US"/>
        </w:rPr>
        <w:br/>
        <w:t>не менее половины от общего числа членов комиссии.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4.5.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 xml:space="preserve">Решение комиссии принимается путем открытого голосования большинством голосов членов комиссии, присутствующих на заседании. В случае </w:t>
      </w:r>
      <w:r w:rsidRPr="00197854">
        <w:rPr>
          <w:rFonts w:eastAsiaTheme="minorHAnsi"/>
          <w:bCs/>
          <w:sz w:val="26"/>
          <w:szCs w:val="26"/>
          <w:lang w:eastAsia="en-US"/>
        </w:rPr>
        <w:lastRenderedPageBreak/>
        <w:t>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4.6.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4.7.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Проект распоряжения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совместно с выпиской из протокола передается председателем комиссии главе муниципального образования "Городской округ "Город Нарьян-Мар" для подписания.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4.8.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Члены комиссии не должны допускать разглашения сведений, ставших им известными в ходе работы комиссии.</w:t>
      </w:r>
    </w:p>
    <w:p w:rsidR="00197854" w:rsidRPr="00197854" w:rsidRDefault="00197854" w:rsidP="0019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97854">
        <w:rPr>
          <w:rFonts w:eastAsiaTheme="minorHAnsi"/>
          <w:bCs/>
          <w:sz w:val="26"/>
          <w:szCs w:val="26"/>
          <w:lang w:eastAsia="en-US"/>
        </w:rPr>
        <w:t>4.9.</w:t>
      </w:r>
      <w:r w:rsidRPr="00197854">
        <w:rPr>
          <w:rFonts w:eastAsiaTheme="minorHAnsi"/>
          <w:bCs/>
          <w:sz w:val="26"/>
          <w:szCs w:val="26"/>
          <w:lang w:eastAsia="en-US"/>
        </w:rPr>
        <w:tab/>
        <w:t>Перечисление единовременной выплаты производится на основании распоряжения Администрации муниципального образования "Городской округ "Город Нарьян-Мар" со счета Администрации муниципального образования "Городской округ "Город Нарьян-Мар" на банковский счет заявителя, открытый в банке или иной кредитной организации, в течение десяти рабочих дней при наличии лимитов бюджетных обязательств.</w:t>
      </w: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both"/>
        <w:rPr>
          <w:bCs/>
          <w:sz w:val="26"/>
        </w:rPr>
      </w:pPr>
    </w:p>
    <w:p w:rsidR="00197854" w:rsidRDefault="00197854" w:rsidP="00197854">
      <w:pPr>
        <w:jc w:val="both"/>
        <w:rPr>
          <w:bCs/>
          <w:sz w:val="26"/>
        </w:rPr>
      </w:pPr>
    </w:p>
    <w:p w:rsidR="00630AF5" w:rsidRDefault="00630AF5" w:rsidP="00197854">
      <w:pPr>
        <w:jc w:val="both"/>
        <w:rPr>
          <w:bCs/>
          <w:sz w:val="26"/>
        </w:rPr>
      </w:pPr>
    </w:p>
    <w:p w:rsidR="00630AF5" w:rsidRPr="00197854" w:rsidRDefault="00630AF5" w:rsidP="00197854">
      <w:pPr>
        <w:jc w:val="both"/>
        <w:rPr>
          <w:bCs/>
          <w:sz w:val="26"/>
        </w:rPr>
      </w:pPr>
    </w:p>
    <w:p w:rsidR="00197854" w:rsidRPr="00197854" w:rsidRDefault="00197854" w:rsidP="00197854">
      <w:pPr>
        <w:jc w:val="right"/>
        <w:rPr>
          <w:sz w:val="26"/>
          <w:szCs w:val="26"/>
        </w:rPr>
      </w:pPr>
      <w:r w:rsidRPr="00197854">
        <w:rPr>
          <w:sz w:val="26"/>
          <w:szCs w:val="26"/>
        </w:rPr>
        <w:lastRenderedPageBreak/>
        <w:t>Приложение 1</w:t>
      </w: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  <w:r w:rsidRPr="00197854">
        <w:rPr>
          <w:sz w:val="26"/>
          <w:szCs w:val="26"/>
          <w:shd w:val="clear" w:color="auto" w:fill="FFFFFF"/>
        </w:rPr>
        <w:t>к Порядку предоставления</w:t>
      </w:r>
      <w:r w:rsidRPr="00197854">
        <w:rPr>
          <w:sz w:val="26"/>
          <w:szCs w:val="26"/>
        </w:rPr>
        <w:br/>
      </w:r>
      <w:r w:rsidRPr="00197854">
        <w:rPr>
          <w:sz w:val="26"/>
          <w:szCs w:val="26"/>
          <w:shd w:val="clear" w:color="auto" w:fill="FFFFFF"/>
        </w:rPr>
        <w:t>единовременной выплаты лицам,</w:t>
      </w:r>
    </w:p>
    <w:p w:rsidR="00630AF5" w:rsidRDefault="00197854" w:rsidP="00197854">
      <w:pPr>
        <w:jc w:val="right"/>
        <w:rPr>
          <w:sz w:val="26"/>
          <w:szCs w:val="26"/>
          <w:shd w:val="clear" w:color="auto" w:fill="FFFFFF"/>
        </w:rPr>
      </w:pPr>
      <w:r w:rsidRPr="00197854">
        <w:rPr>
          <w:sz w:val="26"/>
          <w:szCs w:val="26"/>
          <w:shd w:val="clear" w:color="auto" w:fill="FFFFFF"/>
        </w:rPr>
        <w:t>уволенным в запас после</w:t>
      </w:r>
      <w:r w:rsidR="00630AF5">
        <w:rPr>
          <w:sz w:val="26"/>
          <w:szCs w:val="26"/>
          <w:shd w:val="clear" w:color="auto" w:fill="FFFFFF"/>
        </w:rPr>
        <w:t xml:space="preserve"> </w:t>
      </w:r>
      <w:r w:rsidRPr="00197854">
        <w:rPr>
          <w:sz w:val="26"/>
          <w:szCs w:val="26"/>
          <w:shd w:val="clear" w:color="auto" w:fill="FFFFFF"/>
        </w:rPr>
        <w:t xml:space="preserve">прохождения </w:t>
      </w:r>
    </w:p>
    <w:p w:rsidR="00630AF5" w:rsidRDefault="00197854" w:rsidP="00197854">
      <w:pPr>
        <w:jc w:val="right"/>
        <w:rPr>
          <w:sz w:val="26"/>
          <w:szCs w:val="26"/>
          <w:shd w:val="clear" w:color="auto" w:fill="FFFFFF"/>
        </w:rPr>
      </w:pPr>
      <w:r w:rsidRPr="00197854">
        <w:rPr>
          <w:sz w:val="26"/>
          <w:szCs w:val="26"/>
          <w:shd w:val="clear" w:color="auto" w:fill="FFFFFF"/>
        </w:rPr>
        <w:t>военной службы</w:t>
      </w:r>
      <w:r w:rsidR="00630AF5">
        <w:rPr>
          <w:sz w:val="26"/>
          <w:szCs w:val="26"/>
          <w:shd w:val="clear" w:color="auto" w:fill="FFFFFF"/>
        </w:rPr>
        <w:t xml:space="preserve"> </w:t>
      </w:r>
      <w:r w:rsidRPr="00197854">
        <w:rPr>
          <w:sz w:val="26"/>
          <w:szCs w:val="26"/>
          <w:shd w:val="clear" w:color="auto" w:fill="FFFFFF"/>
        </w:rPr>
        <w:t xml:space="preserve">по призыву </w:t>
      </w:r>
    </w:p>
    <w:p w:rsidR="00197854" w:rsidRPr="00197854" w:rsidRDefault="00197854" w:rsidP="00197854">
      <w:pPr>
        <w:jc w:val="right"/>
        <w:rPr>
          <w:b/>
          <w:sz w:val="26"/>
          <w:szCs w:val="26"/>
        </w:rPr>
      </w:pPr>
      <w:r w:rsidRPr="00197854">
        <w:rPr>
          <w:sz w:val="26"/>
          <w:szCs w:val="26"/>
          <w:shd w:val="clear" w:color="auto" w:fill="FFFFFF"/>
        </w:rPr>
        <w:t>в Вооруженных</w:t>
      </w:r>
      <w:r w:rsidR="00630AF5">
        <w:rPr>
          <w:sz w:val="26"/>
          <w:szCs w:val="26"/>
          <w:shd w:val="clear" w:color="auto" w:fill="FFFFFF"/>
        </w:rPr>
        <w:t xml:space="preserve"> </w:t>
      </w:r>
      <w:r w:rsidRPr="00197854">
        <w:rPr>
          <w:sz w:val="26"/>
          <w:szCs w:val="26"/>
          <w:shd w:val="clear" w:color="auto" w:fill="FFFFFF"/>
        </w:rPr>
        <w:t>Силах Российской Федерации</w:t>
      </w:r>
    </w:p>
    <w:p w:rsidR="00197854" w:rsidRPr="00197854" w:rsidRDefault="00197854" w:rsidP="00197854">
      <w:pPr>
        <w:rPr>
          <w:sz w:val="28"/>
          <w:szCs w:val="28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197854" w:rsidRPr="00197854" w:rsidTr="00772FCC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  <w:rPr>
                <w:shd w:val="clear" w:color="auto" w:fill="FFFFFF"/>
              </w:rPr>
            </w:pPr>
          </w:p>
          <w:p w:rsidR="00197854" w:rsidRPr="00197854" w:rsidRDefault="00197854" w:rsidP="00197854">
            <w:pPr>
              <w:jc w:val="center"/>
            </w:pPr>
          </w:p>
        </w:tc>
      </w:tr>
      <w:tr w:rsidR="00197854" w:rsidRPr="00197854" w:rsidTr="00772FCC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iCs/>
                <w:sz w:val="16"/>
                <w:szCs w:val="16"/>
              </w:rPr>
              <w:t>(наименование учреждения)</w:t>
            </w:r>
          </w:p>
        </w:tc>
      </w:tr>
    </w:tbl>
    <w:p w:rsidR="00197854" w:rsidRPr="00197854" w:rsidRDefault="00197854" w:rsidP="00197854"/>
    <w:p w:rsidR="00197854" w:rsidRPr="00197854" w:rsidRDefault="00197854" w:rsidP="00197854">
      <w:pPr>
        <w:spacing w:after="40"/>
        <w:jc w:val="center"/>
        <w:rPr>
          <w:b/>
          <w:sz w:val="28"/>
          <w:szCs w:val="28"/>
        </w:rPr>
      </w:pPr>
      <w:r w:rsidRPr="00197854">
        <w:rPr>
          <w:b/>
          <w:spacing w:val="40"/>
          <w:sz w:val="28"/>
          <w:szCs w:val="28"/>
        </w:rPr>
        <w:t xml:space="preserve">ЗАЯВЛЕНИЕ </w:t>
      </w:r>
    </w:p>
    <w:p w:rsidR="00197854" w:rsidRPr="00197854" w:rsidRDefault="00197854" w:rsidP="00197854"/>
    <w:tbl>
      <w:tblPr>
        <w:tblW w:w="946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8684"/>
        <w:gridCol w:w="126"/>
      </w:tblGrid>
      <w:tr w:rsidR="00197854" w:rsidRPr="00197854" w:rsidTr="00772FCC">
        <w:trPr>
          <w:trHeight w:hRule="exact" w:val="284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pPr>
              <w:ind w:firstLine="340"/>
            </w:pPr>
            <w:r w:rsidRPr="00197854">
              <w:t>1.</w:t>
            </w:r>
          </w:p>
        </w:tc>
        <w:tc>
          <w:tcPr>
            <w:tcW w:w="8684" w:type="dxa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126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684" w:type="dxa"/>
            <w:tcBorders>
              <w:top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iCs/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26" w:type="dxa"/>
          </w:tcPr>
          <w:p w:rsidR="00197854" w:rsidRPr="00197854" w:rsidRDefault="00197854" w:rsidP="00197854">
            <w:pPr>
              <w:rPr>
                <w:i/>
                <w:iCs/>
                <w:sz w:val="14"/>
                <w:szCs w:val="14"/>
              </w:rPr>
            </w:pPr>
          </w:p>
        </w:tc>
      </w:tr>
    </w:tbl>
    <w:p w:rsidR="00197854" w:rsidRPr="00197854" w:rsidRDefault="00197854" w:rsidP="00197854"/>
    <w:tbl>
      <w:tblPr>
        <w:tblW w:w="946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4111"/>
        <w:gridCol w:w="126"/>
      </w:tblGrid>
      <w:tr w:rsidR="00197854" w:rsidRPr="00197854" w:rsidTr="00772FCC">
        <w:trPr>
          <w:trHeight w:hRule="exact" w:val="284"/>
        </w:trPr>
        <w:tc>
          <w:tcPr>
            <w:tcW w:w="5231" w:type="dxa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r w:rsidRPr="00197854">
              <w:t>страховой номер индивидуального лицевого счета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126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</w:tbl>
    <w:p w:rsidR="00197854" w:rsidRPr="00197854" w:rsidRDefault="00197854" w:rsidP="00197854">
      <w:r w:rsidRPr="00197854">
        <w:t>проживающий(</w:t>
      </w:r>
      <w:proofErr w:type="spellStart"/>
      <w:r w:rsidRPr="00197854">
        <w:t>ая</w:t>
      </w:r>
      <w:proofErr w:type="spellEnd"/>
      <w:r w:rsidRPr="00197854">
        <w:t>) по адресу:</w:t>
      </w:r>
    </w:p>
    <w:tbl>
      <w:tblPr>
        <w:tblW w:w="936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410"/>
        <w:gridCol w:w="4111"/>
        <w:gridCol w:w="20"/>
      </w:tblGrid>
      <w:tr w:rsidR="00197854" w:rsidRPr="00197854" w:rsidTr="00772FCC">
        <w:trPr>
          <w:gridAfter w:val="1"/>
          <w:wAfter w:w="20" w:type="dxa"/>
          <w:trHeight w:hRule="exact" w:val="284"/>
        </w:trPr>
        <w:tc>
          <w:tcPr>
            <w:tcW w:w="5231" w:type="dxa"/>
            <w:gridSpan w:val="2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r w:rsidRPr="00197854">
              <w:t xml:space="preserve">адрес регистрации по месту жительства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  <w:tr w:rsidR="00197854" w:rsidRPr="00197854" w:rsidTr="00772FCC">
        <w:trPr>
          <w:gridAfter w:val="1"/>
          <w:wAfter w:w="20" w:type="dxa"/>
          <w:trHeight w:hRule="exact" w:val="284"/>
        </w:trPr>
        <w:tc>
          <w:tcPr>
            <w:tcW w:w="5231" w:type="dxa"/>
            <w:gridSpan w:val="2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r w:rsidRPr="00197854">
              <w:t xml:space="preserve">адрес регистрации по месту пребывания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2821" w:type="dxa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pPr>
              <w:rPr>
                <w:vertAlign w:val="superscript"/>
              </w:rPr>
            </w:pPr>
            <w:r w:rsidRPr="00197854">
              <w:t xml:space="preserve">номер телефона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  <w:tr w:rsidR="00197854" w:rsidRPr="00197854" w:rsidTr="00772FCC">
        <w:trPr>
          <w:gridAfter w:val="1"/>
          <w:wAfter w:w="20" w:type="dxa"/>
          <w:trHeight w:hRule="exact" w:val="284"/>
        </w:trPr>
        <w:tc>
          <w:tcPr>
            <w:tcW w:w="2821" w:type="dxa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pPr>
              <w:rPr>
                <w:vertAlign w:val="superscript"/>
              </w:rPr>
            </w:pPr>
            <w:r w:rsidRPr="00197854">
              <w:t xml:space="preserve">адрес электронной почты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</w:tr>
    </w:tbl>
    <w:p w:rsidR="00197854" w:rsidRPr="00197854" w:rsidRDefault="00197854" w:rsidP="00197854">
      <w:pPr>
        <w:jc w:val="center"/>
        <w:rPr>
          <w:i/>
          <w:sz w:val="16"/>
          <w:szCs w:val="16"/>
        </w:rPr>
      </w:pPr>
      <w:r w:rsidRPr="00197854">
        <w:rPr>
          <w:i/>
          <w:sz w:val="16"/>
          <w:szCs w:val="16"/>
        </w:rPr>
        <w:t>(необязательно)</w:t>
      </w:r>
    </w:p>
    <w:p w:rsidR="00197854" w:rsidRPr="00197854" w:rsidRDefault="00197854" w:rsidP="00197854">
      <w:pPr>
        <w:rPr>
          <w:sz w:val="2"/>
          <w:szCs w:val="2"/>
        </w:rPr>
      </w:pPr>
    </w:p>
    <w:tbl>
      <w:tblPr>
        <w:tblW w:w="93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2445"/>
        <w:gridCol w:w="1512"/>
        <w:gridCol w:w="1703"/>
      </w:tblGrid>
      <w:tr w:rsidR="00197854" w:rsidRPr="00197854" w:rsidTr="00772FCC">
        <w:trPr>
          <w:trHeight w:hRule="exact" w:val="693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  <w:r w:rsidRPr="00197854">
              <w:t>Наименование документа, удостоверяющего личность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  <w:r w:rsidRPr="00197854">
              <w:t>Серия, номер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  <w:r w:rsidRPr="00197854">
              <w:t>Дата выдачи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  <w:r w:rsidRPr="00197854">
              <w:t>Кем выдан, код подразделения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  <w:r w:rsidRPr="00197854">
              <w:t>Дата рождения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854" w:rsidRPr="00197854" w:rsidRDefault="00197854" w:rsidP="00197854">
            <w:pPr>
              <w:ind w:left="57" w:right="57"/>
            </w:pPr>
          </w:p>
        </w:tc>
      </w:tr>
    </w:tbl>
    <w:p w:rsidR="00197854" w:rsidRPr="00197854" w:rsidRDefault="00197854" w:rsidP="00197854">
      <w:pPr>
        <w:jc w:val="both"/>
      </w:pPr>
    </w:p>
    <w:p w:rsidR="00197854" w:rsidRPr="00197854" w:rsidRDefault="00197854" w:rsidP="00197854">
      <w:pPr>
        <w:jc w:val="both"/>
      </w:pPr>
      <w:r w:rsidRPr="00197854">
        <w:t xml:space="preserve">2. Представитель гражданина </w:t>
      </w:r>
    </w:p>
    <w:tbl>
      <w:tblPr>
        <w:tblW w:w="936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938"/>
        <w:gridCol w:w="92"/>
        <w:gridCol w:w="2695"/>
        <w:gridCol w:w="3827"/>
        <w:gridCol w:w="20"/>
      </w:tblGrid>
      <w:tr w:rsidR="00197854" w:rsidRPr="00197854" w:rsidTr="00772FCC">
        <w:trPr>
          <w:trHeight w:hRule="exact" w:val="284"/>
        </w:trPr>
        <w:tc>
          <w:tcPr>
            <w:tcW w:w="9342" w:type="dxa"/>
            <w:gridSpan w:val="5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9342" w:type="dxa"/>
            <w:gridSpan w:val="5"/>
            <w:tcBorders>
              <w:top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0" w:type="dxa"/>
          </w:tcPr>
          <w:p w:rsidR="00197854" w:rsidRPr="00197854" w:rsidRDefault="00197854" w:rsidP="0019785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515" w:type="dxa"/>
            <w:gridSpan w:val="4"/>
            <w:vAlign w:val="bottom"/>
          </w:tcPr>
          <w:p w:rsidR="00197854" w:rsidRPr="00197854" w:rsidRDefault="00197854" w:rsidP="00197854">
            <w:pPr>
              <w:rPr>
                <w:i/>
                <w:vertAlign w:val="superscript"/>
              </w:rPr>
            </w:pPr>
            <w:r w:rsidRPr="00197854">
              <w:t>страховой номер индивидуального лицевого счета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</w:tcPr>
          <w:p w:rsidR="00197854" w:rsidRPr="00197854" w:rsidRDefault="00197854" w:rsidP="0019785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2820" w:type="dxa"/>
            <w:gridSpan w:val="3"/>
            <w:vAlign w:val="bottom"/>
          </w:tcPr>
          <w:p w:rsidR="00197854" w:rsidRPr="00197854" w:rsidRDefault="00197854" w:rsidP="00197854">
            <w:r w:rsidRPr="00197854">
              <w:t>адрес места жительства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</w:tcPr>
          <w:p w:rsidR="00197854" w:rsidRPr="00197854" w:rsidRDefault="00197854" w:rsidP="0019785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1790" w:type="dxa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r w:rsidRPr="00197854">
              <w:t>номер телефона</w:t>
            </w:r>
          </w:p>
        </w:tc>
        <w:tc>
          <w:tcPr>
            <w:tcW w:w="7552" w:type="dxa"/>
            <w:gridSpan w:val="4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20" w:type="dxa"/>
            <w:vAlign w:val="bottom"/>
          </w:tcPr>
          <w:p w:rsidR="00197854" w:rsidRPr="00197854" w:rsidRDefault="00197854" w:rsidP="00197854">
            <w:pPr>
              <w:jc w:val="right"/>
            </w:pPr>
          </w:p>
        </w:tc>
      </w:tr>
      <w:tr w:rsidR="00197854" w:rsidRPr="00197854" w:rsidTr="00772FCC">
        <w:trPr>
          <w:gridAfter w:val="1"/>
          <w:wAfter w:w="20" w:type="dxa"/>
          <w:trHeight w:hRule="exact" w:val="284"/>
        </w:trPr>
        <w:tc>
          <w:tcPr>
            <w:tcW w:w="2728" w:type="dxa"/>
            <w:gridSpan w:val="2"/>
            <w:tcMar>
              <w:left w:w="0" w:type="dxa"/>
              <w:right w:w="0" w:type="dxa"/>
            </w:tcMar>
            <w:vAlign w:val="bottom"/>
          </w:tcPr>
          <w:p w:rsidR="00197854" w:rsidRPr="00197854" w:rsidRDefault="00197854" w:rsidP="00197854">
            <w:r w:rsidRPr="00197854">
              <w:t>адрес электронной почты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jc w:val="center"/>
            </w:pPr>
          </w:p>
        </w:tc>
      </w:tr>
    </w:tbl>
    <w:p w:rsidR="00197854" w:rsidRPr="00197854" w:rsidRDefault="00197854" w:rsidP="00197854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197854">
        <w:rPr>
          <w:i/>
          <w:sz w:val="16"/>
          <w:szCs w:val="16"/>
        </w:rPr>
        <w:t>(необязательно)</w:t>
      </w:r>
    </w:p>
    <w:tbl>
      <w:tblPr>
        <w:tblW w:w="93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2434"/>
        <w:gridCol w:w="1532"/>
        <w:gridCol w:w="1699"/>
      </w:tblGrid>
      <w:tr w:rsidR="00197854" w:rsidRPr="00197854" w:rsidTr="00772FCC">
        <w:trPr>
          <w:trHeight w:hRule="exact" w:val="61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54" w:rsidRPr="00197854" w:rsidRDefault="00197854" w:rsidP="00197854">
            <w:pPr>
              <w:ind w:left="57" w:right="57"/>
              <w:rPr>
                <w:vertAlign w:val="superscript"/>
              </w:rPr>
            </w:pPr>
            <w:r w:rsidRPr="00197854">
              <w:t>статус законного представителя (указать опекун или попечитель)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581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  <w:rPr>
                <w:vertAlign w:val="superscript"/>
              </w:rPr>
            </w:pPr>
            <w:r w:rsidRPr="00197854">
              <w:t>Наименование документа, удостоверяющего личность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  <w:rPr>
                <w:vertAlign w:val="superscript"/>
              </w:rPr>
            </w:pPr>
            <w:r w:rsidRPr="00197854">
              <w:t>Серия, номер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  <w:rPr>
                <w:vertAlign w:val="superscript"/>
              </w:rPr>
            </w:pPr>
            <w:r w:rsidRPr="00197854">
              <w:t>Дата выдачи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  <w:rPr>
                <w:vertAlign w:val="superscript"/>
              </w:rPr>
            </w:pPr>
            <w:r w:rsidRPr="00197854">
              <w:t>Кем выдан, код подразделения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  <w:rPr>
                <w:vertAlign w:val="superscript"/>
              </w:rPr>
            </w:pPr>
            <w:r w:rsidRPr="00197854">
              <w:t>Дата рождения</w:t>
            </w:r>
            <w:r w:rsidRPr="00197854">
              <w:rPr>
                <w:vertAlign w:val="superscript"/>
              </w:rPr>
              <w:t>1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</w:tr>
    </w:tbl>
    <w:p w:rsidR="00197854" w:rsidRPr="00197854" w:rsidRDefault="00197854" w:rsidP="0019785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97854" w:rsidRPr="00197854" w:rsidTr="00772FCC">
        <w:tc>
          <w:tcPr>
            <w:tcW w:w="4503" w:type="dxa"/>
            <w:shd w:val="clear" w:color="auto" w:fill="auto"/>
          </w:tcPr>
          <w:p w:rsidR="00197854" w:rsidRPr="00197854" w:rsidRDefault="00197854" w:rsidP="001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  <w:r w:rsidRPr="00197854">
              <w:rPr>
                <w:rFonts w:eastAsia="Arial Unicode MS"/>
                <w:color w:val="000000"/>
              </w:rPr>
              <w:t>3. Наименование военного комиссариата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197854" w:rsidRPr="00197854" w:rsidRDefault="00197854" w:rsidP="001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</w:p>
        </w:tc>
      </w:tr>
      <w:tr w:rsidR="00197854" w:rsidRPr="00197854" w:rsidTr="00772FCC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97854" w:rsidRPr="00197854" w:rsidRDefault="00197854" w:rsidP="001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854" w:rsidRPr="00197854" w:rsidRDefault="00197854" w:rsidP="001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197854" w:rsidRPr="00197854" w:rsidRDefault="00197854" w:rsidP="00197854">
      <w:pPr>
        <w:autoSpaceDE w:val="0"/>
        <w:autoSpaceDN w:val="0"/>
        <w:adjustRightInd w:val="0"/>
        <w:jc w:val="both"/>
      </w:pPr>
    </w:p>
    <w:p w:rsidR="00197854" w:rsidRPr="00197854" w:rsidRDefault="00197854" w:rsidP="0019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197854">
        <w:rPr>
          <w:rFonts w:eastAsia="Arial Unicode MS"/>
          <w:color w:val="000000"/>
        </w:rPr>
        <w:t xml:space="preserve">4. Прошу предоставить разовую единовременную выплату в связи с увольнением в запас </w:t>
      </w:r>
      <w:r w:rsidRPr="00197854">
        <w:rPr>
          <w:rFonts w:eastAsia="Arial Unicode MS"/>
          <w:color w:val="000000"/>
        </w:rPr>
        <w:br/>
        <w:t>после прохождения военной службы по призыву в Вооруженных Силах Российской Федерации.</w:t>
      </w:r>
    </w:p>
    <w:p w:rsidR="00197854" w:rsidRPr="00197854" w:rsidRDefault="00197854" w:rsidP="00197854"/>
    <w:p w:rsidR="00197854" w:rsidRPr="00197854" w:rsidRDefault="00197854" w:rsidP="00197854">
      <w:r w:rsidRPr="00197854">
        <w:t>5. Денежные средства прошу перечислить по следующим реквизитам:</w:t>
      </w:r>
    </w:p>
    <w:p w:rsidR="00197854" w:rsidRPr="00197854" w:rsidRDefault="00197854" w:rsidP="00197854">
      <w:pPr>
        <w:rPr>
          <w:i/>
          <w:sz w:val="20"/>
          <w:szCs w:val="20"/>
        </w:rPr>
      </w:pPr>
      <w:r w:rsidRPr="00197854">
        <w:rPr>
          <w:i/>
          <w:sz w:val="20"/>
          <w:szCs w:val="20"/>
        </w:rPr>
        <w:t xml:space="preserve"> (сделать отметку в соответствующем квадрате и указать нужное)</w:t>
      </w:r>
    </w:p>
    <w:tbl>
      <w:tblPr>
        <w:tblW w:w="93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560"/>
        <w:gridCol w:w="140"/>
        <w:gridCol w:w="840"/>
        <w:gridCol w:w="2464"/>
        <w:gridCol w:w="4626"/>
        <w:gridCol w:w="126"/>
      </w:tblGrid>
      <w:tr w:rsidR="00197854" w:rsidRPr="00197854" w:rsidTr="00772FCC">
        <w:trPr>
          <w:trHeight w:hRule="exact" w:val="2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113"/>
            </w:pPr>
            <w:r w:rsidRPr="00197854">
              <w:t>через кредитную организацию: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6"/>
                <w:szCs w:val="16"/>
              </w:rPr>
            </w:pPr>
            <w:r w:rsidRPr="00197854">
              <w:rPr>
                <w:i/>
                <w:sz w:val="16"/>
                <w:szCs w:val="16"/>
              </w:rPr>
              <w:t>(указывается наименование банковской организации, БИК)</w:t>
            </w: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</w:pP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</w:pP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6"/>
                <w:szCs w:val="16"/>
              </w:rPr>
            </w:pPr>
            <w:r w:rsidRPr="00197854">
              <w:rPr>
                <w:i/>
                <w:sz w:val="16"/>
                <w:szCs w:val="16"/>
              </w:rPr>
              <w:t>Корреспондентский счет</w:t>
            </w: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113"/>
            </w:pPr>
            <w:r w:rsidRPr="00197854">
              <w:t>на счет</w:t>
            </w:r>
          </w:p>
        </w:tc>
        <w:tc>
          <w:tcPr>
            <w:tcW w:w="7090" w:type="dxa"/>
            <w:gridSpan w:val="2"/>
            <w:tcBorders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jc w:val="center"/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4" w:rsidRPr="00197854" w:rsidRDefault="00197854" w:rsidP="00197854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7090" w:type="dxa"/>
            <w:gridSpan w:val="2"/>
            <w:tcBorders>
              <w:bottom w:val="single" w:sz="4" w:space="0" w:color="auto"/>
            </w:tcBorders>
          </w:tcPr>
          <w:p w:rsidR="00197854" w:rsidRPr="00197854" w:rsidRDefault="00197854" w:rsidP="00197854">
            <w:pPr>
              <w:ind w:left="57"/>
              <w:jc w:val="center"/>
              <w:rPr>
                <w:i/>
                <w:sz w:val="16"/>
                <w:szCs w:val="16"/>
              </w:rPr>
            </w:pPr>
            <w:r w:rsidRPr="00197854">
              <w:rPr>
                <w:i/>
                <w:sz w:val="16"/>
                <w:szCs w:val="16"/>
              </w:rPr>
              <w:t>(указывается номер счета получателя)</w:t>
            </w: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/>
              <w:rPr>
                <w:sz w:val="14"/>
                <w:szCs w:val="14"/>
              </w:rPr>
            </w:pPr>
          </w:p>
        </w:tc>
      </w:tr>
    </w:tbl>
    <w:p w:rsidR="00197854" w:rsidRPr="00197854" w:rsidRDefault="00197854" w:rsidP="00197854"/>
    <w:p w:rsidR="00197854" w:rsidRPr="00197854" w:rsidRDefault="00197854" w:rsidP="00197854">
      <w:pPr>
        <w:contextualSpacing/>
        <w:rPr>
          <w:rFonts w:eastAsia="Calibri"/>
        </w:rPr>
      </w:pPr>
      <w:r w:rsidRPr="00197854">
        <w:rPr>
          <w:rFonts w:eastAsia="Calibri"/>
        </w:rPr>
        <w:t>К заявлению прилагаю следующие документы:</w:t>
      </w:r>
    </w:p>
    <w:p w:rsidR="00197854" w:rsidRPr="00197854" w:rsidRDefault="00197854" w:rsidP="00197854">
      <w:pPr>
        <w:contextualSpacing/>
        <w:rPr>
          <w:rFonts w:eastAsia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8646"/>
      </w:tblGrid>
      <w:tr w:rsidR="00197854" w:rsidRPr="00197854" w:rsidTr="00772FCC">
        <w:trPr>
          <w:trHeight w:hRule="exact" w:val="284"/>
        </w:trPr>
        <w:tc>
          <w:tcPr>
            <w:tcW w:w="817" w:type="dxa"/>
            <w:shd w:val="clear" w:color="auto" w:fill="auto"/>
          </w:tcPr>
          <w:p w:rsidR="00197854" w:rsidRPr="00197854" w:rsidRDefault="00197854" w:rsidP="00197854">
            <w:pPr>
              <w:contextualSpacing/>
              <w:jc w:val="center"/>
              <w:rPr>
                <w:rFonts w:eastAsia="Calibri"/>
              </w:rPr>
            </w:pPr>
            <w:r w:rsidRPr="00197854">
              <w:rPr>
                <w:rFonts w:eastAsia="Calibri"/>
              </w:rPr>
              <w:t>№ п/п</w:t>
            </w:r>
          </w:p>
        </w:tc>
        <w:tc>
          <w:tcPr>
            <w:tcW w:w="8646" w:type="dxa"/>
            <w:shd w:val="clear" w:color="auto" w:fill="auto"/>
          </w:tcPr>
          <w:p w:rsidR="00197854" w:rsidRPr="00197854" w:rsidRDefault="00197854" w:rsidP="00197854">
            <w:pPr>
              <w:contextualSpacing/>
              <w:jc w:val="center"/>
              <w:rPr>
                <w:rFonts w:eastAsia="Calibri"/>
              </w:rPr>
            </w:pPr>
            <w:r w:rsidRPr="00197854">
              <w:rPr>
                <w:rFonts w:eastAsia="Calibri"/>
              </w:rPr>
              <w:t>Наименование документа</w:t>
            </w:r>
          </w:p>
        </w:tc>
      </w:tr>
      <w:tr w:rsidR="00197854" w:rsidRPr="00197854" w:rsidTr="00772FCC">
        <w:trPr>
          <w:trHeight w:hRule="exact" w:val="284"/>
        </w:trPr>
        <w:tc>
          <w:tcPr>
            <w:tcW w:w="817" w:type="dxa"/>
            <w:shd w:val="clear" w:color="auto" w:fill="auto"/>
          </w:tcPr>
          <w:p w:rsidR="00197854" w:rsidRPr="00197854" w:rsidRDefault="00197854" w:rsidP="00197854">
            <w:pPr>
              <w:contextualSpacing/>
              <w:jc w:val="center"/>
              <w:rPr>
                <w:rFonts w:eastAsia="Calibri"/>
              </w:rPr>
            </w:pPr>
            <w:r w:rsidRPr="00197854">
              <w:rPr>
                <w:rFonts w:eastAsia="Calibri"/>
              </w:rPr>
              <w:t>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197854" w:rsidRPr="00197854" w:rsidRDefault="00197854" w:rsidP="00197854">
            <w:pPr>
              <w:contextualSpacing/>
              <w:rPr>
                <w:rFonts w:eastAsia="Calibri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817" w:type="dxa"/>
            <w:shd w:val="clear" w:color="auto" w:fill="auto"/>
          </w:tcPr>
          <w:p w:rsidR="00197854" w:rsidRPr="00197854" w:rsidRDefault="00197854" w:rsidP="00197854">
            <w:pPr>
              <w:contextualSpacing/>
              <w:jc w:val="center"/>
              <w:rPr>
                <w:rFonts w:eastAsia="Calibri"/>
              </w:rPr>
            </w:pPr>
            <w:r w:rsidRPr="00197854">
              <w:rPr>
                <w:rFonts w:eastAsia="Calibri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854" w:rsidRPr="00197854" w:rsidRDefault="00197854" w:rsidP="00197854">
            <w:pPr>
              <w:contextualSpacing/>
              <w:rPr>
                <w:rFonts w:eastAsia="Calibri"/>
              </w:rPr>
            </w:pPr>
          </w:p>
        </w:tc>
      </w:tr>
      <w:tr w:rsidR="00197854" w:rsidRPr="00197854" w:rsidTr="00772FCC">
        <w:trPr>
          <w:trHeight w:hRule="exact" w:val="284"/>
        </w:trPr>
        <w:tc>
          <w:tcPr>
            <w:tcW w:w="817" w:type="dxa"/>
            <w:shd w:val="clear" w:color="auto" w:fill="auto"/>
          </w:tcPr>
          <w:p w:rsidR="00197854" w:rsidRPr="00197854" w:rsidRDefault="00197854" w:rsidP="00197854">
            <w:pPr>
              <w:contextualSpacing/>
              <w:jc w:val="center"/>
              <w:rPr>
                <w:rFonts w:eastAsia="Calibri"/>
              </w:rPr>
            </w:pPr>
            <w:r w:rsidRPr="00197854">
              <w:rPr>
                <w:rFonts w:eastAsia="Calibri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854" w:rsidRPr="00197854" w:rsidRDefault="00197854" w:rsidP="00197854">
            <w:pPr>
              <w:contextualSpacing/>
              <w:rPr>
                <w:rFonts w:eastAsia="Calibri"/>
              </w:rPr>
            </w:pPr>
          </w:p>
        </w:tc>
      </w:tr>
    </w:tbl>
    <w:p w:rsidR="00197854" w:rsidRPr="00197854" w:rsidRDefault="00197854" w:rsidP="00197854">
      <w:pPr>
        <w:contextualSpacing/>
        <w:rPr>
          <w:rFonts w:eastAsia="Calibri"/>
        </w:rPr>
      </w:pPr>
    </w:p>
    <w:p w:rsidR="00197854" w:rsidRPr="00197854" w:rsidRDefault="00197854" w:rsidP="00197854">
      <w:pPr>
        <w:contextualSpacing/>
        <w:jc w:val="both"/>
      </w:pPr>
      <w:r w:rsidRPr="00197854">
        <w:rPr>
          <w:rFonts w:eastAsia="Calibri"/>
        </w:rPr>
        <w:t xml:space="preserve">Выберите способ получения решения </w:t>
      </w:r>
      <w:r w:rsidRPr="00197854">
        <w:t>о предоставлении (либо об отказе в предоставлении) единовременной выплаты:</w:t>
      </w:r>
    </w:p>
    <w:tbl>
      <w:tblPr>
        <w:tblW w:w="933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8779"/>
      </w:tblGrid>
      <w:tr w:rsidR="00197854" w:rsidRPr="00197854" w:rsidTr="00772FCC">
        <w:trPr>
          <w:trHeight w:hRule="exact"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8779" w:type="dxa"/>
            <w:tcBorders>
              <w:lef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  <w:r w:rsidRPr="00197854">
              <w:t>в электронном виде с электронной подписью</w:t>
            </w:r>
          </w:p>
        </w:tc>
      </w:tr>
      <w:tr w:rsidR="00197854" w:rsidRPr="00197854" w:rsidTr="00772FCC">
        <w:trPr>
          <w:trHeight w:hRule="exact"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8779" w:type="dxa"/>
            <w:tcBorders>
              <w:left w:val="single" w:sz="4" w:space="0" w:color="auto"/>
            </w:tcBorders>
          </w:tcPr>
          <w:p w:rsidR="00197854" w:rsidRPr="00197854" w:rsidRDefault="00197854" w:rsidP="00197854">
            <w:pPr>
              <w:ind w:left="57" w:right="57"/>
            </w:pPr>
            <w:r w:rsidRPr="00197854">
              <w:t>на бумажном носителе</w:t>
            </w:r>
          </w:p>
        </w:tc>
      </w:tr>
    </w:tbl>
    <w:p w:rsidR="00197854" w:rsidRPr="00197854" w:rsidRDefault="00197854" w:rsidP="00197854">
      <w:pPr>
        <w:rPr>
          <w:sz w:val="2"/>
          <w:szCs w:val="2"/>
        </w:rPr>
      </w:pPr>
    </w:p>
    <w:tbl>
      <w:tblPr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2898"/>
        <w:gridCol w:w="3956"/>
      </w:tblGrid>
      <w:tr w:rsidR="00197854" w:rsidRPr="00197854" w:rsidTr="00772FCC">
        <w:trPr>
          <w:trHeight w:hRule="exact" w:val="65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4" w:rsidRPr="00197854" w:rsidRDefault="00197854" w:rsidP="00197854">
            <w:pPr>
              <w:ind w:left="57" w:right="57"/>
              <w:jc w:val="center"/>
            </w:pPr>
            <w:r w:rsidRPr="00197854">
              <w:t>Дата заполнения</w:t>
            </w:r>
            <w:r w:rsidRPr="00197854">
              <w:br/>
              <w:t>заявления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4" w:rsidRPr="00197854" w:rsidRDefault="00197854" w:rsidP="00197854">
            <w:pPr>
              <w:ind w:left="57" w:right="57"/>
              <w:jc w:val="center"/>
            </w:pPr>
            <w:r w:rsidRPr="00197854">
              <w:t>Подпись гражданина</w:t>
            </w:r>
            <w:r w:rsidRPr="00197854">
              <w:br/>
              <w:t>(представителя)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4" w:rsidRPr="00197854" w:rsidRDefault="00197854" w:rsidP="00197854">
            <w:pPr>
              <w:ind w:left="57" w:right="57"/>
              <w:jc w:val="center"/>
            </w:pPr>
            <w:r w:rsidRPr="00197854">
              <w:t>Расшифровка подписи (фамилия, инициалы)</w:t>
            </w:r>
          </w:p>
        </w:tc>
      </w:tr>
      <w:tr w:rsidR="00197854" w:rsidRPr="00197854" w:rsidTr="00772FCC">
        <w:trPr>
          <w:trHeight w:hRule="exact" w:val="28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54" w:rsidRPr="00197854" w:rsidRDefault="00197854" w:rsidP="00197854">
            <w:pPr>
              <w:ind w:left="57" w:right="57"/>
            </w:pPr>
          </w:p>
        </w:tc>
      </w:tr>
    </w:tbl>
    <w:p w:rsidR="00197854" w:rsidRPr="00197854" w:rsidRDefault="00197854" w:rsidP="00197854">
      <w:pPr>
        <w:jc w:val="both"/>
        <w:rPr>
          <w:sz w:val="2"/>
          <w:szCs w:val="2"/>
        </w:rPr>
      </w:pPr>
    </w:p>
    <w:p w:rsidR="00197854" w:rsidRPr="00197854" w:rsidRDefault="00197854" w:rsidP="00197854">
      <w:pPr>
        <w:rPr>
          <w:shd w:val="clear" w:color="auto" w:fill="FFFFFF"/>
        </w:rPr>
      </w:pPr>
      <w:r w:rsidRPr="00197854">
        <w:rPr>
          <w:shd w:val="clear" w:color="auto" w:fill="FFFFFF"/>
        </w:rPr>
        <w:t>Строки, не подлежащие заполнению, из заявления могут быть исключены.</w:t>
      </w:r>
    </w:p>
    <w:p w:rsidR="00197854" w:rsidRPr="00197854" w:rsidRDefault="00197854" w:rsidP="00197854">
      <w:pPr>
        <w:contextualSpacing/>
        <w:rPr>
          <w:sz w:val="20"/>
          <w:szCs w:val="20"/>
        </w:rPr>
      </w:pPr>
      <w:r w:rsidRPr="00197854">
        <w:rPr>
          <w:sz w:val="20"/>
          <w:szCs w:val="20"/>
          <w:vertAlign w:val="superscript"/>
        </w:rPr>
        <w:t>1</w:t>
      </w:r>
      <w:r w:rsidRPr="00197854">
        <w:rPr>
          <w:sz w:val="20"/>
          <w:szCs w:val="20"/>
        </w:rPr>
        <w:t>заполняется в отношении опекуна/попечителя.</w:t>
      </w:r>
    </w:p>
    <w:p w:rsidR="00197854" w:rsidRPr="00197854" w:rsidRDefault="00197854" w:rsidP="00197854">
      <w:pPr>
        <w:rPr>
          <w:b/>
          <w:bCs/>
          <w:sz w:val="26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Default="00197854" w:rsidP="00197854">
      <w:pPr>
        <w:jc w:val="right"/>
        <w:rPr>
          <w:sz w:val="26"/>
          <w:szCs w:val="26"/>
          <w:shd w:val="clear" w:color="auto" w:fill="FFFFFF"/>
        </w:rPr>
      </w:pPr>
    </w:p>
    <w:p w:rsidR="00630AF5" w:rsidRPr="00197854" w:rsidRDefault="00630AF5" w:rsidP="00197854">
      <w:pPr>
        <w:jc w:val="right"/>
        <w:rPr>
          <w:sz w:val="26"/>
          <w:szCs w:val="26"/>
          <w:shd w:val="clear" w:color="auto" w:fill="FFFFFF"/>
        </w:rPr>
      </w:pPr>
    </w:p>
    <w:p w:rsidR="00197854" w:rsidRPr="00197854" w:rsidRDefault="00197854" w:rsidP="00197854">
      <w:pPr>
        <w:contextualSpacing/>
        <w:jc w:val="right"/>
        <w:rPr>
          <w:bCs/>
          <w:sz w:val="26"/>
          <w:szCs w:val="26"/>
        </w:rPr>
      </w:pPr>
      <w:r w:rsidRPr="00197854">
        <w:rPr>
          <w:bCs/>
          <w:sz w:val="26"/>
          <w:szCs w:val="26"/>
        </w:rPr>
        <w:lastRenderedPageBreak/>
        <w:t>Приложение 2</w:t>
      </w:r>
    </w:p>
    <w:p w:rsidR="00197854" w:rsidRPr="00197854" w:rsidRDefault="00197854" w:rsidP="00197854">
      <w:pPr>
        <w:ind w:left="720"/>
        <w:contextualSpacing/>
        <w:jc w:val="right"/>
        <w:rPr>
          <w:bCs/>
          <w:sz w:val="26"/>
          <w:szCs w:val="26"/>
        </w:rPr>
      </w:pPr>
      <w:r w:rsidRPr="00197854">
        <w:rPr>
          <w:bCs/>
          <w:sz w:val="26"/>
          <w:szCs w:val="26"/>
        </w:rPr>
        <w:t xml:space="preserve">к </w:t>
      </w:r>
      <w:r w:rsidRPr="00197854">
        <w:rPr>
          <w:sz w:val="26"/>
          <w:szCs w:val="26"/>
          <w:shd w:val="clear" w:color="auto" w:fill="FFFFFF"/>
        </w:rPr>
        <w:t>Порядку</w:t>
      </w:r>
      <w:r w:rsidRPr="00197854">
        <w:rPr>
          <w:bCs/>
          <w:sz w:val="26"/>
          <w:szCs w:val="26"/>
        </w:rPr>
        <w:t> предоставления</w:t>
      </w:r>
      <w:r w:rsidRPr="00197854">
        <w:rPr>
          <w:bCs/>
          <w:sz w:val="26"/>
          <w:szCs w:val="26"/>
        </w:rPr>
        <w:br/>
        <w:t>единовременной выплаты лицам,</w:t>
      </w:r>
    </w:p>
    <w:p w:rsidR="00630AF5" w:rsidRDefault="00197854" w:rsidP="00197854">
      <w:pPr>
        <w:ind w:left="720"/>
        <w:contextualSpacing/>
        <w:jc w:val="right"/>
        <w:rPr>
          <w:bCs/>
          <w:sz w:val="26"/>
          <w:szCs w:val="26"/>
        </w:rPr>
      </w:pPr>
      <w:r w:rsidRPr="00197854">
        <w:rPr>
          <w:bCs/>
          <w:sz w:val="26"/>
          <w:szCs w:val="26"/>
        </w:rPr>
        <w:t>уволенным в запас после</w:t>
      </w:r>
      <w:r w:rsidR="00630AF5">
        <w:rPr>
          <w:bCs/>
          <w:sz w:val="26"/>
          <w:szCs w:val="26"/>
        </w:rPr>
        <w:t xml:space="preserve"> </w:t>
      </w:r>
      <w:r w:rsidRPr="00197854">
        <w:rPr>
          <w:bCs/>
          <w:sz w:val="26"/>
          <w:szCs w:val="26"/>
        </w:rPr>
        <w:t xml:space="preserve">прохождения </w:t>
      </w:r>
    </w:p>
    <w:p w:rsidR="00630AF5" w:rsidRDefault="00197854" w:rsidP="00197854">
      <w:pPr>
        <w:ind w:left="720"/>
        <w:contextualSpacing/>
        <w:jc w:val="right"/>
        <w:rPr>
          <w:bCs/>
          <w:sz w:val="26"/>
          <w:szCs w:val="26"/>
        </w:rPr>
      </w:pPr>
      <w:r w:rsidRPr="00197854">
        <w:rPr>
          <w:bCs/>
          <w:sz w:val="26"/>
          <w:szCs w:val="26"/>
        </w:rPr>
        <w:t>военной службы</w:t>
      </w:r>
      <w:r w:rsidR="00630AF5">
        <w:rPr>
          <w:bCs/>
          <w:sz w:val="26"/>
          <w:szCs w:val="26"/>
        </w:rPr>
        <w:t xml:space="preserve"> </w:t>
      </w:r>
      <w:r w:rsidRPr="00197854">
        <w:rPr>
          <w:bCs/>
          <w:sz w:val="26"/>
          <w:szCs w:val="26"/>
        </w:rPr>
        <w:t xml:space="preserve">по призыву </w:t>
      </w:r>
    </w:p>
    <w:p w:rsidR="00197854" w:rsidRPr="00197854" w:rsidRDefault="00197854" w:rsidP="00197854">
      <w:pPr>
        <w:ind w:left="720"/>
        <w:contextualSpacing/>
        <w:jc w:val="right"/>
        <w:rPr>
          <w:bCs/>
          <w:sz w:val="26"/>
          <w:szCs w:val="26"/>
        </w:rPr>
      </w:pPr>
      <w:r w:rsidRPr="00197854">
        <w:rPr>
          <w:bCs/>
          <w:sz w:val="26"/>
          <w:szCs w:val="26"/>
        </w:rPr>
        <w:t>в Вооруженных</w:t>
      </w:r>
      <w:r w:rsidR="00630AF5">
        <w:rPr>
          <w:bCs/>
          <w:sz w:val="26"/>
          <w:szCs w:val="26"/>
        </w:rPr>
        <w:t xml:space="preserve"> </w:t>
      </w:r>
      <w:r w:rsidRPr="00197854">
        <w:rPr>
          <w:bCs/>
          <w:sz w:val="26"/>
          <w:szCs w:val="26"/>
        </w:rPr>
        <w:t>Силах Российской Федерации</w:t>
      </w:r>
    </w:p>
    <w:p w:rsidR="00197854" w:rsidRDefault="00197854" w:rsidP="00197854">
      <w:pPr>
        <w:ind w:left="720"/>
        <w:contextualSpacing/>
        <w:jc w:val="right"/>
        <w:rPr>
          <w:bCs/>
          <w:sz w:val="26"/>
          <w:szCs w:val="26"/>
        </w:rPr>
      </w:pPr>
    </w:p>
    <w:p w:rsidR="00630AF5" w:rsidRPr="00197854" w:rsidRDefault="00630AF5" w:rsidP="00197854">
      <w:pPr>
        <w:ind w:left="720"/>
        <w:contextualSpacing/>
        <w:jc w:val="right"/>
        <w:rPr>
          <w:bCs/>
          <w:sz w:val="26"/>
          <w:szCs w:val="26"/>
        </w:rPr>
      </w:pPr>
    </w:p>
    <w:p w:rsidR="00197854" w:rsidRPr="00197854" w:rsidRDefault="00197854" w:rsidP="0019785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97854">
        <w:rPr>
          <w:rFonts w:eastAsia="Calibri"/>
          <w:sz w:val="26"/>
          <w:szCs w:val="26"/>
        </w:rPr>
        <w:t>Состав</w:t>
      </w:r>
    </w:p>
    <w:p w:rsidR="00197854" w:rsidRPr="00197854" w:rsidRDefault="00197854" w:rsidP="0019785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97854">
        <w:rPr>
          <w:rFonts w:eastAsia="Calibri"/>
          <w:sz w:val="26"/>
          <w:szCs w:val="26"/>
        </w:rPr>
        <w:t>комиссии по предоставлению единовременной выплаты лицам,</w:t>
      </w:r>
    </w:p>
    <w:p w:rsidR="00197854" w:rsidRPr="00197854" w:rsidRDefault="00197854" w:rsidP="0019785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97854">
        <w:rPr>
          <w:rFonts w:eastAsia="Calibri"/>
          <w:sz w:val="26"/>
          <w:szCs w:val="26"/>
        </w:rPr>
        <w:t>уволенным в запас после прохождения военной службы</w:t>
      </w:r>
    </w:p>
    <w:p w:rsidR="00197854" w:rsidRDefault="00197854" w:rsidP="0019785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97854">
        <w:rPr>
          <w:rFonts w:eastAsia="Calibri"/>
          <w:sz w:val="26"/>
          <w:szCs w:val="26"/>
        </w:rPr>
        <w:t>по призыву в Вооруженных Силах Российской Федерации</w:t>
      </w:r>
    </w:p>
    <w:p w:rsidR="00630AF5" w:rsidRPr="00197854" w:rsidRDefault="00630AF5" w:rsidP="0019785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6639"/>
      </w:tblGrid>
      <w:tr w:rsidR="00197854" w:rsidRPr="00197854" w:rsidTr="00772FCC"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Анохин</w:t>
            </w:r>
          </w:p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Дмитрий Владимирович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 xml:space="preserve">– заместитель главы Администрации МО "Городской округ "Город Нарьян-Мар" по взаимодействию </w:t>
            </w:r>
            <w:r w:rsidRPr="00197854">
              <w:rPr>
                <w:rFonts w:eastAsia="Calibri"/>
                <w:sz w:val="26"/>
                <w:szCs w:val="26"/>
              </w:rPr>
              <w:br/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197854" w:rsidRPr="00197854" w:rsidTr="00772FCC">
        <w:trPr>
          <w:trHeight w:val="1009"/>
        </w:trPr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197854">
              <w:rPr>
                <w:rFonts w:eastAsia="Calibri"/>
                <w:sz w:val="26"/>
                <w:szCs w:val="26"/>
              </w:rPr>
              <w:t>Оленицкий</w:t>
            </w:r>
            <w:proofErr w:type="spellEnd"/>
            <w:r w:rsidRPr="00197854">
              <w:rPr>
                <w:rFonts w:eastAsia="Calibri"/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– руководитель аппарата – управляющий делами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197854" w:rsidRPr="00197854" w:rsidTr="00772FCC"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197854">
              <w:rPr>
                <w:rFonts w:eastAsia="Calibri"/>
                <w:sz w:val="26"/>
                <w:szCs w:val="26"/>
              </w:rPr>
              <w:t>Синявина</w:t>
            </w:r>
            <w:proofErr w:type="spellEnd"/>
            <w:r w:rsidRPr="00197854">
              <w:rPr>
                <w:rFonts w:eastAsia="Calibri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 xml:space="preserve">– главный специалист отдела организационной работы </w:t>
            </w:r>
            <w:r w:rsidRPr="00197854">
              <w:rPr>
                <w:rFonts w:eastAsia="Calibri"/>
                <w:sz w:val="26"/>
                <w:szCs w:val="26"/>
              </w:rPr>
              <w:br/>
              <w:t>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Нарьян-Мар", секретарь комиссии.</w:t>
            </w:r>
          </w:p>
        </w:tc>
      </w:tr>
      <w:tr w:rsidR="00197854" w:rsidRPr="00197854" w:rsidTr="00772FCC">
        <w:tc>
          <w:tcPr>
            <w:tcW w:w="9701" w:type="dxa"/>
            <w:gridSpan w:val="2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197854" w:rsidRPr="00197854" w:rsidTr="00772FCC"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– начальник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197854" w:rsidRPr="00197854" w:rsidTr="00772FCC"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Жукова</w:t>
            </w:r>
          </w:p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Ольга Владимировна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– заместитель главы Администрации МО "Городской округ "Город Нарьян-Мар" по экономике и финансам;</w:t>
            </w:r>
          </w:p>
        </w:tc>
      </w:tr>
      <w:tr w:rsidR="00197854" w:rsidRPr="00197854" w:rsidTr="00772FCC"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Захарова</w:t>
            </w:r>
          </w:p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Марина Анатольевна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– начальник Управления финансов Администрации муниципального образования "Городской округ "Город Нарьян-Мар";</w:t>
            </w:r>
          </w:p>
        </w:tc>
      </w:tr>
      <w:tr w:rsidR="00197854" w:rsidRPr="00197854" w:rsidTr="00772FCC">
        <w:tc>
          <w:tcPr>
            <w:tcW w:w="3062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 xml:space="preserve">Могутова </w:t>
            </w:r>
          </w:p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Анна Дмитриевна</w:t>
            </w:r>
          </w:p>
        </w:tc>
        <w:tc>
          <w:tcPr>
            <w:tcW w:w="6639" w:type="dxa"/>
          </w:tcPr>
          <w:p w:rsidR="00197854" w:rsidRPr="00197854" w:rsidRDefault="00197854" w:rsidP="0019785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</w:rPr>
              <w:t>– начальник правового управления Администрации муниципального образования "Городской округ "Город Нарьян-Мар".</w:t>
            </w:r>
          </w:p>
        </w:tc>
      </w:tr>
    </w:tbl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197854">
        <w:rPr>
          <w:rFonts w:eastAsia="Calibri"/>
          <w:sz w:val="26"/>
          <w:szCs w:val="26"/>
          <w:lang w:eastAsia="en-US"/>
        </w:rPr>
        <w:lastRenderedPageBreak/>
        <w:t>Приложение 3</w:t>
      </w: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к Порядку предоставления</w:t>
      </w:r>
      <w:r w:rsidRPr="00197854">
        <w:rPr>
          <w:rFonts w:eastAsia="Calibri"/>
          <w:sz w:val="26"/>
          <w:szCs w:val="26"/>
          <w:lang w:eastAsia="en-US"/>
        </w:rPr>
        <w:br/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единовременной выплаты лицам,</w:t>
      </w:r>
    </w:p>
    <w:p w:rsidR="00DC6AA3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уволенным в запас после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прохождения </w:t>
      </w:r>
    </w:p>
    <w:p w:rsidR="00DC6AA3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военной службы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 призыву </w:t>
      </w: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в Вооруженных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Силах Российской Федерации</w:t>
      </w:r>
    </w:p>
    <w:p w:rsid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DC6AA3" w:rsidRPr="00197854" w:rsidRDefault="00DC6AA3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197854" w:rsidRPr="00197854" w:rsidRDefault="00197854" w:rsidP="00197854">
      <w:pPr>
        <w:jc w:val="center"/>
        <w:rPr>
          <w:sz w:val="26"/>
          <w:szCs w:val="26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Перечень</w:t>
      </w:r>
      <w:r w:rsidRPr="00197854">
        <w:rPr>
          <w:rFonts w:eastAsia="Calibri"/>
          <w:sz w:val="26"/>
          <w:szCs w:val="26"/>
          <w:lang w:eastAsia="en-US"/>
        </w:rPr>
        <w:br/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документов (копий документов, сведений), необходимых для принятия решения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br/>
        <w:t xml:space="preserve">о </w:t>
      </w:r>
      <w:r w:rsidRPr="00197854">
        <w:rPr>
          <w:rFonts w:eastAsia="Calibri"/>
          <w:sz w:val="26"/>
          <w:szCs w:val="26"/>
          <w:lang w:eastAsia="en-US"/>
        </w:rPr>
        <w:t>предоставлении (либо об отказе в предоставлении) единовременной выплаты</w:t>
      </w:r>
    </w:p>
    <w:p w:rsidR="00197854" w:rsidRPr="00197854" w:rsidRDefault="00197854" w:rsidP="00197854">
      <w:pPr>
        <w:jc w:val="center"/>
        <w:rPr>
          <w:sz w:val="28"/>
          <w:szCs w:val="28"/>
          <w:lang w:eastAsia="en-US"/>
        </w:rPr>
      </w:pPr>
    </w:p>
    <w:tbl>
      <w:tblPr>
        <w:tblStyle w:val="510"/>
        <w:tblW w:w="0" w:type="auto"/>
        <w:tblLook w:val="04A0" w:firstRow="1" w:lastRow="0" w:firstColumn="1" w:lastColumn="0" w:noHBand="0" w:noVBand="1"/>
      </w:tblPr>
      <w:tblGrid>
        <w:gridCol w:w="5318"/>
        <w:gridCol w:w="4026"/>
      </w:tblGrid>
      <w:tr w:rsidR="00197854" w:rsidRPr="00197854" w:rsidTr="00772FCC">
        <w:tc>
          <w:tcPr>
            <w:tcW w:w="5318" w:type="dxa"/>
            <w:vAlign w:val="center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Наименование документа (сведений)</w:t>
            </w:r>
          </w:p>
        </w:tc>
        <w:tc>
          <w:tcPr>
            <w:tcW w:w="4026" w:type="dxa"/>
            <w:vAlign w:val="center"/>
          </w:tcPr>
          <w:p w:rsidR="00197854" w:rsidRPr="00197854" w:rsidRDefault="00197854" w:rsidP="0019785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Источник документов</w:t>
            </w:r>
          </w:p>
          <w:p w:rsidR="00197854" w:rsidRPr="00197854" w:rsidRDefault="00197854" w:rsidP="0019785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(копий документов, сведений) /</w:t>
            </w:r>
          </w:p>
          <w:p w:rsidR="00197854" w:rsidRPr="00197854" w:rsidRDefault="00197854" w:rsidP="0019785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способ получения</w:t>
            </w:r>
          </w:p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854">
              <w:rPr>
                <w:sz w:val="26"/>
                <w:szCs w:val="26"/>
              </w:rPr>
              <w:t xml:space="preserve">Сведения о действительности паспорта гражданина Российской Федерации 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 xml:space="preserve">МВД России (ведомственная информационная система) /посредством единой системы межведомственного электронного взаимодействия; 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 xml:space="preserve">Сведения о соответствии фамильно-именной группы, даты рождения, пола и СНИЛС 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  <w:lang w:eastAsia="en-US"/>
              </w:rPr>
              <w:t>Социальный фонд России (автоматизированная информационная система Фонда пенсионного и социального страхования Российской Федерации нового поколения (АИС ПФР-2) /посредством межведомственного взаимодействия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854">
              <w:rPr>
                <w:sz w:val="26"/>
                <w:szCs w:val="26"/>
              </w:rPr>
              <w:t xml:space="preserve">Сведения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  <w:lang w:eastAsia="en-US"/>
              </w:rPr>
              <w:t>Социальный фонд России (автоматизированная информационная система Фонда пенсионного и социального страхования Российской Федерации нового поколения (АИС ПФР-2) /посредством межведомственного взаимодействия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854">
              <w:rPr>
                <w:rFonts w:eastAsia="Calibri"/>
                <w:sz w:val="26"/>
                <w:szCs w:val="26"/>
                <w:lang w:eastAsia="en-US"/>
              </w:rPr>
              <w:t xml:space="preserve">Сведения из реестра лиц, связанных с изменением родительских прав, реестра лиц с измененной дееспособностью и реестра законных представителей 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Социальный фонд России (ЕГИССО)/посредством межведомственного взаимодействия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85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Информирование из ЕГИССО по СНИЛС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Социальный фонд России (ЕГИССО)/посредством межведомственного взаимодействия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  <w:lang w:eastAsia="en-US"/>
              </w:rPr>
              <w:lastRenderedPageBreak/>
              <w:t>Сведения о регистрации по месту жительства граждан РФ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МВД России (ведомственная информационная система) /посредством единой системы межведомственного электронного взаимодействия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Сведения о периодах прохождения военной службы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Министерство обороны российской федерации/</w:t>
            </w:r>
            <w:r w:rsidRPr="00197854">
              <w:rPr>
                <w:sz w:val="26"/>
                <w:szCs w:val="26"/>
              </w:rPr>
              <w:t xml:space="preserve"> посредством межведомственного взаимодействия</w:t>
            </w:r>
          </w:p>
        </w:tc>
      </w:tr>
      <w:tr w:rsidR="00197854" w:rsidRPr="00197854" w:rsidTr="00772FCC">
        <w:tc>
          <w:tcPr>
            <w:tcW w:w="5318" w:type="dxa"/>
          </w:tcPr>
          <w:p w:rsidR="00197854" w:rsidRPr="00197854" w:rsidRDefault="00197854" w:rsidP="00DC6AA3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854">
              <w:rPr>
                <w:rFonts w:eastAsia="Calibri"/>
                <w:sz w:val="26"/>
                <w:szCs w:val="26"/>
                <w:lang w:eastAsia="en-US"/>
              </w:rPr>
              <w:t>Сведения об идентификационном номере налогоплательщика</w:t>
            </w:r>
          </w:p>
        </w:tc>
        <w:tc>
          <w:tcPr>
            <w:tcW w:w="4026" w:type="dxa"/>
          </w:tcPr>
          <w:p w:rsidR="00197854" w:rsidRPr="00197854" w:rsidRDefault="00197854" w:rsidP="00197854">
            <w:pPr>
              <w:jc w:val="center"/>
              <w:rPr>
                <w:sz w:val="26"/>
                <w:szCs w:val="26"/>
              </w:rPr>
            </w:pPr>
            <w:r w:rsidRPr="00197854">
              <w:rPr>
                <w:sz w:val="26"/>
                <w:szCs w:val="26"/>
              </w:rPr>
              <w:t>ФНС России (автоматизированная информационная система "Налог-3") / посредством межведомственного взаимодействия</w:t>
            </w:r>
          </w:p>
        </w:tc>
      </w:tr>
    </w:tbl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197854">
        <w:rPr>
          <w:rFonts w:eastAsia="Calibri"/>
          <w:sz w:val="26"/>
          <w:szCs w:val="26"/>
          <w:lang w:eastAsia="en-US"/>
        </w:rPr>
        <w:lastRenderedPageBreak/>
        <w:t>Приложение 4</w:t>
      </w: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к Порядку предоставления</w:t>
      </w:r>
      <w:r w:rsidRPr="00197854">
        <w:rPr>
          <w:rFonts w:eastAsia="Calibri"/>
          <w:sz w:val="26"/>
          <w:szCs w:val="26"/>
          <w:lang w:eastAsia="en-US"/>
        </w:rPr>
        <w:br/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единовременной выплаты лицам,</w:t>
      </w:r>
    </w:p>
    <w:p w:rsidR="00DC6AA3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уволенным в запас после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прохождения </w:t>
      </w:r>
    </w:p>
    <w:p w:rsidR="00DC6AA3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военной службы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 призыву </w:t>
      </w:r>
    </w:p>
    <w:p w:rsidR="00197854" w:rsidRP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в Вооруженных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Силах Российской Федерации</w:t>
      </w:r>
    </w:p>
    <w:p w:rsidR="00197854" w:rsidRDefault="00197854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DC6AA3" w:rsidRDefault="00DC6AA3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DC6AA3" w:rsidRPr="00197854" w:rsidRDefault="00DC6AA3" w:rsidP="00197854">
      <w:pPr>
        <w:ind w:left="720"/>
        <w:contextualSpacing/>
        <w:jc w:val="right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197854" w:rsidRPr="00197854" w:rsidRDefault="00197854" w:rsidP="00197854">
      <w:pPr>
        <w:jc w:val="center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>Перечень</w:t>
      </w:r>
      <w:r w:rsidRPr="00197854">
        <w:rPr>
          <w:rFonts w:eastAsia="Calibri"/>
          <w:sz w:val="26"/>
          <w:szCs w:val="26"/>
          <w:lang w:eastAsia="en-US"/>
        </w:rPr>
        <w:br/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документов, предоставляемых заявителем при подаче заявления </w:t>
      </w:r>
      <w:r w:rsidR="00DC6AA3">
        <w:rPr>
          <w:rFonts w:eastAsia="Calibri"/>
          <w:sz w:val="26"/>
          <w:szCs w:val="26"/>
          <w:shd w:val="clear" w:color="auto" w:fill="FFFFFF"/>
          <w:lang w:eastAsia="en-US"/>
        </w:rPr>
        <w:br/>
      </w:r>
      <w:r w:rsidRPr="00197854">
        <w:rPr>
          <w:rFonts w:eastAsia="Calibri"/>
          <w:sz w:val="26"/>
          <w:szCs w:val="26"/>
          <w:shd w:val="clear" w:color="auto" w:fill="FFFFFF"/>
          <w:lang w:eastAsia="en-US"/>
        </w:rPr>
        <w:t xml:space="preserve">в Администрацию города лично или через многофункциональный центр предоставления государственных и муниципальных услуг </w:t>
      </w:r>
    </w:p>
    <w:p w:rsidR="00197854" w:rsidRPr="00197854" w:rsidRDefault="00197854" w:rsidP="00197854">
      <w:pPr>
        <w:jc w:val="center"/>
        <w:rPr>
          <w:sz w:val="28"/>
          <w:szCs w:val="28"/>
          <w:lang w:eastAsia="en-US"/>
        </w:rPr>
      </w:pPr>
    </w:p>
    <w:p w:rsidR="00197854" w:rsidRPr="00197854" w:rsidRDefault="00197854" w:rsidP="0019785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</w:pPr>
      <w:r w:rsidRPr="00197854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t>копия документа, удостоверяющего личность заявителя;</w:t>
      </w:r>
    </w:p>
    <w:p w:rsidR="00197854" w:rsidRPr="00197854" w:rsidRDefault="00197854" w:rsidP="0019785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</w:pPr>
      <w:r w:rsidRPr="00197854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t>копия военного билета</w:t>
      </w:r>
      <w:r w:rsidR="00DC6AA3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t>;</w:t>
      </w:r>
      <w:bookmarkStart w:id="2" w:name="_GoBack"/>
      <w:bookmarkEnd w:id="2"/>
    </w:p>
    <w:p w:rsidR="00197854" w:rsidRPr="00197854" w:rsidRDefault="00197854" w:rsidP="0019785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</w:pPr>
      <w:r w:rsidRPr="00197854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t>копия документа, подтверждающего регистрацию в системе индивидуального (персонифицированного) учета;</w:t>
      </w:r>
    </w:p>
    <w:p w:rsidR="00197854" w:rsidRPr="00197854" w:rsidRDefault="00197854" w:rsidP="0019785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</w:pPr>
      <w:r w:rsidRPr="00197854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t>банковские реквизиты для перечисления денежных средств.</w:t>
      </w:r>
    </w:p>
    <w:p w:rsidR="00197854" w:rsidRPr="00197854" w:rsidRDefault="00197854" w:rsidP="0019785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</w:pPr>
      <w:r w:rsidRPr="00197854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t xml:space="preserve">Копии документов, не заверенные в установленном законодательством Российской Федерации порядке, предоставляются вместе с оригиналами, которые после заверения уполномоченным должностным лицом Администрации города </w:t>
      </w:r>
      <w:r w:rsidRPr="00197854">
        <w:rPr>
          <w:rFonts w:eastAsiaTheme="minorHAnsi"/>
          <w:bCs/>
          <w:color w:val="000000" w:themeColor="text1"/>
          <w:kern w:val="32"/>
          <w:sz w:val="26"/>
          <w:szCs w:val="26"/>
          <w:lang w:eastAsia="en-US"/>
        </w:rPr>
        <w:br/>
        <w:t>или должностным лицом многофункционального центра возвращаются заявителю (представителю заявителя) в день их представления.".</w:t>
      </w:r>
    </w:p>
    <w:p w:rsidR="00197854" w:rsidRPr="00197854" w:rsidRDefault="00197854" w:rsidP="00197854">
      <w:pPr>
        <w:ind w:left="142"/>
        <w:jc w:val="both"/>
        <w:rPr>
          <w:bCs/>
          <w:sz w:val="26"/>
          <w:vertAlign w:val="superscript"/>
        </w:rPr>
      </w:pPr>
    </w:p>
    <w:p w:rsidR="00471EB8" w:rsidRDefault="00471EB8" w:rsidP="007D6F65">
      <w:pPr>
        <w:rPr>
          <w:sz w:val="26"/>
        </w:rPr>
      </w:pPr>
    </w:p>
    <w:sectPr w:rsidR="00471EB8" w:rsidSect="00F71FA8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2F" w:rsidRDefault="0058442F" w:rsidP="00693317">
      <w:r>
        <w:separator/>
      </w:r>
    </w:p>
  </w:endnote>
  <w:endnote w:type="continuationSeparator" w:id="0">
    <w:p w:rsidR="0058442F" w:rsidRDefault="005844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2F" w:rsidRDefault="0058442F" w:rsidP="00693317">
      <w:r>
        <w:separator/>
      </w:r>
    </w:p>
  </w:footnote>
  <w:footnote w:type="continuationSeparator" w:id="0">
    <w:p w:rsidR="0058442F" w:rsidRDefault="005844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71EB8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DC6AA3">
        <w:pPr>
          <w:pStyle w:val="a7"/>
          <w:jc w:val="center"/>
        </w:pPr>
        <w:r>
          <w:fldChar w:fldCharType="begin"/>
        </w:r>
        <w:r>
          <w:instrText>PAGE   \* MERGE</w:instrText>
        </w:r>
        <w:r>
          <w:instrText>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66B8A" w:rsidRDefault="00DC6A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E3834C6"/>
    <w:multiLevelType w:val="hybridMultilevel"/>
    <w:tmpl w:val="9E607910"/>
    <w:lvl w:ilvl="0" w:tplc="5D666C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E4439F9"/>
    <w:multiLevelType w:val="hybridMultilevel"/>
    <w:tmpl w:val="AE00AC14"/>
    <w:lvl w:ilvl="0" w:tplc="F9860D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11"/>
  </w:num>
  <w:num w:numId="11">
    <w:abstractNumId w:val="14"/>
  </w:num>
  <w:num w:numId="12">
    <w:abstractNumId w:val="13"/>
  </w:num>
  <w:num w:numId="13">
    <w:abstractNumId w:val="20"/>
  </w:num>
  <w:num w:numId="14">
    <w:abstractNumId w:val="17"/>
  </w:num>
  <w:num w:numId="15">
    <w:abstractNumId w:val="15"/>
  </w:num>
  <w:num w:numId="16">
    <w:abstractNumId w:val="6"/>
  </w:num>
  <w:num w:numId="17">
    <w:abstractNumId w:val="22"/>
  </w:num>
  <w:num w:numId="18">
    <w:abstractNumId w:val="9"/>
  </w:num>
  <w:num w:numId="19">
    <w:abstractNumId w:val="7"/>
  </w:num>
  <w:num w:numId="20">
    <w:abstractNumId w:val="0"/>
  </w:num>
  <w:num w:numId="21">
    <w:abstractNumId w:val="23"/>
  </w:num>
  <w:num w:numId="22">
    <w:abstractNumId w:val="18"/>
  </w:num>
  <w:num w:numId="23">
    <w:abstractNumId w:val="1"/>
  </w:num>
  <w:num w:numId="24">
    <w:abstractNumId w:val="25"/>
  </w:num>
  <w:num w:numId="25">
    <w:abstractNumId w:val="12"/>
  </w:num>
  <w:num w:numId="26">
    <w:abstractNumId w:val="29"/>
  </w:num>
  <w:num w:numId="27">
    <w:abstractNumId w:val="8"/>
  </w:num>
  <w:num w:numId="28">
    <w:abstractNumId w:val="4"/>
  </w:num>
  <w:num w:numId="29">
    <w:abstractNumId w:val="19"/>
  </w:num>
  <w:num w:numId="30">
    <w:abstractNumId w:val="2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854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2D2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EB8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AF5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D43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5C4A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AA3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10">
    <w:name w:val="Сетка таблицы51"/>
    <w:basedOn w:val="a1"/>
    <w:next w:val="af2"/>
    <w:uiPriority w:val="99"/>
    <w:rsid w:val="0019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99E9-785E-454E-8B40-BB46CEAF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2023-09-28T12:15:00Z</dcterms:created>
  <dcterms:modified xsi:type="dcterms:W3CDTF">2023-09-28T12:47:00Z</dcterms:modified>
</cp:coreProperties>
</file>