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E46E35" w:rsidP="00230C55">
            <w:pPr>
              <w:ind w:left="-108" w:right="-108"/>
              <w:jc w:val="center"/>
            </w:pPr>
            <w:r>
              <w:t>31</w:t>
            </w:r>
            <w:r w:rsidR="003272F5">
              <w:t>.</w:t>
            </w:r>
            <w:r w:rsidR="00D27706">
              <w:t>10</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D83D0A" w:rsidP="00287E36">
            <w:pPr>
              <w:ind w:left="-38" w:firstLine="38"/>
              <w:jc w:val="center"/>
            </w:pPr>
            <w:r>
              <w:t>6</w:t>
            </w:r>
            <w:r w:rsidR="00287E36">
              <w:t>2</w:t>
            </w:r>
            <w:r w:rsidR="00034702">
              <w:t>9</w:t>
            </w:r>
            <w:r w:rsidR="00A36EB3">
              <w:t>-р</w:t>
            </w:r>
          </w:p>
        </w:tc>
      </w:tr>
    </w:tbl>
    <w:p w:rsidR="00A826DF" w:rsidRDefault="00A826DF" w:rsidP="00D303B2">
      <w:pPr>
        <w:jc w:val="both"/>
        <w:rPr>
          <w:sz w:val="26"/>
          <w:szCs w:val="26"/>
        </w:rPr>
      </w:pPr>
    </w:p>
    <w:p w:rsidR="00034702" w:rsidRPr="00005809" w:rsidRDefault="00034702" w:rsidP="00034702">
      <w:pPr>
        <w:autoSpaceDE w:val="0"/>
        <w:autoSpaceDN w:val="0"/>
        <w:adjustRightInd w:val="0"/>
        <w:ind w:right="4393"/>
        <w:jc w:val="both"/>
        <w:outlineLvl w:val="0"/>
        <w:rPr>
          <w:sz w:val="26"/>
          <w:szCs w:val="26"/>
        </w:rPr>
      </w:pPr>
      <w:r w:rsidRPr="00005809">
        <w:rPr>
          <w:sz w:val="26"/>
          <w:szCs w:val="26"/>
        </w:rPr>
        <w:t xml:space="preserve">О внесении изменения в распоряжение Администрации муниципального образования "Городской округ "Город Нарьян-Мар" </w:t>
      </w:r>
      <w:r>
        <w:rPr>
          <w:sz w:val="26"/>
          <w:szCs w:val="26"/>
        </w:rPr>
        <w:t xml:space="preserve">               </w:t>
      </w:r>
      <w:r w:rsidRPr="00005809">
        <w:rPr>
          <w:sz w:val="26"/>
          <w:szCs w:val="26"/>
        </w:rPr>
        <w:t>от 26.12.2024 № 799-р</w:t>
      </w:r>
    </w:p>
    <w:p w:rsidR="00034702" w:rsidRPr="00005809" w:rsidRDefault="00034702" w:rsidP="00034702">
      <w:pPr>
        <w:autoSpaceDE w:val="0"/>
        <w:autoSpaceDN w:val="0"/>
        <w:adjustRightInd w:val="0"/>
        <w:ind w:right="4393"/>
        <w:jc w:val="both"/>
        <w:outlineLvl w:val="0"/>
        <w:rPr>
          <w:sz w:val="26"/>
          <w:szCs w:val="26"/>
        </w:rPr>
      </w:pPr>
    </w:p>
    <w:p w:rsidR="00034702" w:rsidRPr="00005809" w:rsidRDefault="00034702" w:rsidP="00034702">
      <w:pPr>
        <w:jc w:val="both"/>
      </w:pPr>
    </w:p>
    <w:p w:rsidR="00034702" w:rsidRPr="003410ED" w:rsidRDefault="00034702" w:rsidP="00034702">
      <w:pPr>
        <w:jc w:val="both"/>
      </w:pPr>
    </w:p>
    <w:p w:rsidR="00034702" w:rsidRPr="003410ED" w:rsidRDefault="00034702" w:rsidP="00034702">
      <w:pPr>
        <w:autoSpaceDE w:val="0"/>
        <w:autoSpaceDN w:val="0"/>
        <w:adjustRightInd w:val="0"/>
        <w:ind w:firstLine="709"/>
        <w:jc w:val="both"/>
        <w:outlineLvl w:val="0"/>
        <w:rPr>
          <w:sz w:val="26"/>
          <w:szCs w:val="26"/>
        </w:rPr>
      </w:pPr>
      <w:r w:rsidRPr="003410ED">
        <w:rPr>
          <w:sz w:val="26"/>
          <w:szCs w:val="26"/>
        </w:rPr>
        <w:t xml:space="preserve">В соответствии с постановлением Администрации МО "Городской округ "Город Нарьян-Мар" от </w:t>
      </w:r>
      <w:r w:rsidRPr="003410ED">
        <w:rPr>
          <w:rFonts w:eastAsiaTheme="minorHAnsi"/>
          <w:sz w:val="26"/>
          <w:szCs w:val="26"/>
          <w:lang w:eastAsia="en-US"/>
        </w:rPr>
        <w:t>10.07.2018 № 453</w:t>
      </w:r>
      <w:r w:rsidRPr="003410ED">
        <w:rPr>
          <w:rFonts w:eastAsiaTheme="minorHAnsi"/>
          <w:lang w:eastAsia="en-US"/>
        </w:rPr>
        <w:t xml:space="preserve"> </w:t>
      </w:r>
      <w:r w:rsidRPr="003410ED">
        <w:rPr>
          <w:sz w:val="26"/>
          <w:szCs w:val="26"/>
        </w:rPr>
        <w:t>"</w:t>
      </w:r>
      <w:r w:rsidRPr="003410ED">
        <w:rPr>
          <w:rFonts w:eastAsiaTheme="minorHAnsi"/>
          <w:sz w:val="26"/>
          <w:szCs w:val="26"/>
          <w:lang w:eastAsia="en-US"/>
        </w:rPr>
        <w:t xml:space="preserve">Об утверждении порядка разработки, реализации </w:t>
      </w:r>
      <w:r w:rsidRPr="003410ED">
        <w:rPr>
          <w:rFonts w:eastAsiaTheme="minorHAnsi"/>
          <w:sz w:val="26"/>
          <w:szCs w:val="26"/>
          <w:lang w:eastAsia="en-US"/>
        </w:rPr>
        <w:br/>
        <w:t>и оценки эффективности муниципальных программ муниципального образования "Городской округ "Город Нарьян-Мар</w:t>
      </w:r>
      <w:r w:rsidRPr="003410ED">
        <w:rPr>
          <w:sz w:val="26"/>
          <w:szCs w:val="26"/>
        </w:rPr>
        <w:t xml:space="preserve">", на основании постановления Администрации муниципального образования "Городской округ "Город Нарьян-Мар" от </w:t>
      </w:r>
      <w:r>
        <w:rPr>
          <w:sz w:val="26"/>
          <w:szCs w:val="26"/>
        </w:rPr>
        <w:t>23</w:t>
      </w:r>
      <w:r w:rsidRPr="003410ED">
        <w:rPr>
          <w:sz w:val="26"/>
          <w:szCs w:val="26"/>
        </w:rPr>
        <w:t>.</w:t>
      </w:r>
      <w:r>
        <w:rPr>
          <w:sz w:val="26"/>
          <w:szCs w:val="26"/>
        </w:rPr>
        <w:t>10</w:t>
      </w:r>
      <w:r w:rsidRPr="003410ED">
        <w:rPr>
          <w:sz w:val="26"/>
          <w:szCs w:val="26"/>
        </w:rPr>
        <w:t xml:space="preserve">.2025 </w:t>
      </w:r>
      <w:r w:rsidRPr="003410ED">
        <w:rPr>
          <w:sz w:val="26"/>
          <w:szCs w:val="26"/>
        </w:rPr>
        <w:br/>
        <w:t xml:space="preserve">№ </w:t>
      </w:r>
      <w:r>
        <w:rPr>
          <w:sz w:val="26"/>
          <w:szCs w:val="26"/>
        </w:rPr>
        <w:t>1377</w:t>
      </w:r>
      <w:r w:rsidRPr="003410ED">
        <w:rPr>
          <w:sz w:val="26"/>
          <w:szCs w:val="26"/>
        </w:rPr>
        <w:t xml:space="preserve"> "О внесении изменений в постановление Администрации МО "Городской округ "Город Нарьян-Мар" от 31.08.2018 № 588":</w:t>
      </w:r>
    </w:p>
    <w:p w:rsidR="00034702" w:rsidRPr="003410ED" w:rsidRDefault="00034702" w:rsidP="00034702">
      <w:pPr>
        <w:tabs>
          <w:tab w:val="left" w:pos="3075"/>
        </w:tabs>
        <w:ind w:firstLine="709"/>
        <w:jc w:val="both"/>
        <w:rPr>
          <w:sz w:val="26"/>
          <w:szCs w:val="26"/>
        </w:rPr>
      </w:pPr>
    </w:p>
    <w:p w:rsidR="00034702" w:rsidRPr="003410ED" w:rsidRDefault="00034702" w:rsidP="00034702">
      <w:pPr>
        <w:numPr>
          <w:ilvl w:val="0"/>
          <w:numId w:val="27"/>
        </w:numPr>
        <w:tabs>
          <w:tab w:val="clear" w:pos="720"/>
          <w:tab w:val="left" w:pos="0"/>
          <w:tab w:val="num" w:pos="851"/>
          <w:tab w:val="left" w:pos="1080"/>
          <w:tab w:val="num" w:pos="2880"/>
        </w:tabs>
        <w:ind w:left="0" w:firstLine="709"/>
        <w:jc w:val="both"/>
        <w:rPr>
          <w:sz w:val="26"/>
          <w:szCs w:val="26"/>
        </w:rPr>
      </w:pPr>
      <w:r w:rsidRPr="003410ED">
        <w:rPr>
          <w:sz w:val="26"/>
          <w:szCs w:val="26"/>
        </w:rPr>
        <w:t xml:space="preserve">Внести изменение в распоряжение Администрации муниципального образования "Городской округ "Город Нарьян-Мар" от 26.12.2024 № 799-р </w:t>
      </w:r>
      <w:r w:rsidRPr="003410ED">
        <w:rPr>
          <w:sz w:val="26"/>
          <w:szCs w:val="26"/>
        </w:rPr>
        <w:br/>
        <w:t>"Об утверждении плана реализации муниципальной программы муниципального образования "Городской округ "Город Нарьян-Мар" "Совершенствование и развитие муниципального управления в муниципальном образовании "Городской округ "Город Нарьян-Мар " на 2025 год", изложив Приложение в новой редакции (Приложение).</w:t>
      </w:r>
    </w:p>
    <w:p w:rsidR="00034702" w:rsidRPr="00B02493" w:rsidRDefault="00034702" w:rsidP="00034702">
      <w:pPr>
        <w:numPr>
          <w:ilvl w:val="0"/>
          <w:numId w:val="27"/>
        </w:numPr>
        <w:tabs>
          <w:tab w:val="clear" w:pos="720"/>
          <w:tab w:val="left" w:pos="0"/>
          <w:tab w:val="num" w:pos="851"/>
          <w:tab w:val="left" w:pos="1080"/>
          <w:tab w:val="num" w:pos="2880"/>
        </w:tabs>
        <w:ind w:left="0" w:firstLine="709"/>
        <w:jc w:val="both"/>
        <w:rPr>
          <w:sz w:val="26"/>
          <w:szCs w:val="26"/>
        </w:rPr>
      </w:pPr>
      <w:r w:rsidRPr="003410ED">
        <w:rPr>
          <w:sz w:val="26"/>
          <w:szCs w:val="26"/>
        </w:rPr>
        <w:t xml:space="preserve">Настоящее </w:t>
      </w:r>
      <w:r w:rsidRPr="00B02493">
        <w:rPr>
          <w:sz w:val="26"/>
          <w:szCs w:val="26"/>
        </w:rPr>
        <w:t>распоряжение вступает в силу со дня его подписания.</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566D2"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p w:rsidR="008955C7" w:rsidRDefault="008955C7" w:rsidP="00A33A8F">
      <w:pPr>
        <w:ind w:left="-540"/>
        <w:jc w:val="center"/>
        <w:rPr>
          <w:sz w:val="26"/>
          <w:szCs w:val="26"/>
        </w:rPr>
      </w:pPr>
    </w:p>
    <w:p w:rsidR="008955C7" w:rsidRDefault="008955C7" w:rsidP="00A33A8F">
      <w:pPr>
        <w:ind w:left="-540"/>
        <w:jc w:val="center"/>
        <w:rPr>
          <w:sz w:val="26"/>
          <w:szCs w:val="26"/>
        </w:rPr>
      </w:pPr>
    </w:p>
    <w:p w:rsidR="008955C7" w:rsidRDefault="008955C7" w:rsidP="00A33A8F">
      <w:pPr>
        <w:ind w:left="-540"/>
        <w:jc w:val="center"/>
        <w:rPr>
          <w:sz w:val="26"/>
          <w:szCs w:val="26"/>
        </w:rPr>
      </w:pPr>
    </w:p>
    <w:p w:rsidR="008955C7" w:rsidRDefault="008955C7" w:rsidP="00A33A8F">
      <w:pPr>
        <w:ind w:left="-540"/>
        <w:jc w:val="center"/>
        <w:rPr>
          <w:sz w:val="26"/>
          <w:szCs w:val="26"/>
        </w:rPr>
      </w:pPr>
    </w:p>
    <w:p w:rsidR="008955C7" w:rsidRDefault="008955C7" w:rsidP="00A33A8F">
      <w:pPr>
        <w:ind w:left="-540"/>
        <w:jc w:val="center"/>
        <w:rPr>
          <w:sz w:val="26"/>
          <w:szCs w:val="26"/>
        </w:rPr>
      </w:pPr>
    </w:p>
    <w:p w:rsidR="008955C7" w:rsidRDefault="008955C7" w:rsidP="00A33A8F">
      <w:pPr>
        <w:ind w:left="-540"/>
        <w:jc w:val="center"/>
        <w:rPr>
          <w:sz w:val="26"/>
          <w:szCs w:val="26"/>
        </w:rPr>
      </w:pPr>
    </w:p>
    <w:p w:rsidR="008955C7" w:rsidRDefault="008955C7" w:rsidP="00A33A8F">
      <w:pPr>
        <w:ind w:left="-540"/>
        <w:jc w:val="center"/>
        <w:rPr>
          <w:sz w:val="26"/>
          <w:szCs w:val="26"/>
        </w:rPr>
      </w:pPr>
    </w:p>
    <w:p w:rsidR="008955C7" w:rsidRDefault="008955C7" w:rsidP="00A33A8F">
      <w:pPr>
        <w:ind w:left="-540"/>
        <w:jc w:val="center"/>
        <w:rPr>
          <w:sz w:val="26"/>
          <w:szCs w:val="26"/>
        </w:rPr>
      </w:pPr>
    </w:p>
    <w:p w:rsidR="008955C7" w:rsidRDefault="008955C7" w:rsidP="00A33A8F">
      <w:pPr>
        <w:ind w:left="-540"/>
        <w:jc w:val="center"/>
        <w:rPr>
          <w:sz w:val="26"/>
          <w:szCs w:val="26"/>
        </w:rPr>
      </w:pPr>
    </w:p>
    <w:p w:rsidR="008955C7" w:rsidRDefault="008955C7" w:rsidP="00A33A8F">
      <w:pPr>
        <w:ind w:left="-540"/>
        <w:jc w:val="center"/>
        <w:rPr>
          <w:sz w:val="26"/>
          <w:szCs w:val="26"/>
        </w:rPr>
        <w:sectPr w:rsidR="008955C7" w:rsidSect="004F3816">
          <w:headerReference w:type="default" r:id="rId9"/>
          <w:headerReference w:type="first" r:id="rId10"/>
          <w:type w:val="continuous"/>
          <w:pgSz w:w="11906" w:h="16838"/>
          <w:pgMar w:top="1134" w:right="567" w:bottom="1134" w:left="1701" w:header="709" w:footer="709" w:gutter="0"/>
          <w:pgNumType w:start="1"/>
          <w:cols w:space="708"/>
          <w:titlePg/>
          <w:docGrid w:linePitch="360"/>
        </w:sectPr>
      </w:pPr>
    </w:p>
    <w:p w:rsidR="008955C7" w:rsidRPr="001E1D32" w:rsidRDefault="008955C7" w:rsidP="008955C7">
      <w:pPr>
        <w:ind w:left="10348" w:right="-598"/>
        <w:rPr>
          <w:sz w:val="26"/>
          <w:szCs w:val="26"/>
        </w:rPr>
      </w:pPr>
      <w:r w:rsidRPr="001E1D32">
        <w:rPr>
          <w:sz w:val="26"/>
          <w:szCs w:val="26"/>
        </w:rPr>
        <w:lastRenderedPageBreak/>
        <w:t>Приложение</w:t>
      </w:r>
    </w:p>
    <w:p w:rsidR="008955C7" w:rsidRPr="001E1D32" w:rsidRDefault="008955C7" w:rsidP="008955C7">
      <w:pPr>
        <w:ind w:left="10348" w:right="-598"/>
        <w:rPr>
          <w:sz w:val="26"/>
          <w:szCs w:val="26"/>
        </w:rPr>
      </w:pPr>
      <w:r w:rsidRPr="001E1D32">
        <w:rPr>
          <w:sz w:val="26"/>
          <w:szCs w:val="26"/>
        </w:rPr>
        <w:t>к распоряжению Администрации муниципального образования</w:t>
      </w:r>
    </w:p>
    <w:p w:rsidR="008955C7" w:rsidRPr="001E1D32" w:rsidRDefault="008955C7" w:rsidP="008955C7">
      <w:pPr>
        <w:ind w:left="10348" w:right="-598"/>
        <w:rPr>
          <w:sz w:val="26"/>
          <w:szCs w:val="26"/>
        </w:rPr>
      </w:pPr>
      <w:r w:rsidRPr="001E1D32">
        <w:rPr>
          <w:sz w:val="26"/>
          <w:szCs w:val="26"/>
        </w:rPr>
        <w:t>"Городской округ "Город Нарьян-Мар"</w:t>
      </w:r>
    </w:p>
    <w:p w:rsidR="008955C7" w:rsidRPr="001E1D32" w:rsidRDefault="008955C7" w:rsidP="008955C7">
      <w:pPr>
        <w:ind w:left="10348" w:right="-598"/>
        <w:rPr>
          <w:sz w:val="26"/>
          <w:szCs w:val="26"/>
        </w:rPr>
      </w:pPr>
      <w:r w:rsidRPr="001E1D32">
        <w:rPr>
          <w:sz w:val="26"/>
          <w:szCs w:val="26"/>
        </w:rPr>
        <w:t xml:space="preserve">от </w:t>
      </w:r>
      <w:r>
        <w:rPr>
          <w:sz w:val="26"/>
          <w:szCs w:val="26"/>
        </w:rPr>
        <w:t>31.10.</w:t>
      </w:r>
      <w:r w:rsidRPr="001E1D32">
        <w:rPr>
          <w:sz w:val="26"/>
          <w:szCs w:val="26"/>
        </w:rPr>
        <w:t xml:space="preserve">2025 № </w:t>
      </w:r>
      <w:r>
        <w:rPr>
          <w:sz w:val="26"/>
          <w:szCs w:val="26"/>
        </w:rPr>
        <w:t>629</w:t>
      </w:r>
      <w:r w:rsidRPr="001E1D32">
        <w:rPr>
          <w:sz w:val="26"/>
          <w:szCs w:val="26"/>
        </w:rPr>
        <w:t>-р</w:t>
      </w:r>
    </w:p>
    <w:p w:rsidR="008955C7" w:rsidRPr="001E1D32" w:rsidRDefault="008955C7" w:rsidP="008955C7">
      <w:pPr>
        <w:ind w:left="10348" w:right="-598"/>
        <w:rPr>
          <w:sz w:val="26"/>
          <w:szCs w:val="26"/>
        </w:rPr>
      </w:pPr>
    </w:p>
    <w:p w:rsidR="008955C7" w:rsidRPr="001E1D32" w:rsidRDefault="008955C7" w:rsidP="008955C7">
      <w:pPr>
        <w:ind w:left="10348" w:right="-598"/>
        <w:rPr>
          <w:sz w:val="26"/>
          <w:szCs w:val="26"/>
        </w:rPr>
      </w:pPr>
      <w:r w:rsidRPr="001E1D32">
        <w:rPr>
          <w:sz w:val="26"/>
          <w:szCs w:val="26"/>
        </w:rPr>
        <w:t>"Приложение</w:t>
      </w:r>
    </w:p>
    <w:p w:rsidR="008955C7" w:rsidRPr="001E1D32" w:rsidRDefault="008955C7" w:rsidP="008955C7">
      <w:pPr>
        <w:ind w:left="10348" w:right="-598"/>
        <w:rPr>
          <w:sz w:val="26"/>
          <w:szCs w:val="26"/>
        </w:rPr>
      </w:pPr>
      <w:r w:rsidRPr="001E1D32">
        <w:rPr>
          <w:sz w:val="26"/>
          <w:szCs w:val="26"/>
        </w:rPr>
        <w:t>УТВЕРЖДЕН</w:t>
      </w:r>
    </w:p>
    <w:p w:rsidR="008955C7" w:rsidRPr="001E1D32" w:rsidRDefault="008955C7" w:rsidP="008955C7">
      <w:pPr>
        <w:ind w:left="10348" w:right="-598"/>
        <w:rPr>
          <w:sz w:val="26"/>
          <w:szCs w:val="26"/>
        </w:rPr>
      </w:pPr>
      <w:r w:rsidRPr="001E1D32">
        <w:rPr>
          <w:sz w:val="26"/>
          <w:szCs w:val="26"/>
        </w:rPr>
        <w:t>распоряжением Администрации муниципального образования</w:t>
      </w:r>
    </w:p>
    <w:p w:rsidR="008955C7" w:rsidRPr="001E1D32" w:rsidRDefault="008955C7" w:rsidP="008955C7">
      <w:pPr>
        <w:ind w:left="10348" w:right="-598"/>
        <w:rPr>
          <w:sz w:val="26"/>
          <w:szCs w:val="26"/>
        </w:rPr>
      </w:pPr>
      <w:r w:rsidRPr="001E1D32">
        <w:rPr>
          <w:sz w:val="26"/>
          <w:szCs w:val="26"/>
        </w:rPr>
        <w:t>"Городской округ "Город Нарьян-Мар"</w:t>
      </w:r>
    </w:p>
    <w:p w:rsidR="008955C7" w:rsidRPr="001E1D32" w:rsidRDefault="008955C7" w:rsidP="008955C7">
      <w:pPr>
        <w:ind w:left="10348" w:right="-598"/>
        <w:rPr>
          <w:sz w:val="26"/>
          <w:szCs w:val="26"/>
        </w:rPr>
      </w:pPr>
      <w:r w:rsidRPr="001E1D32">
        <w:rPr>
          <w:sz w:val="26"/>
          <w:szCs w:val="26"/>
        </w:rPr>
        <w:t>от 26.12.2024 № 799-р</w:t>
      </w:r>
    </w:p>
    <w:p w:rsidR="008955C7" w:rsidRPr="001E1D32" w:rsidRDefault="008955C7" w:rsidP="008955C7">
      <w:pPr>
        <w:ind w:left="10348" w:right="-314"/>
        <w:rPr>
          <w:sz w:val="26"/>
          <w:szCs w:val="26"/>
        </w:rPr>
      </w:pPr>
    </w:p>
    <w:p w:rsidR="008955C7" w:rsidRPr="001E1D32" w:rsidRDefault="008955C7" w:rsidP="008955C7">
      <w:pPr>
        <w:jc w:val="center"/>
        <w:rPr>
          <w:sz w:val="26"/>
          <w:szCs w:val="26"/>
        </w:rPr>
      </w:pPr>
      <w:r w:rsidRPr="001E1D32">
        <w:rPr>
          <w:sz w:val="26"/>
          <w:szCs w:val="26"/>
        </w:rPr>
        <w:t>План</w:t>
      </w:r>
    </w:p>
    <w:p w:rsidR="008955C7" w:rsidRPr="001E1D32" w:rsidRDefault="008955C7" w:rsidP="008955C7">
      <w:pPr>
        <w:jc w:val="center"/>
        <w:rPr>
          <w:sz w:val="26"/>
          <w:szCs w:val="26"/>
        </w:rPr>
      </w:pPr>
      <w:r w:rsidRPr="001E1D32">
        <w:rPr>
          <w:sz w:val="26"/>
          <w:szCs w:val="26"/>
        </w:rPr>
        <w:t>реализации муниципальной программы муниципального образования "Городской округ "Город Нарьян-Мар"</w:t>
      </w:r>
    </w:p>
    <w:p w:rsidR="008955C7" w:rsidRPr="001E1D32" w:rsidRDefault="008955C7" w:rsidP="008955C7">
      <w:pPr>
        <w:jc w:val="center"/>
        <w:rPr>
          <w:sz w:val="26"/>
          <w:szCs w:val="26"/>
        </w:rPr>
      </w:pPr>
      <w:r w:rsidRPr="001E1D32">
        <w:rPr>
          <w:sz w:val="26"/>
          <w:szCs w:val="26"/>
        </w:rPr>
        <w:t>"Совершенствование и развитие муниципального управления в муниципальном образовании</w:t>
      </w:r>
    </w:p>
    <w:p w:rsidR="008955C7" w:rsidRPr="001E1D32" w:rsidRDefault="008955C7" w:rsidP="008955C7">
      <w:pPr>
        <w:jc w:val="center"/>
        <w:rPr>
          <w:sz w:val="26"/>
          <w:szCs w:val="26"/>
        </w:rPr>
      </w:pPr>
      <w:r w:rsidRPr="001E1D32">
        <w:rPr>
          <w:sz w:val="26"/>
          <w:szCs w:val="26"/>
        </w:rPr>
        <w:t>"Городской округ "Город Нарьян-Мар "</w:t>
      </w:r>
    </w:p>
    <w:p w:rsidR="008955C7" w:rsidRPr="001E1D32" w:rsidRDefault="008955C7" w:rsidP="008955C7">
      <w:pPr>
        <w:jc w:val="center"/>
        <w:rPr>
          <w:sz w:val="26"/>
          <w:szCs w:val="26"/>
        </w:rPr>
      </w:pPr>
      <w:r w:rsidRPr="001E1D32">
        <w:rPr>
          <w:sz w:val="26"/>
          <w:szCs w:val="26"/>
        </w:rPr>
        <w:t>на 2025 год</w:t>
      </w:r>
    </w:p>
    <w:p w:rsidR="008955C7" w:rsidRPr="001E1D32" w:rsidRDefault="008955C7" w:rsidP="008955C7">
      <w:pPr>
        <w:jc w:val="center"/>
        <w:rPr>
          <w:sz w:val="18"/>
          <w:szCs w:val="18"/>
        </w:rPr>
      </w:pPr>
    </w:p>
    <w:p w:rsidR="008955C7" w:rsidRPr="001E1D32" w:rsidRDefault="008955C7" w:rsidP="008955C7">
      <w:pPr>
        <w:tabs>
          <w:tab w:val="left" w:pos="14317"/>
        </w:tabs>
        <w:autoSpaceDE w:val="0"/>
        <w:autoSpaceDN w:val="0"/>
        <w:adjustRightInd w:val="0"/>
        <w:ind w:left="142" w:right="253"/>
        <w:jc w:val="both"/>
        <w:rPr>
          <w:rFonts w:eastAsiaTheme="minorHAnsi"/>
          <w:sz w:val="26"/>
          <w:szCs w:val="26"/>
          <w:lang w:eastAsia="en-US"/>
        </w:rPr>
      </w:pPr>
      <w:r w:rsidRPr="001E1D32">
        <w:rPr>
          <w:sz w:val="26"/>
          <w:szCs w:val="26"/>
        </w:rPr>
        <w:t xml:space="preserve">Ответственный исполнитель: </w:t>
      </w:r>
      <w:r w:rsidRPr="001E1D32">
        <w:rPr>
          <w:rFonts w:eastAsiaTheme="minorHAnsi"/>
          <w:sz w:val="26"/>
          <w:szCs w:val="26"/>
          <w:lang w:eastAsia="en-US"/>
        </w:rPr>
        <w:t xml:space="preserve">управление экономического и инвестиционного развития Администрации муниципального образования "Городской округ "Город Нарьян-Мар" </w:t>
      </w:r>
    </w:p>
    <w:tbl>
      <w:tblPr>
        <w:tblW w:w="156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851"/>
        <w:gridCol w:w="1898"/>
        <w:gridCol w:w="1947"/>
        <w:gridCol w:w="1357"/>
        <w:gridCol w:w="1237"/>
        <w:gridCol w:w="4106"/>
        <w:gridCol w:w="1658"/>
      </w:tblGrid>
      <w:tr w:rsidR="008955C7" w:rsidRPr="00684D32" w:rsidTr="008955C7">
        <w:trPr>
          <w:trHeight w:val="960"/>
        </w:trPr>
        <w:tc>
          <w:tcPr>
            <w:tcW w:w="638" w:type="dxa"/>
            <w:shd w:val="clear" w:color="auto" w:fill="auto"/>
            <w:hideMark/>
          </w:tcPr>
          <w:p w:rsidR="008955C7" w:rsidRPr="00684D32" w:rsidRDefault="008955C7" w:rsidP="0015102D">
            <w:pPr>
              <w:jc w:val="center"/>
              <w:rPr>
                <w:sz w:val="18"/>
                <w:szCs w:val="18"/>
              </w:rPr>
            </w:pPr>
            <w:r w:rsidRPr="00684D32">
              <w:rPr>
                <w:sz w:val="18"/>
                <w:szCs w:val="18"/>
              </w:rPr>
              <w:t>№</w:t>
            </w:r>
          </w:p>
        </w:tc>
        <w:tc>
          <w:tcPr>
            <w:tcW w:w="2851" w:type="dxa"/>
            <w:shd w:val="clear" w:color="auto" w:fill="auto"/>
            <w:hideMark/>
          </w:tcPr>
          <w:p w:rsidR="008955C7" w:rsidRPr="00684D32" w:rsidRDefault="008955C7" w:rsidP="0015102D">
            <w:pPr>
              <w:jc w:val="center"/>
              <w:rPr>
                <w:sz w:val="18"/>
                <w:szCs w:val="18"/>
              </w:rPr>
            </w:pPr>
            <w:r w:rsidRPr="00684D32">
              <w:rPr>
                <w:sz w:val="18"/>
                <w:szCs w:val="18"/>
              </w:rPr>
              <w:t>Наименование подпрограммы, мероприятий</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Ответственный исполнитель</w:t>
            </w:r>
            <w:r>
              <w:rPr>
                <w:sz w:val="18"/>
                <w:szCs w:val="18"/>
              </w:rPr>
              <w:t xml:space="preserve"> </w:t>
            </w:r>
            <w:r w:rsidRPr="00684D32">
              <w:rPr>
                <w:sz w:val="18"/>
                <w:szCs w:val="18"/>
              </w:rPr>
              <w:br/>
              <w:t>(структурное подразделение)</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Планируемый срок проведения торгов</w:t>
            </w:r>
            <w:r>
              <w:rPr>
                <w:sz w:val="18"/>
                <w:szCs w:val="18"/>
              </w:rPr>
              <w:t xml:space="preserve"> </w:t>
            </w:r>
            <w:r w:rsidRPr="00684D32">
              <w:rPr>
                <w:sz w:val="18"/>
                <w:szCs w:val="18"/>
              </w:rPr>
              <w:br/>
              <w:t>(в случае необходимости)</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Срок начала реализации мероприятия</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Срок окончания реализации мероприятия</w:t>
            </w:r>
          </w:p>
        </w:tc>
        <w:tc>
          <w:tcPr>
            <w:tcW w:w="4106" w:type="dxa"/>
            <w:shd w:val="clear" w:color="auto" w:fill="auto"/>
            <w:hideMark/>
          </w:tcPr>
          <w:p w:rsidR="008955C7" w:rsidRPr="00684D32" w:rsidRDefault="008955C7" w:rsidP="0015102D">
            <w:pPr>
              <w:jc w:val="center"/>
              <w:rPr>
                <w:sz w:val="18"/>
                <w:szCs w:val="18"/>
              </w:rPr>
            </w:pPr>
            <w:r w:rsidRPr="00684D32">
              <w:rPr>
                <w:sz w:val="18"/>
                <w:szCs w:val="18"/>
              </w:rPr>
              <w:t>Ожидаемый результат</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Финансирование</w:t>
            </w:r>
            <w:r w:rsidRPr="00684D32">
              <w:rPr>
                <w:sz w:val="18"/>
                <w:szCs w:val="18"/>
              </w:rPr>
              <w:br/>
              <w:t>2025 года</w:t>
            </w:r>
            <w:r>
              <w:rPr>
                <w:sz w:val="18"/>
                <w:szCs w:val="18"/>
              </w:rPr>
              <w:t xml:space="preserve"> </w:t>
            </w:r>
            <w:r w:rsidRPr="00684D32">
              <w:rPr>
                <w:sz w:val="18"/>
                <w:szCs w:val="18"/>
              </w:rPr>
              <w:br/>
              <w:t>(тыс. руб.)</w:t>
            </w:r>
          </w:p>
        </w:tc>
      </w:tr>
      <w:tr w:rsidR="008955C7" w:rsidRPr="00684D32" w:rsidTr="008955C7">
        <w:trPr>
          <w:trHeight w:val="255"/>
        </w:trPr>
        <w:tc>
          <w:tcPr>
            <w:tcW w:w="638" w:type="dxa"/>
            <w:shd w:val="clear" w:color="auto" w:fill="auto"/>
            <w:hideMark/>
          </w:tcPr>
          <w:p w:rsidR="008955C7" w:rsidRPr="00684D32" w:rsidRDefault="008955C7" w:rsidP="0015102D">
            <w:pPr>
              <w:jc w:val="center"/>
              <w:rPr>
                <w:sz w:val="18"/>
                <w:szCs w:val="18"/>
              </w:rPr>
            </w:pPr>
            <w:r w:rsidRPr="00684D32">
              <w:rPr>
                <w:sz w:val="18"/>
                <w:szCs w:val="18"/>
              </w:rPr>
              <w:t>1</w:t>
            </w:r>
          </w:p>
        </w:tc>
        <w:tc>
          <w:tcPr>
            <w:tcW w:w="2851" w:type="dxa"/>
            <w:shd w:val="clear" w:color="auto" w:fill="auto"/>
            <w:hideMark/>
          </w:tcPr>
          <w:p w:rsidR="008955C7" w:rsidRPr="00684D32" w:rsidRDefault="008955C7" w:rsidP="0015102D">
            <w:pPr>
              <w:jc w:val="center"/>
              <w:rPr>
                <w:sz w:val="18"/>
                <w:szCs w:val="18"/>
              </w:rPr>
            </w:pPr>
            <w:r w:rsidRPr="00684D32">
              <w:rPr>
                <w:sz w:val="18"/>
                <w:szCs w:val="18"/>
              </w:rPr>
              <w:t>2</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3</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4</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5</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6</w:t>
            </w:r>
          </w:p>
        </w:tc>
        <w:tc>
          <w:tcPr>
            <w:tcW w:w="4106" w:type="dxa"/>
            <w:shd w:val="clear" w:color="auto" w:fill="auto"/>
            <w:hideMark/>
          </w:tcPr>
          <w:p w:rsidR="008955C7" w:rsidRPr="00684D32" w:rsidRDefault="008955C7" w:rsidP="0015102D">
            <w:pPr>
              <w:jc w:val="center"/>
              <w:rPr>
                <w:sz w:val="18"/>
                <w:szCs w:val="18"/>
              </w:rPr>
            </w:pPr>
            <w:r w:rsidRPr="00684D32">
              <w:rPr>
                <w:sz w:val="18"/>
                <w:szCs w:val="18"/>
              </w:rPr>
              <w:t>7</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8</w:t>
            </w:r>
          </w:p>
        </w:tc>
      </w:tr>
      <w:tr w:rsidR="008955C7" w:rsidRPr="00684D32" w:rsidTr="008955C7">
        <w:trPr>
          <w:trHeight w:val="540"/>
        </w:trPr>
        <w:tc>
          <w:tcPr>
            <w:tcW w:w="638" w:type="dxa"/>
            <w:shd w:val="clear" w:color="auto" w:fill="auto"/>
            <w:hideMark/>
          </w:tcPr>
          <w:p w:rsidR="008955C7" w:rsidRPr="00684D32" w:rsidRDefault="008955C7" w:rsidP="0015102D">
            <w:pPr>
              <w:jc w:val="center"/>
              <w:rPr>
                <w:b/>
                <w:bCs/>
                <w:sz w:val="18"/>
                <w:szCs w:val="18"/>
              </w:rPr>
            </w:pPr>
            <w:r w:rsidRPr="00684D32">
              <w:rPr>
                <w:b/>
                <w:bCs/>
                <w:sz w:val="18"/>
                <w:szCs w:val="18"/>
              </w:rPr>
              <w:t> </w:t>
            </w:r>
          </w:p>
        </w:tc>
        <w:tc>
          <w:tcPr>
            <w:tcW w:w="13396" w:type="dxa"/>
            <w:gridSpan w:val="6"/>
            <w:shd w:val="clear" w:color="auto" w:fill="auto"/>
            <w:vAlign w:val="center"/>
            <w:hideMark/>
          </w:tcPr>
          <w:p w:rsidR="008955C7" w:rsidRPr="00684D32" w:rsidRDefault="008955C7" w:rsidP="0015102D">
            <w:pPr>
              <w:rPr>
                <w:b/>
                <w:bCs/>
                <w:sz w:val="20"/>
                <w:szCs w:val="20"/>
              </w:rPr>
            </w:pPr>
            <w:r w:rsidRPr="00684D32">
              <w:rPr>
                <w:b/>
                <w:bCs/>
                <w:sz w:val="20"/>
                <w:szCs w:val="20"/>
              </w:rPr>
              <w:t>Подпрограмма 1 "Осуществление деятельности Администрации МО "Городской округ "Город Нарьян-Мар" в рамках собственных и переданных государственных полномочий"</w:t>
            </w:r>
          </w:p>
        </w:tc>
        <w:tc>
          <w:tcPr>
            <w:tcW w:w="1658" w:type="dxa"/>
            <w:shd w:val="clear" w:color="auto" w:fill="auto"/>
            <w:hideMark/>
          </w:tcPr>
          <w:p w:rsidR="008955C7" w:rsidRPr="008955C7" w:rsidRDefault="008955C7" w:rsidP="0015102D">
            <w:pPr>
              <w:jc w:val="right"/>
              <w:rPr>
                <w:b/>
                <w:bCs/>
                <w:sz w:val="18"/>
                <w:szCs w:val="18"/>
              </w:rPr>
            </w:pPr>
            <w:r w:rsidRPr="008955C7">
              <w:rPr>
                <w:b/>
                <w:bCs/>
                <w:sz w:val="18"/>
                <w:szCs w:val="18"/>
              </w:rPr>
              <w:t>216 329,42758</w:t>
            </w:r>
          </w:p>
        </w:tc>
      </w:tr>
      <w:tr w:rsidR="008955C7" w:rsidRPr="00684D32" w:rsidTr="008955C7">
        <w:trPr>
          <w:trHeight w:val="255"/>
        </w:trPr>
        <w:tc>
          <w:tcPr>
            <w:tcW w:w="638" w:type="dxa"/>
            <w:shd w:val="clear" w:color="auto" w:fill="auto"/>
            <w:hideMark/>
          </w:tcPr>
          <w:p w:rsidR="008955C7" w:rsidRPr="00684D32" w:rsidRDefault="008955C7" w:rsidP="0015102D">
            <w:pPr>
              <w:jc w:val="center"/>
              <w:rPr>
                <w:b/>
                <w:bCs/>
                <w:sz w:val="18"/>
                <w:szCs w:val="18"/>
              </w:rPr>
            </w:pPr>
            <w:r w:rsidRPr="00684D32">
              <w:rPr>
                <w:b/>
                <w:bCs/>
                <w:sz w:val="18"/>
                <w:szCs w:val="18"/>
              </w:rPr>
              <w:t>1.1.</w:t>
            </w:r>
          </w:p>
        </w:tc>
        <w:tc>
          <w:tcPr>
            <w:tcW w:w="13396" w:type="dxa"/>
            <w:gridSpan w:val="6"/>
            <w:shd w:val="clear" w:color="auto" w:fill="auto"/>
            <w:vAlign w:val="center"/>
            <w:hideMark/>
          </w:tcPr>
          <w:p w:rsidR="008955C7" w:rsidRPr="00684D32" w:rsidRDefault="008955C7" w:rsidP="0015102D">
            <w:pPr>
              <w:rPr>
                <w:b/>
                <w:bCs/>
                <w:sz w:val="18"/>
                <w:szCs w:val="18"/>
              </w:rPr>
            </w:pPr>
            <w:r w:rsidRPr="00684D32">
              <w:rPr>
                <w:b/>
                <w:bCs/>
                <w:sz w:val="18"/>
                <w:szCs w:val="18"/>
              </w:rPr>
              <w:t>Основное мероприятие: Финансовое обеспечение деятельности Администрации МО "Городской округ "Город Нарьян-Мар"</w:t>
            </w:r>
          </w:p>
        </w:tc>
        <w:tc>
          <w:tcPr>
            <w:tcW w:w="1658" w:type="dxa"/>
            <w:shd w:val="clear" w:color="auto" w:fill="auto"/>
            <w:hideMark/>
          </w:tcPr>
          <w:p w:rsidR="008955C7" w:rsidRPr="008955C7" w:rsidRDefault="008955C7" w:rsidP="0015102D">
            <w:pPr>
              <w:jc w:val="right"/>
              <w:rPr>
                <w:b/>
                <w:bCs/>
                <w:sz w:val="18"/>
                <w:szCs w:val="18"/>
              </w:rPr>
            </w:pPr>
            <w:r w:rsidRPr="008955C7">
              <w:rPr>
                <w:b/>
                <w:bCs/>
                <w:sz w:val="18"/>
                <w:szCs w:val="18"/>
              </w:rPr>
              <w:t>206 351,25067</w:t>
            </w:r>
          </w:p>
        </w:tc>
      </w:tr>
      <w:tr w:rsidR="008955C7" w:rsidRPr="00684D32" w:rsidTr="008955C7">
        <w:trPr>
          <w:trHeight w:val="255"/>
        </w:trPr>
        <w:tc>
          <w:tcPr>
            <w:tcW w:w="638" w:type="dxa"/>
            <w:vMerge w:val="restart"/>
            <w:shd w:val="clear" w:color="auto" w:fill="auto"/>
            <w:hideMark/>
          </w:tcPr>
          <w:p w:rsidR="008955C7" w:rsidRPr="00684D32" w:rsidRDefault="008955C7" w:rsidP="0015102D">
            <w:pPr>
              <w:jc w:val="center"/>
              <w:rPr>
                <w:sz w:val="18"/>
                <w:szCs w:val="18"/>
              </w:rPr>
            </w:pPr>
            <w:r w:rsidRPr="00684D32">
              <w:rPr>
                <w:sz w:val="18"/>
                <w:szCs w:val="18"/>
              </w:rPr>
              <w:t>1.1.1.</w:t>
            </w:r>
          </w:p>
        </w:tc>
        <w:tc>
          <w:tcPr>
            <w:tcW w:w="13396" w:type="dxa"/>
            <w:gridSpan w:val="6"/>
            <w:shd w:val="clear" w:color="auto" w:fill="auto"/>
            <w:vAlign w:val="center"/>
            <w:hideMark/>
          </w:tcPr>
          <w:p w:rsidR="008955C7" w:rsidRPr="00684D32" w:rsidRDefault="008955C7" w:rsidP="0015102D">
            <w:pPr>
              <w:rPr>
                <w:b/>
                <w:bCs/>
                <w:sz w:val="18"/>
                <w:szCs w:val="18"/>
              </w:rPr>
            </w:pPr>
            <w:r w:rsidRPr="00684D32">
              <w:rPr>
                <w:b/>
                <w:bCs/>
                <w:sz w:val="18"/>
                <w:szCs w:val="18"/>
              </w:rPr>
              <w:t>Расходы на содержание органов местного самоуправления и обеспечение их функций</w:t>
            </w:r>
          </w:p>
        </w:tc>
        <w:tc>
          <w:tcPr>
            <w:tcW w:w="1658" w:type="dxa"/>
            <w:shd w:val="clear" w:color="auto" w:fill="auto"/>
            <w:hideMark/>
          </w:tcPr>
          <w:p w:rsidR="008955C7" w:rsidRPr="008955C7" w:rsidRDefault="008955C7" w:rsidP="0015102D">
            <w:pPr>
              <w:jc w:val="right"/>
              <w:rPr>
                <w:b/>
                <w:bCs/>
                <w:sz w:val="18"/>
                <w:szCs w:val="18"/>
              </w:rPr>
            </w:pPr>
            <w:r w:rsidRPr="008955C7">
              <w:rPr>
                <w:b/>
                <w:bCs/>
                <w:sz w:val="18"/>
                <w:szCs w:val="18"/>
              </w:rPr>
              <w:t>202 473,33067</w:t>
            </w:r>
          </w:p>
        </w:tc>
      </w:tr>
      <w:tr w:rsidR="008955C7" w:rsidRPr="00684D32" w:rsidTr="008955C7">
        <w:trPr>
          <w:trHeight w:val="255"/>
        </w:trPr>
        <w:tc>
          <w:tcPr>
            <w:tcW w:w="638" w:type="dxa"/>
            <w:vMerge/>
            <w:vAlign w:val="center"/>
            <w:hideMark/>
          </w:tcPr>
          <w:p w:rsidR="008955C7" w:rsidRPr="00684D32" w:rsidRDefault="008955C7" w:rsidP="0015102D">
            <w:pPr>
              <w:rPr>
                <w:sz w:val="18"/>
                <w:szCs w:val="18"/>
              </w:rPr>
            </w:pPr>
          </w:p>
        </w:tc>
        <w:tc>
          <w:tcPr>
            <w:tcW w:w="2851" w:type="dxa"/>
            <w:vMerge w:val="restart"/>
            <w:shd w:val="clear" w:color="auto" w:fill="auto"/>
            <w:hideMark/>
          </w:tcPr>
          <w:p w:rsidR="008955C7" w:rsidRPr="00684D32" w:rsidRDefault="008955C7" w:rsidP="0015102D">
            <w:pPr>
              <w:rPr>
                <w:sz w:val="18"/>
                <w:szCs w:val="18"/>
              </w:rPr>
            </w:pPr>
            <w:r w:rsidRPr="00684D32">
              <w:rPr>
                <w:sz w:val="18"/>
                <w:szCs w:val="18"/>
              </w:rPr>
              <w:t>- обеспечение деятельности Администрации МО "Городской округ "Город Нарьян-Мар"</w:t>
            </w:r>
          </w:p>
        </w:tc>
        <w:tc>
          <w:tcPr>
            <w:tcW w:w="1898" w:type="dxa"/>
            <w:vMerge w:val="restart"/>
            <w:shd w:val="clear" w:color="auto" w:fill="auto"/>
            <w:hideMark/>
          </w:tcPr>
          <w:p w:rsidR="008955C7" w:rsidRPr="00684D32" w:rsidRDefault="008955C7" w:rsidP="0015102D">
            <w:pPr>
              <w:jc w:val="center"/>
              <w:rPr>
                <w:sz w:val="18"/>
                <w:szCs w:val="18"/>
              </w:rPr>
            </w:pPr>
            <w:r w:rsidRPr="00684D32">
              <w:rPr>
                <w:sz w:val="18"/>
                <w:szCs w:val="18"/>
              </w:rPr>
              <w:t xml:space="preserve">отдел </w:t>
            </w:r>
            <w:proofErr w:type="spellStart"/>
            <w:r w:rsidRPr="00684D32">
              <w:rPr>
                <w:sz w:val="18"/>
                <w:szCs w:val="18"/>
              </w:rPr>
              <w:t>БУиО</w:t>
            </w:r>
            <w:proofErr w:type="spellEnd"/>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restart"/>
            <w:shd w:val="clear" w:color="auto" w:fill="auto"/>
            <w:hideMark/>
          </w:tcPr>
          <w:p w:rsidR="008955C7" w:rsidRPr="00684D32" w:rsidRDefault="008955C7" w:rsidP="0015102D">
            <w:pPr>
              <w:rPr>
                <w:sz w:val="18"/>
                <w:szCs w:val="18"/>
              </w:rPr>
            </w:pPr>
            <w:r w:rsidRPr="00684D32">
              <w:rPr>
                <w:sz w:val="18"/>
                <w:szCs w:val="18"/>
              </w:rPr>
              <w:t>Повышение качества исполнения полномочий органом местного самоуправления</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200 690,40766</w:t>
            </w:r>
          </w:p>
        </w:tc>
      </w:tr>
      <w:tr w:rsidR="008955C7" w:rsidRPr="00684D32" w:rsidTr="008955C7">
        <w:trPr>
          <w:trHeight w:val="720"/>
        </w:trPr>
        <w:tc>
          <w:tcPr>
            <w:tcW w:w="638" w:type="dxa"/>
            <w:vMerge/>
            <w:vAlign w:val="center"/>
            <w:hideMark/>
          </w:tcPr>
          <w:p w:rsidR="008955C7" w:rsidRPr="00684D32" w:rsidRDefault="008955C7" w:rsidP="0015102D">
            <w:pPr>
              <w:rPr>
                <w:sz w:val="18"/>
                <w:szCs w:val="18"/>
              </w:rPr>
            </w:pPr>
          </w:p>
        </w:tc>
        <w:tc>
          <w:tcPr>
            <w:tcW w:w="2851" w:type="dxa"/>
            <w:vMerge/>
            <w:vAlign w:val="center"/>
            <w:hideMark/>
          </w:tcPr>
          <w:p w:rsidR="008955C7" w:rsidRPr="00684D32" w:rsidRDefault="008955C7" w:rsidP="0015102D">
            <w:pPr>
              <w:rPr>
                <w:sz w:val="18"/>
                <w:szCs w:val="18"/>
              </w:rPr>
            </w:pP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1 280,94970</w:t>
            </w:r>
          </w:p>
        </w:tc>
      </w:tr>
      <w:tr w:rsidR="008955C7" w:rsidRPr="00684D32" w:rsidTr="008955C7">
        <w:trPr>
          <w:trHeight w:val="96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профессиональная переподготовка, повышение квалификации, иные обучающие мероприятия</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 xml:space="preserve">управление делами, отдел </w:t>
            </w:r>
            <w:proofErr w:type="spellStart"/>
            <w:r w:rsidRPr="00684D32">
              <w:rPr>
                <w:sz w:val="18"/>
                <w:szCs w:val="18"/>
              </w:rPr>
              <w:t>БУиО</w:t>
            </w:r>
            <w:proofErr w:type="spellEnd"/>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февраль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декабрь</w:t>
            </w:r>
          </w:p>
        </w:tc>
        <w:tc>
          <w:tcPr>
            <w:tcW w:w="4106" w:type="dxa"/>
            <w:shd w:val="clear" w:color="auto" w:fill="auto"/>
            <w:hideMark/>
          </w:tcPr>
          <w:p w:rsidR="008955C7" w:rsidRPr="00684D32" w:rsidRDefault="008955C7" w:rsidP="0015102D">
            <w:pPr>
              <w:rPr>
                <w:sz w:val="18"/>
                <w:szCs w:val="18"/>
              </w:rPr>
            </w:pPr>
            <w:r w:rsidRPr="00684D32">
              <w:rPr>
                <w:sz w:val="18"/>
                <w:szCs w:val="18"/>
              </w:rPr>
              <w:t>Повышение квалификации работников Администрации города</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501,97331</w:t>
            </w:r>
          </w:p>
        </w:tc>
      </w:tr>
      <w:tr w:rsidR="008955C7" w:rsidRPr="00684D32" w:rsidTr="008955C7">
        <w:trPr>
          <w:trHeight w:val="72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формирование и содержание муниципального архива</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делами</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Обеспечение сохранности архивных документов, поступающих в муниципальный архив </w:t>
            </w:r>
            <w:r>
              <w:rPr>
                <w:sz w:val="18"/>
                <w:szCs w:val="18"/>
              </w:rPr>
              <w:br/>
            </w:r>
            <w:r w:rsidRPr="00684D32">
              <w:rPr>
                <w:sz w:val="18"/>
                <w:szCs w:val="18"/>
              </w:rPr>
              <w:t>МО "Городской округ "Город Нарьян-Мар"</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1715"/>
        </w:trPr>
        <w:tc>
          <w:tcPr>
            <w:tcW w:w="638" w:type="dxa"/>
            <w:shd w:val="clear" w:color="auto" w:fill="auto"/>
            <w:hideMark/>
          </w:tcPr>
          <w:p w:rsidR="008955C7" w:rsidRPr="008955C7" w:rsidRDefault="008955C7" w:rsidP="0015102D">
            <w:pPr>
              <w:jc w:val="center"/>
              <w:rPr>
                <w:sz w:val="18"/>
                <w:szCs w:val="18"/>
              </w:rPr>
            </w:pPr>
            <w:r w:rsidRPr="008955C7">
              <w:rPr>
                <w:sz w:val="18"/>
                <w:szCs w:val="18"/>
              </w:rPr>
              <w:t>1.1.2.</w:t>
            </w:r>
          </w:p>
        </w:tc>
        <w:tc>
          <w:tcPr>
            <w:tcW w:w="2851" w:type="dxa"/>
            <w:shd w:val="clear" w:color="auto" w:fill="auto"/>
            <w:hideMark/>
          </w:tcPr>
          <w:p w:rsidR="008955C7" w:rsidRPr="008955C7" w:rsidRDefault="008955C7" w:rsidP="0015102D">
            <w:pPr>
              <w:rPr>
                <w:sz w:val="18"/>
                <w:szCs w:val="18"/>
              </w:rPr>
            </w:pPr>
            <w:r w:rsidRPr="008955C7">
              <w:rPr>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898" w:type="dxa"/>
            <w:shd w:val="clear" w:color="auto" w:fill="auto"/>
            <w:hideMark/>
          </w:tcPr>
          <w:p w:rsidR="008955C7" w:rsidRPr="008955C7" w:rsidRDefault="008955C7" w:rsidP="0015102D">
            <w:pPr>
              <w:jc w:val="center"/>
              <w:rPr>
                <w:sz w:val="18"/>
                <w:szCs w:val="18"/>
              </w:rPr>
            </w:pPr>
            <w:r w:rsidRPr="008955C7">
              <w:rPr>
                <w:sz w:val="18"/>
                <w:szCs w:val="18"/>
              </w:rPr>
              <w:t xml:space="preserve">управление делами, отдел </w:t>
            </w:r>
            <w:proofErr w:type="spellStart"/>
            <w:r w:rsidRPr="008955C7">
              <w:rPr>
                <w:sz w:val="18"/>
                <w:szCs w:val="18"/>
              </w:rPr>
              <w:t>БУиО</w:t>
            </w:r>
            <w:proofErr w:type="spellEnd"/>
          </w:p>
        </w:tc>
        <w:tc>
          <w:tcPr>
            <w:tcW w:w="1947" w:type="dxa"/>
            <w:shd w:val="clear" w:color="auto" w:fill="auto"/>
            <w:hideMark/>
          </w:tcPr>
          <w:p w:rsidR="008955C7" w:rsidRPr="008955C7" w:rsidRDefault="008955C7" w:rsidP="0015102D">
            <w:pPr>
              <w:jc w:val="center"/>
              <w:rPr>
                <w:sz w:val="18"/>
                <w:szCs w:val="18"/>
              </w:rPr>
            </w:pPr>
            <w:r w:rsidRPr="008955C7">
              <w:rPr>
                <w:sz w:val="18"/>
                <w:szCs w:val="18"/>
              </w:rPr>
              <w:t>не проводятся</w:t>
            </w:r>
          </w:p>
        </w:tc>
        <w:tc>
          <w:tcPr>
            <w:tcW w:w="2594" w:type="dxa"/>
            <w:gridSpan w:val="2"/>
            <w:shd w:val="clear" w:color="auto" w:fill="auto"/>
            <w:hideMark/>
          </w:tcPr>
          <w:p w:rsidR="008955C7" w:rsidRPr="008955C7" w:rsidRDefault="008955C7" w:rsidP="0015102D">
            <w:pPr>
              <w:jc w:val="center"/>
              <w:rPr>
                <w:sz w:val="18"/>
                <w:szCs w:val="18"/>
              </w:rPr>
            </w:pPr>
            <w:r w:rsidRPr="008955C7">
              <w:rPr>
                <w:sz w:val="18"/>
                <w:szCs w:val="18"/>
              </w:rPr>
              <w:t>август</w:t>
            </w:r>
          </w:p>
        </w:tc>
        <w:tc>
          <w:tcPr>
            <w:tcW w:w="4106" w:type="dxa"/>
            <w:shd w:val="clear" w:color="auto" w:fill="auto"/>
            <w:hideMark/>
          </w:tcPr>
          <w:p w:rsidR="008955C7" w:rsidRPr="008955C7" w:rsidRDefault="008955C7" w:rsidP="0015102D">
            <w:pPr>
              <w:rPr>
                <w:sz w:val="18"/>
                <w:szCs w:val="18"/>
              </w:rPr>
            </w:pPr>
            <w:r w:rsidRPr="008955C7">
              <w:rPr>
                <w:sz w:val="18"/>
                <w:szCs w:val="18"/>
              </w:rPr>
              <w:t>Поощрение муниципальных управленческих команд за достижение показателей по итогам работы за 2024 год</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3 877,92000</w:t>
            </w:r>
          </w:p>
        </w:tc>
      </w:tr>
      <w:tr w:rsidR="008955C7" w:rsidRPr="00684D32" w:rsidTr="008955C7">
        <w:trPr>
          <w:trHeight w:val="255"/>
        </w:trPr>
        <w:tc>
          <w:tcPr>
            <w:tcW w:w="638" w:type="dxa"/>
            <w:shd w:val="clear" w:color="auto" w:fill="auto"/>
            <w:hideMark/>
          </w:tcPr>
          <w:p w:rsidR="008955C7" w:rsidRPr="00684D32" w:rsidRDefault="008955C7" w:rsidP="0015102D">
            <w:pPr>
              <w:jc w:val="center"/>
              <w:rPr>
                <w:b/>
                <w:bCs/>
                <w:sz w:val="18"/>
                <w:szCs w:val="18"/>
              </w:rPr>
            </w:pPr>
            <w:r w:rsidRPr="00684D32">
              <w:rPr>
                <w:b/>
                <w:bCs/>
                <w:sz w:val="18"/>
                <w:szCs w:val="18"/>
              </w:rPr>
              <w:t>1.2.</w:t>
            </w:r>
          </w:p>
        </w:tc>
        <w:tc>
          <w:tcPr>
            <w:tcW w:w="13396" w:type="dxa"/>
            <w:gridSpan w:val="6"/>
            <w:shd w:val="clear" w:color="auto" w:fill="auto"/>
            <w:hideMark/>
          </w:tcPr>
          <w:p w:rsidR="008955C7" w:rsidRPr="00684D32" w:rsidRDefault="008955C7" w:rsidP="0015102D">
            <w:pPr>
              <w:rPr>
                <w:b/>
                <w:bCs/>
                <w:sz w:val="18"/>
                <w:szCs w:val="18"/>
              </w:rPr>
            </w:pPr>
            <w:r w:rsidRPr="00684D32">
              <w:rPr>
                <w:b/>
                <w:bCs/>
                <w:sz w:val="18"/>
                <w:szCs w:val="18"/>
              </w:rPr>
              <w:t>Основное мероприятие: Обеспечение проведения и участие в праздничных и официальных мероприятиях</w:t>
            </w:r>
          </w:p>
        </w:tc>
        <w:tc>
          <w:tcPr>
            <w:tcW w:w="1658" w:type="dxa"/>
            <w:shd w:val="clear" w:color="auto" w:fill="auto"/>
            <w:hideMark/>
          </w:tcPr>
          <w:p w:rsidR="008955C7" w:rsidRPr="00684D32" w:rsidRDefault="008955C7" w:rsidP="0015102D">
            <w:pPr>
              <w:jc w:val="right"/>
              <w:rPr>
                <w:b/>
                <w:bCs/>
                <w:sz w:val="18"/>
                <w:szCs w:val="18"/>
              </w:rPr>
            </w:pPr>
            <w:r w:rsidRPr="00684D32">
              <w:rPr>
                <w:b/>
                <w:bCs/>
                <w:sz w:val="18"/>
                <w:szCs w:val="18"/>
              </w:rPr>
              <w:t>3 356,89491</w:t>
            </w:r>
          </w:p>
        </w:tc>
      </w:tr>
      <w:tr w:rsidR="008955C7" w:rsidRPr="00684D32" w:rsidTr="008955C7">
        <w:trPr>
          <w:trHeight w:val="255"/>
        </w:trPr>
        <w:tc>
          <w:tcPr>
            <w:tcW w:w="638" w:type="dxa"/>
            <w:vMerge w:val="restart"/>
            <w:shd w:val="clear" w:color="auto" w:fill="auto"/>
            <w:hideMark/>
          </w:tcPr>
          <w:p w:rsidR="008955C7" w:rsidRPr="00684D32" w:rsidRDefault="008955C7" w:rsidP="0015102D">
            <w:pPr>
              <w:jc w:val="center"/>
              <w:rPr>
                <w:sz w:val="18"/>
                <w:szCs w:val="18"/>
              </w:rPr>
            </w:pPr>
            <w:r w:rsidRPr="00684D32">
              <w:rPr>
                <w:sz w:val="18"/>
                <w:szCs w:val="18"/>
              </w:rPr>
              <w:t>1.2.1.</w:t>
            </w:r>
          </w:p>
        </w:tc>
        <w:tc>
          <w:tcPr>
            <w:tcW w:w="13396" w:type="dxa"/>
            <w:gridSpan w:val="6"/>
            <w:shd w:val="clear" w:color="auto" w:fill="auto"/>
            <w:vAlign w:val="center"/>
            <w:hideMark/>
          </w:tcPr>
          <w:p w:rsidR="008955C7" w:rsidRPr="00684D32" w:rsidRDefault="008955C7" w:rsidP="0015102D">
            <w:pPr>
              <w:rPr>
                <w:b/>
                <w:bCs/>
                <w:sz w:val="18"/>
                <w:szCs w:val="18"/>
              </w:rPr>
            </w:pPr>
            <w:r w:rsidRPr="00684D32">
              <w:rPr>
                <w:b/>
                <w:bCs/>
                <w:sz w:val="18"/>
                <w:szCs w:val="18"/>
              </w:rPr>
              <w:t>Финансовое обеспечение проведения юбилейных, праздничных и иных мероприятий</w:t>
            </w:r>
          </w:p>
        </w:tc>
        <w:tc>
          <w:tcPr>
            <w:tcW w:w="1658" w:type="dxa"/>
            <w:shd w:val="clear" w:color="auto" w:fill="auto"/>
            <w:hideMark/>
          </w:tcPr>
          <w:p w:rsidR="008955C7" w:rsidRPr="00684D32" w:rsidRDefault="008955C7" w:rsidP="0015102D">
            <w:pPr>
              <w:jc w:val="right"/>
              <w:rPr>
                <w:b/>
                <w:bCs/>
                <w:sz w:val="18"/>
                <w:szCs w:val="18"/>
              </w:rPr>
            </w:pPr>
            <w:r w:rsidRPr="00684D32">
              <w:rPr>
                <w:b/>
                <w:bCs/>
                <w:sz w:val="18"/>
                <w:szCs w:val="18"/>
              </w:rPr>
              <w:t>2 436,25271</w:t>
            </w:r>
          </w:p>
        </w:tc>
      </w:tr>
      <w:tr w:rsidR="008955C7" w:rsidRPr="00684D32" w:rsidTr="008955C7">
        <w:trPr>
          <w:trHeight w:val="48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приобретение цветочной продукции</w:t>
            </w:r>
          </w:p>
        </w:tc>
        <w:tc>
          <w:tcPr>
            <w:tcW w:w="1898" w:type="dxa"/>
            <w:vMerge w:val="restart"/>
            <w:shd w:val="clear" w:color="auto" w:fill="auto"/>
            <w:hideMark/>
          </w:tcPr>
          <w:p w:rsidR="008955C7" w:rsidRPr="00684D32" w:rsidRDefault="008955C7" w:rsidP="0015102D">
            <w:pPr>
              <w:jc w:val="center"/>
              <w:rPr>
                <w:sz w:val="18"/>
                <w:szCs w:val="18"/>
              </w:rPr>
            </w:pPr>
            <w:r w:rsidRPr="00684D32">
              <w:rPr>
                <w:sz w:val="18"/>
                <w:szCs w:val="18"/>
              </w:rPr>
              <w:t xml:space="preserve">УОИО (отдел </w:t>
            </w:r>
            <w:proofErr w:type="spellStart"/>
            <w:r w:rsidRPr="00684D32">
              <w:rPr>
                <w:sz w:val="18"/>
                <w:szCs w:val="18"/>
              </w:rPr>
              <w:t>ОРиОС</w:t>
            </w:r>
            <w:proofErr w:type="spellEnd"/>
            <w:r w:rsidRPr="00684D32">
              <w:rPr>
                <w:sz w:val="18"/>
                <w:szCs w:val="18"/>
              </w:rPr>
              <w:t>),</w:t>
            </w:r>
            <w:r>
              <w:rPr>
                <w:sz w:val="18"/>
                <w:szCs w:val="18"/>
              </w:rPr>
              <w:t xml:space="preserve"> </w:t>
            </w:r>
            <w:r w:rsidRPr="00684D32">
              <w:rPr>
                <w:sz w:val="18"/>
                <w:szCs w:val="18"/>
              </w:rPr>
              <w:br/>
              <w:t>МКУ УГХ (управление по обеспечению органов местного самоуправления)</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февраль</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restart"/>
            <w:shd w:val="clear" w:color="auto" w:fill="auto"/>
            <w:hideMark/>
          </w:tcPr>
          <w:p w:rsidR="008955C7" w:rsidRPr="00684D32" w:rsidRDefault="008955C7" w:rsidP="0015102D">
            <w:pPr>
              <w:rPr>
                <w:sz w:val="18"/>
                <w:szCs w:val="18"/>
              </w:rPr>
            </w:pPr>
            <w:r w:rsidRPr="00684D32">
              <w:rPr>
                <w:sz w:val="18"/>
                <w:szCs w:val="18"/>
              </w:rPr>
              <w:t xml:space="preserve">Обеспечение торжественных и официальных мероприятий, проводимых Администрацией города Нарьян-Мара в рамках общегосударственных и муниципальных праздников. Проведение мероприятий, связанных с вручением муниципальных наград. Прием официальных делегаций, должностных лиц </w:t>
            </w:r>
            <w:r>
              <w:rPr>
                <w:sz w:val="18"/>
                <w:szCs w:val="18"/>
              </w:rPr>
              <w:br/>
            </w:r>
            <w:r w:rsidRPr="00684D32">
              <w:rPr>
                <w:sz w:val="18"/>
                <w:szCs w:val="18"/>
              </w:rPr>
              <w:t>и почетных гостей города</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534,65000</w:t>
            </w:r>
          </w:p>
        </w:tc>
      </w:tr>
      <w:tr w:rsidR="008955C7" w:rsidRPr="00684D32" w:rsidTr="008955C7">
        <w:trPr>
          <w:trHeight w:val="285"/>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приобретение продуктов питания</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36,37562</w:t>
            </w:r>
          </w:p>
        </w:tc>
      </w:tr>
      <w:tr w:rsidR="008955C7" w:rsidRPr="00684D32" w:rsidTr="008955C7">
        <w:trPr>
          <w:trHeight w:val="480"/>
        </w:trPr>
        <w:tc>
          <w:tcPr>
            <w:tcW w:w="638" w:type="dxa"/>
            <w:vMerge/>
            <w:vAlign w:val="center"/>
            <w:hideMark/>
          </w:tcPr>
          <w:p w:rsidR="008955C7" w:rsidRPr="00684D32" w:rsidRDefault="008955C7" w:rsidP="0015102D">
            <w:pPr>
              <w:rPr>
                <w:sz w:val="18"/>
                <w:szCs w:val="18"/>
              </w:rPr>
            </w:pPr>
          </w:p>
        </w:tc>
        <w:tc>
          <w:tcPr>
            <w:tcW w:w="2851" w:type="dxa"/>
            <w:vMerge w:val="restart"/>
            <w:shd w:val="clear" w:color="auto" w:fill="auto"/>
            <w:hideMark/>
          </w:tcPr>
          <w:p w:rsidR="008955C7" w:rsidRPr="00684D32" w:rsidRDefault="008955C7" w:rsidP="0015102D">
            <w:pPr>
              <w:rPr>
                <w:sz w:val="18"/>
                <w:szCs w:val="18"/>
              </w:rPr>
            </w:pPr>
            <w:r w:rsidRPr="00684D32">
              <w:rPr>
                <w:sz w:val="18"/>
                <w:szCs w:val="18"/>
              </w:rPr>
              <w:t>- приобретение сувенирной и полиграфической продукции</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311,56100</w:t>
            </w:r>
          </w:p>
        </w:tc>
      </w:tr>
      <w:tr w:rsidR="008955C7" w:rsidRPr="00684D32" w:rsidTr="008955C7">
        <w:trPr>
          <w:trHeight w:val="53"/>
        </w:trPr>
        <w:tc>
          <w:tcPr>
            <w:tcW w:w="638" w:type="dxa"/>
            <w:vMerge/>
            <w:vAlign w:val="center"/>
            <w:hideMark/>
          </w:tcPr>
          <w:p w:rsidR="008955C7" w:rsidRPr="00684D32" w:rsidRDefault="008955C7" w:rsidP="0015102D">
            <w:pPr>
              <w:rPr>
                <w:sz w:val="18"/>
                <w:szCs w:val="18"/>
              </w:rPr>
            </w:pPr>
          </w:p>
        </w:tc>
        <w:tc>
          <w:tcPr>
            <w:tcW w:w="2851" w:type="dxa"/>
            <w:vMerge/>
            <w:vAlign w:val="center"/>
            <w:hideMark/>
          </w:tcPr>
          <w:p w:rsidR="008955C7" w:rsidRPr="00684D32" w:rsidRDefault="008955C7" w:rsidP="0015102D">
            <w:pPr>
              <w:rPr>
                <w:sz w:val="18"/>
                <w:szCs w:val="18"/>
              </w:rPr>
            </w:pP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январь</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февраль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март</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405,22300</w:t>
            </w:r>
          </w:p>
        </w:tc>
      </w:tr>
      <w:tr w:rsidR="008955C7" w:rsidRPr="00684D32" w:rsidTr="008955C7">
        <w:trPr>
          <w:trHeight w:val="255"/>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приобретение венков</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апрель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май</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35,46665</w:t>
            </w:r>
          </w:p>
        </w:tc>
      </w:tr>
      <w:tr w:rsidR="008955C7" w:rsidRPr="00684D32" w:rsidTr="008955C7">
        <w:trPr>
          <w:trHeight w:val="255"/>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автотранспортные услуги</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февраль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март</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30,68842</w:t>
            </w:r>
          </w:p>
        </w:tc>
      </w:tr>
      <w:tr w:rsidR="008955C7" w:rsidRPr="00684D32" w:rsidTr="008955C7">
        <w:trPr>
          <w:trHeight w:val="48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экскурсионное обслуживание, иное культурное мероприятие</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февраль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декабрь</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39,00000</w:t>
            </w:r>
          </w:p>
        </w:tc>
      </w:tr>
      <w:tr w:rsidR="008955C7" w:rsidRPr="00684D32" w:rsidTr="008955C7">
        <w:trPr>
          <w:trHeight w:val="114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оказание услуг общественного питания, связанных с проведением торжественных приемов в органах МСУ</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февраль</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март</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декабрь</w:t>
            </w:r>
          </w:p>
        </w:tc>
        <w:tc>
          <w:tcPr>
            <w:tcW w:w="4106" w:type="dxa"/>
            <w:shd w:val="clear" w:color="auto" w:fill="auto"/>
            <w:hideMark/>
          </w:tcPr>
          <w:p w:rsidR="008955C7" w:rsidRPr="00684D32" w:rsidRDefault="008955C7" w:rsidP="0015102D">
            <w:pPr>
              <w:rPr>
                <w:sz w:val="18"/>
                <w:szCs w:val="18"/>
              </w:rPr>
            </w:pPr>
            <w:r w:rsidRPr="00684D32">
              <w:rPr>
                <w:sz w:val="18"/>
                <w:szCs w:val="18"/>
              </w:rPr>
              <w:t>Обеспечение торжественных и официальных мероприятий, проводимых Администрацией муниципального образования "Городской округ "Город Нарьян-Мар" в рамках общегосударственных и муниципальных праздников</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835,00000</w:t>
            </w:r>
          </w:p>
        </w:tc>
      </w:tr>
      <w:tr w:rsidR="008955C7" w:rsidRPr="00684D32" w:rsidTr="008955C7">
        <w:trPr>
          <w:trHeight w:val="240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компенсации расходов по проезду лицам, замещавшим выборные должности </w:t>
            </w:r>
            <w:r>
              <w:rPr>
                <w:sz w:val="18"/>
                <w:szCs w:val="18"/>
              </w:rPr>
              <w:br/>
            </w:r>
            <w:r w:rsidRPr="00684D32">
              <w:rPr>
                <w:sz w:val="18"/>
                <w:szCs w:val="18"/>
              </w:rPr>
              <w:t xml:space="preserve">в муниципальном образовании "Городской округ "Город Нарьян-Мар", и Почетным гражданам города Нарьян-Мара, приглашенным для участия </w:t>
            </w:r>
            <w:r>
              <w:rPr>
                <w:sz w:val="18"/>
                <w:szCs w:val="18"/>
              </w:rPr>
              <w:br/>
            </w:r>
            <w:r w:rsidRPr="00684D32">
              <w:rPr>
                <w:sz w:val="18"/>
                <w:szCs w:val="18"/>
              </w:rPr>
              <w:t>в праздничных мероприятиях, проводимых на территории города Нарьян-Мара</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февраль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декабрь</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Участие лиц, замещавших выборные должности </w:t>
            </w:r>
            <w:r>
              <w:rPr>
                <w:sz w:val="18"/>
                <w:szCs w:val="18"/>
              </w:rPr>
              <w:br/>
            </w:r>
            <w:r w:rsidRPr="00684D32">
              <w:rPr>
                <w:sz w:val="18"/>
                <w:szCs w:val="18"/>
              </w:rPr>
              <w:t>в муниципальном образовании "Городской округ "Город Нарьян-Мар", и Почетных граждан города Нарьян-Мара в торжественных и официальных мероприятиях, проводимых на территории города</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208,28802</w:t>
            </w:r>
          </w:p>
        </w:tc>
      </w:tr>
      <w:tr w:rsidR="008955C7" w:rsidRPr="00684D32" w:rsidTr="008955C7">
        <w:trPr>
          <w:trHeight w:val="255"/>
        </w:trPr>
        <w:tc>
          <w:tcPr>
            <w:tcW w:w="638" w:type="dxa"/>
            <w:vMerge w:val="restart"/>
            <w:shd w:val="clear" w:color="auto" w:fill="auto"/>
            <w:hideMark/>
          </w:tcPr>
          <w:p w:rsidR="008955C7" w:rsidRPr="00684D32" w:rsidRDefault="008955C7" w:rsidP="0015102D">
            <w:pPr>
              <w:jc w:val="center"/>
              <w:rPr>
                <w:sz w:val="18"/>
                <w:szCs w:val="18"/>
              </w:rPr>
            </w:pPr>
            <w:r w:rsidRPr="00684D32">
              <w:rPr>
                <w:sz w:val="18"/>
                <w:szCs w:val="18"/>
              </w:rPr>
              <w:t>1.2.2.</w:t>
            </w:r>
          </w:p>
        </w:tc>
        <w:tc>
          <w:tcPr>
            <w:tcW w:w="13396" w:type="dxa"/>
            <w:gridSpan w:val="6"/>
            <w:shd w:val="clear" w:color="auto" w:fill="auto"/>
            <w:vAlign w:val="center"/>
            <w:hideMark/>
          </w:tcPr>
          <w:p w:rsidR="008955C7" w:rsidRPr="00684D32" w:rsidRDefault="008955C7" w:rsidP="0015102D">
            <w:pPr>
              <w:rPr>
                <w:b/>
                <w:bCs/>
                <w:sz w:val="18"/>
                <w:szCs w:val="18"/>
              </w:rPr>
            </w:pPr>
            <w:r w:rsidRPr="00684D32">
              <w:rPr>
                <w:b/>
                <w:bCs/>
                <w:sz w:val="18"/>
                <w:szCs w:val="18"/>
              </w:rPr>
              <w:t>Участие в общественных организациях, объединяющих муниципальные образования общероссийского и международного уровней</w:t>
            </w:r>
          </w:p>
        </w:tc>
        <w:tc>
          <w:tcPr>
            <w:tcW w:w="1658" w:type="dxa"/>
            <w:shd w:val="clear" w:color="auto" w:fill="auto"/>
            <w:hideMark/>
          </w:tcPr>
          <w:p w:rsidR="008955C7" w:rsidRPr="00684D32" w:rsidRDefault="008955C7" w:rsidP="0015102D">
            <w:pPr>
              <w:jc w:val="right"/>
              <w:rPr>
                <w:b/>
                <w:bCs/>
                <w:sz w:val="18"/>
                <w:szCs w:val="18"/>
              </w:rPr>
            </w:pPr>
            <w:r w:rsidRPr="00684D32">
              <w:rPr>
                <w:b/>
                <w:bCs/>
                <w:sz w:val="18"/>
                <w:szCs w:val="18"/>
              </w:rPr>
              <w:t>920,64220</w:t>
            </w:r>
          </w:p>
        </w:tc>
      </w:tr>
      <w:tr w:rsidR="008955C7" w:rsidRPr="00684D32" w:rsidTr="008955C7">
        <w:trPr>
          <w:trHeight w:val="1162"/>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членские взносы за участие </w:t>
            </w:r>
            <w:r w:rsidRPr="00684D32">
              <w:rPr>
                <w:sz w:val="18"/>
                <w:szCs w:val="18"/>
              </w:rPr>
              <w:br/>
              <w:t xml:space="preserve">в общественных организациях, объединяющих муниципальные образования общероссийского </w:t>
            </w:r>
            <w:r w:rsidRPr="00684D32">
              <w:rPr>
                <w:sz w:val="18"/>
                <w:szCs w:val="18"/>
              </w:rPr>
              <w:br/>
              <w:t>и международного уровня</w:t>
            </w:r>
          </w:p>
        </w:tc>
        <w:tc>
          <w:tcPr>
            <w:tcW w:w="1898" w:type="dxa"/>
            <w:vMerge w:val="restart"/>
            <w:shd w:val="clear" w:color="auto" w:fill="auto"/>
            <w:hideMark/>
          </w:tcPr>
          <w:p w:rsidR="008955C7" w:rsidRPr="00684D32" w:rsidRDefault="008955C7" w:rsidP="0015102D">
            <w:pPr>
              <w:jc w:val="center"/>
              <w:rPr>
                <w:sz w:val="18"/>
                <w:szCs w:val="18"/>
              </w:rPr>
            </w:pPr>
            <w:r w:rsidRPr="00684D32">
              <w:rPr>
                <w:sz w:val="18"/>
                <w:szCs w:val="18"/>
              </w:rPr>
              <w:t>отдел по работе</w:t>
            </w:r>
            <w:r w:rsidRPr="00684D32">
              <w:rPr>
                <w:sz w:val="18"/>
                <w:szCs w:val="18"/>
              </w:rPr>
              <w:br/>
              <w:t>с общественными организациями</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restart"/>
            <w:shd w:val="clear" w:color="auto" w:fill="auto"/>
            <w:hideMark/>
          </w:tcPr>
          <w:p w:rsidR="008955C7" w:rsidRPr="00684D32" w:rsidRDefault="008955C7" w:rsidP="0015102D">
            <w:pPr>
              <w:rPr>
                <w:sz w:val="18"/>
                <w:szCs w:val="18"/>
              </w:rPr>
            </w:pPr>
            <w:r w:rsidRPr="00684D32">
              <w:rPr>
                <w:sz w:val="18"/>
                <w:szCs w:val="18"/>
              </w:rPr>
              <w:t>Повышение эффективности межмуниципального сотрудничества</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920,64220</w:t>
            </w:r>
          </w:p>
        </w:tc>
      </w:tr>
      <w:tr w:rsidR="008955C7" w:rsidRPr="00684D32" w:rsidTr="008955C7">
        <w:trPr>
          <w:trHeight w:val="78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информационное освещение мероприятий, связанных </w:t>
            </w:r>
            <w:r>
              <w:rPr>
                <w:sz w:val="18"/>
                <w:szCs w:val="18"/>
              </w:rPr>
              <w:br/>
            </w:r>
            <w:r w:rsidRPr="00684D32">
              <w:rPr>
                <w:sz w:val="18"/>
                <w:szCs w:val="18"/>
              </w:rPr>
              <w:t>с участием в общественных организациях</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255"/>
        </w:trPr>
        <w:tc>
          <w:tcPr>
            <w:tcW w:w="638" w:type="dxa"/>
            <w:shd w:val="clear" w:color="auto" w:fill="auto"/>
            <w:hideMark/>
          </w:tcPr>
          <w:p w:rsidR="008955C7" w:rsidRPr="00684D32" w:rsidRDefault="008955C7" w:rsidP="0015102D">
            <w:pPr>
              <w:jc w:val="center"/>
              <w:rPr>
                <w:b/>
                <w:bCs/>
                <w:sz w:val="18"/>
                <w:szCs w:val="18"/>
              </w:rPr>
            </w:pPr>
            <w:r w:rsidRPr="00684D32">
              <w:rPr>
                <w:b/>
                <w:bCs/>
                <w:sz w:val="18"/>
                <w:szCs w:val="18"/>
              </w:rPr>
              <w:t>1.3.</w:t>
            </w:r>
          </w:p>
        </w:tc>
        <w:tc>
          <w:tcPr>
            <w:tcW w:w="13396" w:type="dxa"/>
            <w:gridSpan w:val="6"/>
            <w:shd w:val="clear" w:color="auto" w:fill="auto"/>
            <w:hideMark/>
          </w:tcPr>
          <w:p w:rsidR="008955C7" w:rsidRPr="00684D32" w:rsidRDefault="008955C7" w:rsidP="0015102D">
            <w:pPr>
              <w:rPr>
                <w:b/>
                <w:bCs/>
                <w:sz w:val="18"/>
                <w:szCs w:val="18"/>
              </w:rPr>
            </w:pPr>
            <w:r w:rsidRPr="00684D32">
              <w:rPr>
                <w:b/>
                <w:bCs/>
                <w:sz w:val="18"/>
                <w:szCs w:val="18"/>
              </w:rPr>
              <w:t>Основное мероприятие: Осуществление переданных государственных полномочий</w:t>
            </w:r>
          </w:p>
        </w:tc>
        <w:tc>
          <w:tcPr>
            <w:tcW w:w="1658" w:type="dxa"/>
            <w:shd w:val="clear" w:color="auto" w:fill="auto"/>
            <w:hideMark/>
          </w:tcPr>
          <w:p w:rsidR="008955C7" w:rsidRPr="00684D32" w:rsidRDefault="008955C7" w:rsidP="0015102D">
            <w:pPr>
              <w:jc w:val="right"/>
              <w:rPr>
                <w:b/>
                <w:bCs/>
                <w:color w:val="0000FF"/>
                <w:sz w:val="18"/>
                <w:szCs w:val="18"/>
              </w:rPr>
            </w:pPr>
            <w:r w:rsidRPr="008955C7">
              <w:rPr>
                <w:b/>
                <w:bCs/>
                <w:sz w:val="18"/>
                <w:szCs w:val="18"/>
              </w:rPr>
              <w:t>6 621,28200</w:t>
            </w:r>
          </w:p>
        </w:tc>
      </w:tr>
      <w:tr w:rsidR="008955C7" w:rsidRPr="00684D32" w:rsidTr="008955C7">
        <w:trPr>
          <w:trHeight w:val="1293"/>
        </w:trPr>
        <w:tc>
          <w:tcPr>
            <w:tcW w:w="638" w:type="dxa"/>
            <w:shd w:val="clear" w:color="auto" w:fill="auto"/>
            <w:hideMark/>
          </w:tcPr>
          <w:p w:rsidR="008955C7" w:rsidRPr="00684D32" w:rsidRDefault="008955C7" w:rsidP="0015102D">
            <w:pPr>
              <w:jc w:val="center"/>
              <w:rPr>
                <w:sz w:val="18"/>
                <w:szCs w:val="18"/>
              </w:rPr>
            </w:pPr>
            <w:r w:rsidRPr="00684D32">
              <w:rPr>
                <w:sz w:val="18"/>
                <w:szCs w:val="18"/>
              </w:rPr>
              <w:t>1.3.1.</w:t>
            </w: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Осуществление полномочий </w:t>
            </w:r>
            <w:r>
              <w:rPr>
                <w:sz w:val="18"/>
                <w:szCs w:val="18"/>
              </w:rPr>
              <w:br/>
            </w:r>
            <w:r w:rsidRPr="00684D32">
              <w:rPr>
                <w:sz w:val="18"/>
                <w:szCs w:val="18"/>
              </w:rPr>
              <w:t>по составлению (изменению) списков кандидатов в присяжные заседатели федеральных судов общей юрисдикции в Российской Федерации</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отдел по работе</w:t>
            </w:r>
            <w:r w:rsidRPr="00684D32">
              <w:rPr>
                <w:sz w:val="18"/>
                <w:szCs w:val="18"/>
              </w:rPr>
              <w:br/>
              <w:t>с общественными организациями</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Актуализация списков</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4,00000</w:t>
            </w:r>
          </w:p>
        </w:tc>
      </w:tr>
      <w:tr w:rsidR="008955C7" w:rsidRPr="00684D32" w:rsidTr="008955C7">
        <w:trPr>
          <w:trHeight w:val="2595"/>
        </w:trPr>
        <w:tc>
          <w:tcPr>
            <w:tcW w:w="638" w:type="dxa"/>
            <w:shd w:val="clear" w:color="auto" w:fill="auto"/>
            <w:hideMark/>
          </w:tcPr>
          <w:p w:rsidR="008955C7" w:rsidRPr="00684D32" w:rsidRDefault="008955C7" w:rsidP="0015102D">
            <w:pPr>
              <w:jc w:val="center"/>
              <w:rPr>
                <w:sz w:val="18"/>
                <w:szCs w:val="18"/>
              </w:rPr>
            </w:pPr>
            <w:r w:rsidRPr="00684D32">
              <w:rPr>
                <w:sz w:val="18"/>
                <w:szCs w:val="18"/>
              </w:rPr>
              <w:t>1.3.2.</w:t>
            </w: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Субвенции местным бюджетам на осуществление отдельных государственных полномочий Ненецкого автономного округа </w:t>
            </w:r>
            <w:r>
              <w:rPr>
                <w:sz w:val="18"/>
                <w:szCs w:val="18"/>
              </w:rPr>
              <w:br/>
            </w:r>
            <w:r w:rsidRPr="00684D32">
              <w:rPr>
                <w:sz w:val="18"/>
                <w:szCs w:val="18"/>
              </w:rPr>
              <w:t>в сфере административных правонарушений</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правовое управление (Административная комиссия)</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Рассмотрение дел об административных правонарушениях. Предупреждение административных правонарушений </w:t>
            </w:r>
            <w:r>
              <w:rPr>
                <w:sz w:val="18"/>
                <w:szCs w:val="18"/>
              </w:rPr>
              <w:br/>
            </w:r>
            <w:r w:rsidRPr="00684D32">
              <w:rPr>
                <w:sz w:val="18"/>
                <w:szCs w:val="18"/>
              </w:rPr>
              <w:t xml:space="preserve">на территории муниципального образования "Городской округ "Город Нарьян-Мар" путем проведения профилактики административных правонарушений на территории МО "Городской округ "Город Нарьян-Мар". Взыскание назначенных административных штрафов путем взаимодействия административной комиссии </w:t>
            </w:r>
            <w:r>
              <w:rPr>
                <w:sz w:val="18"/>
                <w:szCs w:val="18"/>
              </w:rPr>
              <w:br/>
            </w:r>
            <w:r w:rsidRPr="00684D32">
              <w:rPr>
                <w:sz w:val="18"/>
                <w:szCs w:val="18"/>
              </w:rPr>
              <w:t>со Службой судебных приставов, структурными подразделениями администрации города</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1 893,20000</w:t>
            </w:r>
          </w:p>
        </w:tc>
      </w:tr>
      <w:tr w:rsidR="008955C7" w:rsidRPr="00684D32" w:rsidTr="008955C7">
        <w:trPr>
          <w:trHeight w:val="1565"/>
        </w:trPr>
        <w:tc>
          <w:tcPr>
            <w:tcW w:w="638" w:type="dxa"/>
            <w:shd w:val="clear" w:color="auto" w:fill="auto"/>
            <w:hideMark/>
          </w:tcPr>
          <w:p w:rsidR="008955C7" w:rsidRPr="00684D32" w:rsidRDefault="008955C7" w:rsidP="0015102D">
            <w:pPr>
              <w:jc w:val="center"/>
              <w:rPr>
                <w:sz w:val="18"/>
                <w:szCs w:val="18"/>
              </w:rPr>
            </w:pPr>
            <w:r w:rsidRPr="00684D32">
              <w:rPr>
                <w:sz w:val="18"/>
                <w:szCs w:val="18"/>
              </w:rPr>
              <w:lastRenderedPageBreak/>
              <w:t>1.3.3.</w:t>
            </w:r>
          </w:p>
        </w:tc>
        <w:tc>
          <w:tcPr>
            <w:tcW w:w="2851" w:type="dxa"/>
            <w:shd w:val="clear" w:color="auto" w:fill="auto"/>
            <w:hideMark/>
          </w:tcPr>
          <w:p w:rsidR="008955C7" w:rsidRPr="00684D32" w:rsidRDefault="008955C7" w:rsidP="0015102D">
            <w:pPr>
              <w:rPr>
                <w:sz w:val="18"/>
                <w:szCs w:val="18"/>
              </w:rPr>
            </w:pPr>
            <w:r w:rsidRPr="00684D32">
              <w:rPr>
                <w:sz w:val="18"/>
                <w:szCs w:val="18"/>
              </w:rPr>
              <w:t>Расходы на осуществление отдельных государственных полномочий Ненецкого автономного округа в сфере административных правонарушений (за счет средств городского бюджета)</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правовое управление (Административная комиссия),</w:t>
            </w:r>
            <w:r>
              <w:rPr>
                <w:sz w:val="18"/>
                <w:szCs w:val="18"/>
              </w:rPr>
              <w:t xml:space="preserve"> </w:t>
            </w:r>
            <w:r w:rsidRPr="00684D32">
              <w:rPr>
                <w:sz w:val="18"/>
                <w:szCs w:val="18"/>
              </w:rPr>
              <w:br/>
            </w:r>
            <w:proofErr w:type="spellStart"/>
            <w:r w:rsidRPr="00684D32">
              <w:rPr>
                <w:sz w:val="18"/>
                <w:szCs w:val="18"/>
              </w:rPr>
              <w:t>ОБУиО</w:t>
            </w:r>
            <w:proofErr w:type="spellEnd"/>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июнь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июнь</w:t>
            </w:r>
          </w:p>
        </w:tc>
        <w:tc>
          <w:tcPr>
            <w:tcW w:w="4106" w:type="dxa"/>
            <w:shd w:val="clear" w:color="auto" w:fill="auto"/>
            <w:hideMark/>
          </w:tcPr>
          <w:p w:rsidR="008955C7" w:rsidRPr="00684D32" w:rsidRDefault="008955C7" w:rsidP="0015102D">
            <w:pPr>
              <w:rPr>
                <w:sz w:val="18"/>
                <w:szCs w:val="18"/>
              </w:rPr>
            </w:pPr>
            <w:r w:rsidRPr="00684D32">
              <w:rPr>
                <w:sz w:val="18"/>
                <w:szCs w:val="18"/>
              </w:rPr>
              <w:t>Компенсация расходов на оплату стоимости проезда и провоза багажа к месту использования отпуска и обратно ответственному секретарю административной комиссии</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23,00000</w:t>
            </w:r>
          </w:p>
        </w:tc>
      </w:tr>
      <w:tr w:rsidR="008955C7" w:rsidRPr="00684D32" w:rsidTr="008955C7">
        <w:trPr>
          <w:trHeight w:val="1685"/>
        </w:trPr>
        <w:tc>
          <w:tcPr>
            <w:tcW w:w="638" w:type="dxa"/>
            <w:shd w:val="clear" w:color="auto" w:fill="auto"/>
            <w:hideMark/>
          </w:tcPr>
          <w:p w:rsidR="008955C7" w:rsidRPr="00684D32" w:rsidRDefault="008955C7" w:rsidP="0015102D">
            <w:pPr>
              <w:jc w:val="center"/>
              <w:rPr>
                <w:sz w:val="18"/>
                <w:szCs w:val="18"/>
              </w:rPr>
            </w:pPr>
            <w:r w:rsidRPr="00684D32">
              <w:rPr>
                <w:sz w:val="18"/>
                <w:szCs w:val="18"/>
              </w:rPr>
              <w:t>1.3.4.</w:t>
            </w: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Субвенции местным бюджетам на осуществление отдельных государственных полномочий Ненецкого автономного округа </w:t>
            </w:r>
            <w:r w:rsidRPr="00684D32">
              <w:rPr>
                <w:sz w:val="18"/>
                <w:szCs w:val="18"/>
              </w:rPr>
              <w:br/>
              <w:t xml:space="preserve">в сфере деятельности </w:t>
            </w:r>
            <w:r w:rsidRPr="00684D32">
              <w:rPr>
                <w:sz w:val="18"/>
                <w:szCs w:val="18"/>
              </w:rPr>
              <w:br/>
              <w:t>по профилактике безнадзорности и правонарушений несовершеннолетних</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правовое управление</w:t>
            </w:r>
            <w:r>
              <w:rPr>
                <w:sz w:val="18"/>
                <w:szCs w:val="18"/>
              </w:rPr>
              <w:t xml:space="preserve"> </w:t>
            </w:r>
            <w:r w:rsidRPr="00684D32">
              <w:rPr>
                <w:sz w:val="18"/>
                <w:szCs w:val="18"/>
              </w:rPr>
              <w:br/>
              <w:t>(отдел по обеспечению деятельности комиссии по делам несовершеннолетних и защите их прав)</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restart"/>
            <w:shd w:val="clear" w:color="auto" w:fill="auto"/>
            <w:hideMark/>
          </w:tcPr>
          <w:p w:rsidR="008955C7" w:rsidRPr="00684D32" w:rsidRDefault="008955C7" w:rsidP="0015102D">
            <w:pPr>
              <w:rPr>
                <w:sz w:val="18"/>
                <w:szCs w:val="18"/>
              </w:rPr>
            </w:pPr>
            <w:r w:rsidRPr="00684D32">
              <w:rPr>
                <w:sz w:val="18"/>
                <w:szCs w:val="18"/>
              </w:rPr>
              <w:t xml:space="preserve">Координация деятельности органов и учреждений системы профилактики безнадзорности </w:t>
            </w:r>
            <w:r>
              <w:rPr>
                <w:sz w:val="18"/>
                <w:szCs w:val="18"/>
              </w:rPr>
              <w:br/>
            </w:r>
            <w:r w:rsidRPr="00684D32">
              <w:rPr>
                <w:sz w:val="18"/>
                <w:szCs w:val="18"/>
              </w:rPr>
              <w:t xml:space="preserve">и правонарушений несовершеннолетних </w:t>
            </w:r>
            <w:r>
              <w:rPr>
                <w:sz w:val="18"/>
                <w:szCs w:val="18"/>
              </w:rPr>
              <w:br/>
            </w:r>
            <w:r w:rsidRPr="00684D32">
              <w:rPr>
                <w:sz w:val="18"/>
                <w:szCs w:val="18"/>
              </w:rPr>
              <w:t xml:space="preserve">по предупреждению безнадзорности, беспризорности, правонарушений </w:t>
            </w:r>
            <w:r>
              <w:rPr>
                <w:sz w:val="18"/>
                <w:szCs w:val="18"/>
              </w:rPr>
              <w:br/>
            </w:r>
            <w:r w:rsidRPr="00684D32">
              <w:rPr>
                <w:sz w:val="18"/>
                <w:szCs w:val="18"/>
              </w:rPr>
              <w:t xml:space="preserve">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w:t>
            </w:r>
            <w:r>
              <w:rPr>
                <w:sz w:val="18"/>
                <w:szCs w:val="18"/>
              </w:rPr>
              <w:br/>
            </w:r>
            <w:r w:rsidRPr="00684D32">
              <w:rPr>
                <w:sz w:val="18"/>
                <w:szCs w:val="18"/>
              </w:rPr>
              <w:t>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4 318,20000</w:t>
            </w:r>
          </w:p>
        </w:tc>
      </w:tr>
      <w:tr w:rsidR="008955C7" w:rsidRPr="008955C7" w:rsidTr="008955C7">
        <w:trPr>
          <w:trHeight w:val="1980"/>
        </w:trPr>
        <w:tc>
          <w:tcPr>
            <w:tcW w:w="638" w:type="dxa"/>
            <w:shd w:val="clear" w:color="auto" w:fill="auto"/>
            <w:hideMark/>
          </w:tcPr>
          <w:p w:rsidR="008955C7" w:rsidRPr="008955C7" w:rsidRDefault="008955C7" w:rsidP="0015102D">
            <w:pPr>
              <w:jc w:val="center"/>
              <w:rPr>
                <w:sz w:val="18"/>
                <w:szCs w:val="18"/>
              </w:rPr>
            </w:pPr>
            <w:r w:rsidRPr="008955C7">
              <w:rPr>
                <w:sz w:val="18"/>
                <w:szCs w:val="18"/>
              </w:rPr>
              <w:t>1.3.5.</w:t>
            </w:r>
          </w:p>
        </w:tc>
        <w:tc>
          <w:tcPr>
            <w:tcW w:w="2851" w:type="dxa"/>
            <w:shd w:val="clear" w:color="auto" w:fill="auto"/>
            <w:hideMark/>
          </w:tcPr>
          <w:p w:rsidR="008955C7" w:rsidRPr="008955C7" w:rsidRDefault="008955C7" w:rsidP="0015102D">
            <w:pPr>
              <w:rPr>
                <w:sz w:val="18"/>
                <w:szCs w:val="18"/>
              </w:rPr>
            </w:pPr>
            <w:r w:rsidRPr="008955C7">
              <w:rPr>
                <w:sz w:val="18"/>
                <w:szCs w:val="18"/>
              </w:rPr>
              <w:t xml:space="preserve">Расходы на осуществление отдельных государственных полномочий Ненецкого автономного округа в сфере деятельности по профилактике безнадзорности </w:t>
            </w:r>
            <w:r w:rsidR="002647B5">
              <w:rPr>
                <w:sz w:val="18"/>
                <w:szCs w:val="18"/>
              </w:rPr>
              <w:br/>
            </w:r>
            <w:r w:rsidRPr="008955C7">
              <w:rPr>
                <w:sz w:val="18"/>
                <w:szCs w:val="18"/>
              </w:rPr>
              <w:t>и правонарушений несовершеннолетних (за счет средств городского бюджета)</w:t>
            </w:r>
          </w:p>
        </w:tc>
        <w:tc>
          <w:tcPr>
            <w:tcW w:w="1898" w:type="dxa"/>
            <w:shd w:val="clear" w:color="auto" w:fill="auto"/>
            <w:hideMark/>
          </w:tcPr>
          <w:p w:rsidR="008955C7" w:rsidRPr="008955C7" w:rsidRDefault="008955C7" w:rsidP="0015102D">
            <w:pPr>
              <w:jc w:val="center"/>
              <w:rPr>
                <w:sz w:val="18"/>
                <w:szCs w:val="18"/>
              </w:rPr>
            </w:pPr>
            <w:r w:rsidRPr="008955C7">
              <w:rPr>
                <w:sz w:val="18"/>
                <w:szCs w:val="18"/>
              </w:rPr>
              <w:t>правовое управление,</w:t>
            </w:r>
            <w:r>
              <w:rPr>
                <w:sz w:val="18"/>
                <w:szCs w:val="18"/>
              </w:rPr>
              <w:t xml:space="preserve"> </w:t>
            </w:r>
            <w:r w:rsidRPr="008955C7">
              <w:rPr>
                <w:sz w:val="18"/>
                <w:szCs w:val="18"/>
              </w:rPr>
              <w:br/>
              <w:t xml:space="preserve">отдел </w:t>
            </w:r>
            <w:proofErr w:type="spellStart"/>
            <w:r w:rsidRPr="008955C7">
              <w:rPr>
                <w:sz w:val="18"/>
                <w:szCs w:val="18"/>
              </w:rPr>
              <w:t>БУиО</w:t>
            </w:r>
            <w:proofErr w:type="spellEnd"/>
          </w:p>
        </w:tc>
        <w:tc>
          <w:tcPr>
            <w:tcW w:w="1947" w:type="dxa"/>
            <w:shd w:val="clear" w:color="auto" w:fill="auto"/>
            <w:hideMark/>
          </w:tcPr>
          <w:p w:rsidR="008955C7" w:rsidRPr="008955C7" w:rsidRDefault="008955C7" w:rsidP="0015102D">
            <w:pPr>
              <w:jc w:val="center"/>
              <w:rPr>
                <w:sz w:val="18"/>
                <w:szCs w:val="18"/>
              </w:rPr>
            </w:pPr>
            <w:r w:rsidRPr="008955C7">
              <w:rPr>
                <w:sz w:val="18"/>
                <w:szCs w:val="18"/>
              </w:rPr>
              <w:t>не проводятся</w:t>
            </w:r>
          </w:p>
        </w:tc>
        <w:tc>
          <w:tcPr>
            <w:tcW w:w="2594" w:type="dxa"/>
            <w:gridSpan w:val="2"/>
            <w:shd w:val="clear" w:color="auto" w:fill="auto"/>
            <w:hideMark/>
          </w:tcPr>
          <w:p w:rsidR="008955C7" w:rsidRPr="008955C7" w:rsidRDefault="008955C7" w:rsidP="0015102D">
            <w:pPr>
              <w:jc w:val="center"/>
              <w:rPr>
                <w:sz w:val="18"/>
                <w:szCs w:val="18"/>
              </w:rPr>
            </w:pPr>
            <w:r w:rsidRPr="008955C7">
              <w:rPr>
                <w:sz w:val="18"/>
                <w:szCs w:val="18"/>
              </w:rPr>
              <w:t>в течение года</w:t>
            </w:r>
          </w:p>
        </w:tc>
        <w:tc>
          <w:tcPr>
            <w:tcW w:w="4106" w:type="dxa"/>
            <w:vMerge/>
            <w:vAlign w:val="center"/>
            <w:hideMark/>
          </w:tcPr>
          <w:p w:rsidR="008955C7" w:rsidRPr="008955C7" w:rsidRDefault="008955C7" w:rsidP="0015102D">
            <w:pPr>
              <w:rPr>
                <w:sz w:val="18"/>
                <w:szCs w:val="18"/>
              </w:rPr>
            </w:pPr>
          </w:p>
        </w:tc>
        <w:tc>
          <w:tcPr>
            <w:tcW w:w="1658" w:type="dxa"/>
            <w:shd w:val="clear" w:color="auto" w:fill="auto"/>
            <w:hideMark/>
          </w:tcPr>
          <w:p w:rsidR="008955C7" w:rsidRPr="008955C7" w:rsidRDefault="008955C7" w:rsidP="0015102D">
            <w:pPr>
              <w:jc w:val="right"/>
              <w:rPr>
                <w:sz w:val="18"/>
                <w:szCs w:val="18"/>
              </w:rPr>
            </w:pPr>
            <w:r w:rsidRPr="008955C7">
              <w:rPr>
                <w:sz w:val="18"/>
                <w:szCs w:val="18"/>
              </w:rPr>
              <w:t>55,55200</w:t>
            </w:r>
          </w:p>
        </w:tc>
      </w:tr>
      <w:tr w:rsidR="008955C7" w:rsidRPr="00684D32" w:rsidTr="008955C7">
        <w:trPr>
          <w:trHeight w:val="2169"/>
        </w:trPr>
        <w:tc>
          <w:tcPr>
            <w:tcW w:w="638" w:type="dxa"/>
            <w:shd w:val="clear" w:color="auto" w:fill="auto"/>
            <w:hideMark/>
          </w:tcPr>
          <w:p w:rsidR="008955C7" w:rsidRPr="00684D32" w:rsidRDefault="008955C7" w:rsidP="0015102D">
            <w:pPr>
              <w:jc w:val="center"/>
              <w:rPr>
                <w:sz w:val="18"/>
                <w:szCs w:val="18"/>
              </w:rPr>
            </w:pPr>
            <w:r w:rsidRPr="00684D32">
              <w:rPr>
                <w:sz w:val="18"/>
                <w:szCs w:val="18"/>
              </w:rPr>
              <w:t>1.3.6.</w:t>
            </w: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w:t>
            </w:r>
            <w:r>
              <w:rPr>
                <w:sz w:val="18"/>
                <w:szCs w:val="18"/>
              </w:rPr>
              <w:br/>
            </w:r>
            <w:r w:rsidRPr="00684D32">
              <w:rPr>
                <w:sz w:val="18"/>
                <w:szCs w:val="18"/>
              </w:rPr>
              <w:t>в их собственности жилого помещения</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 xml:space="preserve">УЖКХ, отдел </w:t>
            </w:r>
            <w:proofErr w:type="spellStart"/>
            <w:r w:rsidRPr="00684D32">
              <w:rPr>
                <w:sz w:val="18"/>
                <w:szCs w:val="18"/>
              </w:rPr>
              <w:t>БУиО</w:t>
            </w:r>
            <w:proofErr w:type="spellEnd"/>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 xml:space="preserve">в течение </w:t>
            </w:r>
            <w:proofErr w:type="gramStart"/>
            <w:r w:rsidRPr="00684D32">
              <w:rPr>
                <w:sz w:val="18"/>
                <w:szCs w:val="18"/>
              </w:rPr>
              <w:t>года</w:t>
            </w:r>
            <w:r w:rsidRPr="00684D32">
              <w:rPr>
                <w:sz w:val="18"/>
                <w:szCs w:val="18"/>
              </w:rPr>
              <w:br/>
              <w:t>(</w:t>
            </w:r>
            <w:proofErr w:type="gramEnd"/>
            <w:r w:rsidRPr="00684D32">
              <w:rPr>
                <w:sz w:val="18"/>
                <w:szCs w:val="18"/>
              </w:rPr>
              <w:t>по мере поступления заявлений)</w:t>
            </w:r>
          </w:p>
        </w:tc>
        <w:tc>
          <w:tcPr>
            <w:tcW w:w="4106" w:type="dxa"/>
            <w:shd w:val="clear" w:color="auto" w:fill="auto"/>
            <w:hideMark/>
          </w:tcPr>
          <w:p w:rsidR="008955C7" w:rsidRPr="00684D32" w:rsidRDefault="008955C7" w:rsidP="0015102D">
            <w:pPr>
              <w:rPr>
                <w:sz w:val="18"/>
                <w:szCs w:val="18"/>
              </w:rPr>
            </w:pPr>
            <w:r w:rsidRPr="00684D32">
              <w:rPr>
                <w:sz w:val="18"/>
                <w:szCs w:val="18"/>
              </w:rPr>
              <w:t>Оказание помощи пенсионерам на капитальный ремонт находящегося в их собственности жилого помещения</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204,00000</w:t>
            </w:r>
          </w:p>
        </w:tc>
      </w:tr>
      <w:tr w:rsidR="008955C7" w:rsidRPr="00684D32" w:rsidTr="008955C7">
        <w:trPr>
          <w:trHeight w:val="270"/>
        </w:trPr>
        <w:tc>
          <w:tcPr>
            <w:tcW w:w="638" w:type="dxa"/>
            <w:shd w:val="clear" w:color="auto" w:fill="auto"/>
            <w:hideMark/>
          </w:tcPr>
          <w:p w:rsidR="008955C7" w:rsidRPr="00684D32" w:rsidRDefault="008955C7" w:rsidP="0015102D">
            <w:pPr>
              <w:jc w:val="center"/>
              <w:rPr>
                <w:sz w:val="18"/>
                <w:szCs w:val="18"/>
              </w:rPr>
            </w:pPr>
            <w:r w:rsidRPr="00684D32">
              <w:rPr>
                <w:sz w:val="18"/>
                <w:szCs w:val="18"/>
              </w:rPr>
              <w:t>1.3.7.</w:t>
            </w:r>
          </w:p>
        </w:tc>
        <w:tc>
          <w:tcPr>
            <w:tcW w:w="2851" w:type="dxa"/>
            <w:shd w:val="clear" w:color="auto" w:fill="auto"/>
            <w:hideMark/>
          </w:tcPr>
          <w:p w:rsidR="008955C7" w:rsidRPr="00684D32" w:rsidRDefault="008955C7" w:rsidP="0015102D">
            <w:pPr>
              <w:rPr>
                <w:sz w:val="18"/>
                <w:szCs w:val="18"/>
              </w:rPr>
            </w:pPr>
            <w:r w:rsidRPr="00684D32">
              <w:rPr>
                <w:sz w:val="18"/>
                <w:szCs w:val="18"/>
              </w:rPr>
              <w:t>Исполнение судебных актов</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 xml:space="preserve">отдел </w:t>
            </w:r>
            <w:proofErr w:type="spellStart"/>
            <w:r w:rsidRPr="00684D32">
              <w:rPr>
                <w:sz w:val="18"/>
                <w:szCs w:val="18"/>
              </w:rPr>
              <w:t>БУиО</w:t>
            </w:r>
            <w:proofErr w:type="spellEnd"/>
            <w:r w:rsidRPr="00684D32">
              <w:rPr>
                <w:sz w:val="18"/>
                <w:szCs w:val="18"/>
              </w:rPr>
              <w:t>, ПУ</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март</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Возмещение судебных расходов </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71,25000</w:t>
            </w:r>
          </w:p>
        </w:tc>
      </w:tr>
      <w:tr w:rsidR="008955C7" w:rsidRPr="00684D32" w:rsidTr="008955C7">
        <w:trPr>
          <w:trHeight w:val="1706"/>
        </w:trPr>
        <w:tc>
          <w:tcPr>
            <w:tcW w:w="638" w:type="dxa"/>
            <w:shd w:val="clear" w:color="auto" w:fill="auto"/>
            <w:hideMark/>
          </w:tcPr>
          <w:p w:rsidR="008955C7" w:rsidRPr="008955C7" w:rsidRDefault="008955C7" w:rsidP="0015102D">
            <w:pPr>
              <w:jc w:val="center"/>
              <w:rPr>
                <w:sz w:val="18"/>
                <w:szCs w:val="18"/>
              </w:rPr>
            </w:pPr>
            <w:r w:rsidRPr="008955C7">
              <w:rPr>
                <w:sz w:val="18"/>
                <w:szCs w:val="18"/>
              </w:rPr>
              <w:t>1.3.8.</w:t>
            </w:r>
          </w:p>
        </w:tc>
        <w:tc>
          <w:tcPr>
            <w:tcW w:w="2851" w:type="dxa"/>
            <w:shd w:val="clear" w:color="auto" w:fill="auto"/>
            <w:hideMark/>
          </w:tcPr>
          <w:p w:rsidR="008955C7" w:rsidRPr="008955C7" w:rsidRDefault="008955C7" w:rsidP="0015102D">
            <w:pPr>
              <w:rPr>
                <w:sz w:val="18"/>
                <w:szCs w:val="18"/>
              </w:rPr>
            </w:pPr>
            <w:r w:rsidRPr="008955C7">
              <w:rPr>
                <w:sz w:val="18"/>
                <w:szCs w:val="18"/>
              </w:rPr>
              <w:t xml:space="preserve">Иные межбюджетные трансферты местным бюджетам для поощрения муниципальных управленческих команд </w:t>
            </w:r>
            <w:r w:rsidRPr="008955C7">
              <w:rPr>
                <w:sz w:val="18"/>
                <w:szCs w:val="18"/>
              </w:rPr>
              <w:br/>
              <w:t>за достижение Ненецким автономным округом показателей эффективности деятельности высшего должностного лица</w:t>
            </w:r>
          </w:p>
        </w:tc>
        <w:tc>
          <w:tcPr>
            <w:tcW w:w="1898" w:type="dxa"/>
            <w:shd w:val="clear" w:color="auto" w:fill="auto"/>
            <w:hideMark/>
          </w:tcPr>
          <w:p w:rsidR="008955C7" w:rsidRPr="008955C7" w:rsidRDefault="008955C7" w:rsidP="0015102D">
            <w:pPr>
              <w:jc w:val="center"/>
              <w:rPr>
                <w:sz w:val="18"/>
                <w:szCs w:val="18"/>
              </w:rPr>
            </w:pPr>
            <w:r w:rsidRPr="008955C7">
              <w:rPr>
                <w:sz w:val="18"/>
                <w:szCs w:val="18"/>
              </w:rPr>
              <w:t xml:space="preserve">отдел </w:t>
            </w:r>
            <w:proofErr w:type="spellStart"/>
            <w:r w:rsidRPr="008955C7">
              <w:rPr>
                <w:sz w:val="18"/>
                <w:szCs w:val="18"/>
              </w:rPr>
              <w:t>БУиО</w:t>
            </w:r>
            <w:proofErr w:type="spellEnd"/>
          </w:p>
        </w:tc>
        <w:tc>
          <w:tcPr>
            <w:tcW w:w="1947" w:type="dxa"/>
            <w:shd w:val="clear" w:color="auto" w:fill="auto"/>
            <w:hideMark/>
          </w:tcPr>
          <w:p w:rsidR="008955C7" w:rsidRPr="008955C7" w:rsidRDefault="008955C7" w:rsidP="0015102D">
            <w:pPr>
              <w:jc w:val="center"/>
              <w:rPr>
                <w:sz w:val="18"/>
                <w:szCs w:val="18"/>
              </w:rPr>
            </w:pPr>
            <w:r w:rsidRPr="008955C7">
              <w:rPr>
                <w:sz w:val="18"/>
                <w:szCs w:val="18"/>
              </w:rPr>
              <w:t>не проводятся</w:t>
            </w:r>
          </w:p>
        </w:tc>
        <w:tc>
          <w:tcPr>
            <w:tcW w:w="1357" w:type="dxa"/>
            <w:shd w:val="clear" w:color="auto" w:fill="auto"/>
            <w:hideMark/>
          </w:tcPr>
          <w:p w:rsidR="008955C7" w:rsidRPr="008955C7" w:rsidRDefault="008955C7" w:rsidP="0015102D">
            <w:pPr>
              <w:jc w:val="center"/>
              <w:rPr>
                <w:sz w:val="18"/>
                <w:szCs w:val="18"/>
              </w:rPr>
            </w:pPr>
            <w:r w:rsidRPr="008955C7">
              <w:rPr>
                <w:sz w:val="18"/>
                <w:szCs w:val="18"/>
              </w:rPr>
              <w:t>июль</w:t>
            </w:r>
          </w:p>
        </w:tc>
        <w:tc>
          <w:tcPr>
            <w:tcW w:w="1237" w:type="dxa"/>
            <w:shd w:val="clear" w:color="auto" w:fill="auto"/>
            <w:hideMark/>
          </w:tcPr>
          <w:p w:rsidR="008955C7" w:rsidRPr="008955C7" w:rsidRDefault="008955C7" w:rsidP="0015102D">
            <w:pPr>
              <w:jc w:val="center"/>
              <w:rPr>
                <w:sz w:val="18"/>
                <w:szCs w:val="18"/>
              </w:rPr>
            </w:pPr>
            <w:r w:rsidRPr="008955C7">
              <w:rPr>
                <w:sz w:val="18"/>
                <w:szCs w:val="18"/>
              </w:rPr>
              <w:t>август</w:t>
            </w:r>
          </w:p>
        </w:tc>
        <w:tc>
          <w:tcPr>
            <w:tcW w:w="4106" w:type="dxa"/>
            <w:shd w:val="clear" w:color="auto" w:fill="auto"/>
            <w:hideMark/>
          </w:tcPr>
          <w:p w:rsidR="008955C7" w:rsidRPr="008955C7" w:rsidRDefault="008955C7" w:rsidP="0015102D">
            <w:pPr>
              <w:rPr>
                <w:sz w:val="18"/>
                <w:szCs w:val="18"/>
              </w:rPr>
            </w:pPr>
            <w:r w:rsidRPr="008955C7">
              <w:rPr>
                <w:sz w:val="18"/>
                <w:szCs w:val="18"/>
              </w:rPr>
              <w:t>Поощрение муниципальных управленческих команд за достижение показателей по итогам работы за 2024 год</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52,08000</w:t>
            </w:r>
          </w:p>
        </w:tc>
      </w:tr>
      <w:tr w:rsidR="008955C7" w:rsidRPr="00684D32" w:rsidTr="008955C7">
        <w:trPr>
          <w:trHeight w:val="480"/>
        </w:trPr>
        <w:tc>
          <w:tcPr>
            <w:tcW w:w="638" w:type="dxa"/>
            <w:shd w:val="clear" w:color="auto" w:fill="auto"/>
            <w:hideMark/>
          </w:tcPr>
          <w:p w:rsidR="008955C7" w:rsidRPr="00684D32" w:rsidRDefault="008955C7" w:rsidP="0015102D">
            <w:pPr>
              <w:jc w:val="center"/>
              <w:rPr>
                <w:b/>
                <w:bCs/>
                <w:sz w:val="18"/>
                <w:szCs w:val="18"/>
              </w:rPr>
            </w:pPr>
            <w:r w:rsidRPr="00684D32">
              <w:rPr>
                <w:b/>
                <w:bCs/>
                <w:sz w:val="18"/>
                <w:szCs w:val="18"/>
              </w:rPr>
              <w:lastRenderedPageBreak/>
              <w:t>1.4.</w:t>
            </w:r>
          </w:p>
        </w:tc>
        <w:tc>
          <w:tcPr>
            <w:tcW w:w="13396" w:type="dxa"/>
            <w:gridSpan w:val="6"/>
            <w:shd w:val="clear" w:color="auto" w:fill="auto"/>
            <w:hideMark/>
          </w:tcPr>
          <w:p w:rsidR="008955C7" w:rsidRPr="00684D32" w:rsidRDefault="008955C7" w:rsidP="0015102D">
            <w:pPr>
              <w:rPr>
                <w:b/>
                <w:bCs/>
                <w:sz w:val="18"/>
                <w:szCs w:val="18"/>
              </w:rPr>
            </w:pPr>
            <w:r w:rsidRPr="00684D32">
              <w:rPr>
                <w:b/>
                <w:bCs/>
                <w:sz w:val="18"/>
                <w:szCs w:val="18"/>
              </w:rPr>
              <w:t>Основное мероприятие: Обеспечение противодействия коррупции</w:t>
            </w:r>
          </w:p>
        </w:tc>
        <w:tc>
          <w:tcPr>
            <w:tcW w:w="1658" w:type="dxa"/>
            <w:shd w:val="clear" w:color="auto" w:fill="auto"/>
            <w:hideMark/>
          </w:tcPr>
          <w:p w:rsidR="008955C7" w:rsidRPr="00684D32" w:rsidRDefault="008955C7" w:rsidP="0015102D">
            <w:pPr>
              <w:jc w:val="center"/>
              <w:rPr>
                <w:b/>
                <w:bCs/>
                <w:sz w:val="18"/>
                <w:szCs w:val="18"/>
              </w:rPr>
            </w:pPr>
            <w:r w:rsidRPr="00684D32">
              <w:rPr>
                <w:b/>
                <w:bCs/>
                <w:sz w:val="18"/>
                <w:szCs w:val="18"/>
              </w:rPr>
              <w:t>Без финансирования</w:t>
            </w:r>
          </w:p>
        </w:tc>
      </w:tr>
      <w:tr w:rsidR="008955C7" w:rsidRPr="00684D32" w:rsidTr="008955C7">
        <w:trPr>
          <w:trHeight w:val="300"/>
        </w:trPr>
        <w:tc>
          <w:tcPr>
            <w:tcW w:w="638" w:type="dxa"/>
            <w:vMerge w:val="restart"/>
            <w:shd w:val="clear" w:color="auto" w:fill="auto"/>
            <w:hideMark/>
          </w:tcPr>
          <w:p w:rsidR="008955C7" w:rsidRPr="00684D32" w:rsidRDefault="008955C7" w:rsidP="0015102D">
            <w:pPr>
              <w:jc w:val="center"/>
              <w:rPr>
                <w:sz w:val="18"/>
                <w:szCs w:val="18"/>
              </w:rPr>
            </w:pPr>
            <w:r w:rsidRPr="00684D32">
              <w:rPr>
                <w:sz w:val="18"/>
                <w:szCs w:val="18"/>
              </w:rPr>
              <w:t>1.4.1.</w:t>
            </w:r>
          </w:p>
        </w:tc>
        <w:tc>
          <w:tcPr>
            <w:tcW w:w="13396" w:type="dxa"/>
            <w:gridSpan w:val="6"/>
            <w:shd w:val="clear" w:color="auto" w:fill="auto"/>
            <w:hideMark/>
          </w:tcPr>
          <w:p w:rsidR="008955C7" w:rsidRPr="00684D32" w:rsidRDefault="008955C7" w:rsidP="0015102D">
            <w:pPr>
              <w:rPr>
                <w:sz w:val="18"/>
                <w:szCs w:val="18"/>
              </w:rPr>
            </w:pPr>
            <w:r w:rsidRPr="00684D32">
              <w:rPr>
                <w:sz w:val="18"/>
                <w:szCs w:val="18"/>
              </w:rPr>
              <w:t>Мероприятия по обеспечению противодействия коррупции</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1222"/>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информационно-учебные </w:t>
            </w:r>
            <w:r>
              <w:rPr>
                <w:sz w:val="18"/>
                <w:szCs w:val="18"/>
              </w:rPr>
              <w:br/>
            </w:r>
            <w:r w:rsidRPr="00684D32">
              <w:rPr>
                <w:sz w:val="18"/>
                <w:szCs w:val="18"/>
              </w:rPr>
              <w:t>и разъяснительные мероприятия для работников Администрации муниципального образования "Городской округ "Город Нарьян-Мар"</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делами</w:t>
            </w:r>
            <w:r>
              <w:rPr>
                <w:sz w:val="18"/>
                <w:szCs w:val="18"/>
              </w:rPr>
              <w:t xml:space="preserve"> </w:t>
            </w:r>
            <w:r w:rsidRPr="00684D32">
              <w:rPr>
                <w:sz w:val="18"/>
                <w:szCs w:val="18"/>
              </w:rPr>
              <w:br/>
              <w:t>(отдел по противодействию коррупции)</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Повышение правосознания и нетерпимости </w:t>
            </w:r>
            <w:r>
              <w:rPr>
                <w:sz w:val="18"/>
                <w:szCs w:val="18"/>
              </w:rPr>
              <w:br/>
            </w:r>
            <w:r w:rsidRPr="00684D32">
              <w:rPr>
                <w:sz w:val="18"/>
                <w:szCs w:val="18"/>
              </w:rPr>
              <w:t>к коррупционным проявлениям работников Администрации города</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2374"/>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размещение информации </w:t>
            </w:r>
            <w:r>
              <w:rPr>
                <w:sz w:val="18"/>
                <w:szCs w:val="18"/>
              </w:rPr>
              <w:br/>
            </w:r>
            <w:r w:rsidRPr="00684D32">
              <w:rPr>
                <w:sz w:val="18"/>
                <w:szCs w:val="18"/>
              </w:rPr>
              <w:t>о проведенных профилактических мероприятиях и отчетов о деятельности образованных комиссий, подразделения по профилактике коррупционных правонарушений на официальном сайте Администра</w:t>
            </w:r>
            <w:r>
              <w:rPr>
                <w:sz w:val="18"/>
                <w:szCs w:val="18"/>
              </w:rPr>
              <w:t xml:space="preserve">ции муниципального образования </w:t>
            </w:r>
            <w:r w:rsidRPr="00684D32">
              <w:rPr>
                <w:sz w:val="18"/>
                <w:szCs w:val="18"/>
              </w:rPr>
              <w:t>"Городской округ "Город Нарьян-Мар"</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делами</w:t>
            </w:r>
            <w:r>
              <w:rPr>
                <w:sz w:val="18"/>
                <w:szCs w:val="18"/>
              </w:rPr>
              <w:t xml:space="preserve"> </w:t>
            </w:r>
            <w:r w:rsidRPr="00684D32">
              <w:rPr>
                <w:sz w:val="18"/>
                <w:szCs w:val="18"/>
              </w:rPr>
              <w:br/>
              <w:t>(отдел по противодействию коррупции)</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restart"/>
            <w:shd w:val="clear" w:color="auto" w:fill="auto"/>
            <w:hideMark/>
          </w:tcPr>
          <w:p w:rsidR="008955C7" w:rsidRPr="00684D32" w:rsidRDefault="008955C7" w:rsidP="0015102D">
            <w:pPr>
              <w:rPr>
                <w:sz w:val="18"/>
                <w:szCs w:val="18"/>
              </w:rPr>
            </w:pPr>
            <w:r w:rsidRPr="00684D32">
              <w:rPr>
                <w:sz w:val="18"/>
                <w:szCs w:val="18"/>
              </w:rPr>
              <w:t>Информированность населения и работников Администрации города о проведенных мероприятиях в сфере противодействия коррупции</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1699"/>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8955C7">
            <w:pPr>
              <w:rPr>
                <w:sz w:val="18"/>
                <w:szCs w:val="18"/>
              </w:rPr>
            </w:pPr>
            <w:r w:rsidRPr="00684D32">
              <w:rPr>
                <w:sz w:val="18"/>
                <w:szCs w:val="18"/>
              </w:rPr>
              <w:t xml:space="preserve">- подготовка и размещение для свободного доступа посредством имеющегося сетевого ресурса актуальной информации в сфере противодействия коррупции </w:t>
            </w:r>
            <w:r w:rsidRPr="00684D32">
              <w:rPr>
                <w:sz w:val="18"/>
                <w:szCs w:val="18"/>
              </w:rPr>
              <w:br/>
              <w:t>для работников Администрации МО "Городской округ "Город Нарьян-Мар"</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делами</w:t>
            </w:r>
            <w:r>
              <w:rPr>
                <w:sz w:val="18"/>
                <w:szCs w:val="18"/>
              </w:rPr>
              <w:t xml:space="preserve"> </w:t>
            </w:r>
            <w:r w:rsidRPr="00684D32">
              <w:rPr>
                <w:sz w:val="18"/>
                <w:szCs w:val="18"/>
              </w:rPr>
              <w:br/>
              <w:t>(отдел по противодействию коррупции)</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78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проведение антикоррупционной экспертизы проектов нормативных правовых актов</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правовое управление</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Исключение </w:t>
            </w:r>
            <w:proofErr w:type="spellStart"/>
            <w:r w:rsidRPr="00684D32">
              <w:rPr>
                <w:sz w:val="18"/>
                <w:szCs w:val="18"/>
              </w:rPr>
              <w:t>коррупциогенных</w:t>
            </w:r>
            <w:proofErr w:type="spellEnd"/>
            <w:r w:rsidRPr="00684D32">
              <w:rPr>
                <w:sz w:val="18"/>
                <w:szCs w:val="18"/>
              </w:rPr>
              <w:t xml:space="preserve"> норм </w:t>
            </w:r>
            <w:r>
              <w:rPr>
                <w:sz w:val="18"/>
                <w:szCs w:val="18"/>
              </w:rPr>
              <w:br/>
            </w:r>
            <w:r w:rsidRPr="00684D32">
              <w:rPr>
                <w:sz w:val="18"/>
                <w:szCs w:val="18"/>
              </w:rPr>
              <w:t>в нормативных правовых актах</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255"/>
        </w:trPr>
        <w:tc>
          <w:tcPr>
            <w:tcW w:w="638" w:type="dxa"/>
            <w:shd w:val="clear" w:color="auto" w:fill="auto"/>
            <w:hideMark/>
          </w:tcPr>
          <w:p w:rsidR="008955C7" w:rsidRPr="00684D32" w:rsidRDefault="008955C7" w:rsidP="0015102D">
            <w:pPr>
              <w:jc w:val="center"/>
              <w:rPr>
                <w:b/>
                <w:bCs/>
                <w:sz w:val="18"/>
                <w:szCs w:val="18"/>
              </w:rPr>
            </w:pPr>
            <w:r w:rsidRPr="00684D32">
              <w:rPr>
                <w:b/>
                <w:bCs/>
                <w:sz w:val="18"/>
                <w:szCs w:val="18"/>
              </w:rPr>
              <w:t> </w:t>
            </w:r>
          </w:p>
        </w:tc>
        <w:tc>
          <w:tcPr>
            <w:tcW w:w="13396" w:type="dxa"/>
            <w:gridSpan w:val="6"/>
            <w:shd w:val="clear" w:color="auto" w:fill="auto"/>
            <w:hideMark/>
          </w:tcPr>
          <w:p w:rsidR="008955C7" w:rsidRPr="00684D32" w:rsidRDefault="008955C7" w:rsidP="0015102D">
            <w:pPr>
              <w:rPr>
                <w:b/>
                <w:bCs/>
                <w:sz w:val="20"/>
                <w:szCs w:val="20"/>
              </w:rPr>
            </w:pPr>
            <w:r w:rsidRPr="00684D32">
              <w:rPr>
                <w:b/>
                <w:bCs/>
                <w:sz w:val="20"/>
                <w:szCs w:val="20"/>
              </w:rPr>
              <w:t>Подпрограмма 2 "Обеспечение деятельности Администрации МО "Городской округ "Город Нарьян-Мар"</w:t>
            </w:r>
          </w:p>
        </w:tc>
        <w:tc>
          <w:tcPr>
            <w:tcW w:w="1658" w:type="dxa"/>
            <w:shd w:val="clear" w:color="auto" w:fill="auto"/>
            <w:hideMark/>
          </w:tcPr>
          <w:p w:rsidR="008955C7" w:rsidRPr="00684D32" w:rsidRDefault="008955C7" w:rsidP="0015102D">
            <w:pPr>
              <w:jc w:val="right"/>
              <w:rPr>
                <w:b/>
                <w:bCs/>
                <w:color w:val="0000FF"/>
                <w:sz w:val="18"/>
                <w:szCs w:val="18"/>
              </w:rPr>
            </w:pPr>
            <w:r w:rsidRPr="008955C7">
              <w:rPr>
                <w:b/>
                <w:bCs/>
                <w:sz w:val="18"/>
                <w:szCs w:val="18"/>
              </w:rPr>
              <w:t>177 690,41428</w:t>
            </w:r>
          </w:p>
        </w:tc>
      </w:tr>
      <w:tr w:rsidR="008955C7" w:rsidRPr="00684D32" w:rsidTr="008955C7">
        <w:trPr>
          <w:trHeight w:val="255"/>
        </w:trPr>
        <w:tc>
          <w:tcPr>
            <w:tcW w:w="638" w:type="dxa"/>
            <w:shd w:val="clear" w:color="auto" w:fill="auto"/>
            <w:hideMark/>
          </w:tcPr>
          <w:p w:rsidR="008955C7" w:rsidRPr="00684D32" w:rsidRDefault="008955C7" w:rsidP="0015102D">
            <w:pPr>
              <w:jc w:val="center"/>
              <w:rPr>
                <w:b/>
                <w:bCs/>
                <w:sz w:val="18"/>
                <w:szCs w:val="18"/>
              </w:rPr>
            </w:pPr>
            <w:r w:rsidRPr="00684D32">
              <w:rPr>
                <w:b/>
                <w:bCs/>
                <w:sz w:val="18"/>
                <w:szCs w:val="18"/>
              </w:rPr>
              <w:t>2.1.</w:t>
            </w:r>
          </w:p>
        </w:tc>
        <w:tc>
          <w:tcPr>
            <w:tcW w:w="13396" w:type="dxa"/>
            <w:gridSpan w:val="6"/>
            <w:shd w:val="clear" w:color="auto" w:fill="auto"/>
            <w:hideMark/>
          </w:tcPr>
          <w:p w:rsidR="008955C7" w:rsidRPr="00684D32" w:rsidRDefault="008955C7" w:rsidP="0015102D">
            <w:pPr>
              <w:rPr>
                <w:b/>
                <w:bCs/>
                <w:sz w:val="18"/>
                <w:szCs w:val="18"/>
              </w:rPr>
            </w:pPr>
            <w:r w:rsidRPr="00684D32">
              <w:rPr>
                <w:b/>
                <w:bCs/>
                <w:sz w:val="18"/>
                <w:szCs w:val="18"/>
              </w:rPr>
              <w:t>Основное мероприятие: Обеспечение деятельности Администрации МО "Городской округ "Город Нарьян-Мар"</w:t>
            </w:r>
          </w:p>
        </w:tc>
        <w:tc>
          <w:tcPr>
            <w:tcW w:w="1658" w:type="dxa"/>
            <w:shd w:val="clear" w:color="auto" w:fill="auto"/>
            <w:hideMark/>
          </w:tcPr>
          <w:p w:rsidR="008955C7" w:rsidRPr="00684D32" w:rsidRDefault="008955C7" w:rsidP="0015102D">
            <w:pPr>
              <w:jc w:val="right"/>
              <w:rPr>
                <w:b/>
                <w:bCs/>
                <w:sz w:val="18"/>
                <w:szCs w:val="18"/>
              </w:rPr>
            </w:pPr>
            <w:r w:rsidRPr="00684D32">
              <w:rPr>
                <w:b/>
                <w:bCs/>
                <w:sz w:val="18"/>
                <w:szCs w:val="18"/>
              </w:rPr>
              <w:t>19 631,87469</w:t>
            </w:r>
          </w:p>
        </w:tc>
      </w:tr>
      <w:tr w:rsidR="008955C7" w:rsidRPr="00684D32" w:rsidTr="008955C7">
        <w:trPr>
          <w:trHeight w:val="255"/>
        </w:trPr>
        <w:tc>
          <w:tcPr>
            <w:tcW w:w="638" w:type="dxa"/>
            <w:vMerge w:val="restart"/>
            <w:shd w:val="clear" w:color="auto" w:fill="auto"/>
            <w:hideMark/>
          </w:tcPr>
          <w:p w:rsidR="008955C7" w:rsidRPr="00684D32" w:rsidRDefault="008955C7" w:rsidP="0015102D">
            <w:pPr>
              <w:jc w:val="center"/>
              <w:rPr>
                <w:sz w:val="18"/>
                <w:szCs w:val="18"/>
              </w:rPr>
            </w:pPr>
            <w:r w:rsidRPr="00684D32">
              <w:rPr>
                <w:sz w:val="18"/>
                <w:szCs w:val="18"/>
              </w:rPr>
              <w:t>2.1.1.</w:t>
            </w:r>
          </w:p>
        </w:tc>
        <w:tc>
          <w:tcPr>
            <w:tcW w:w="13396" w:type="dxa"/>
            <w:gridSpan w:val="6"/>
            <w:shd w:val="clear" w:color="auto" w:fill="auto"/>
            <w:vAlign w:val="center"/>
            <w:hideMark/>
          </w:tcPr>
          <w:p w:rsidR="008955C7" w:rsidRPr="00684D32" w:rsidRDefault="008955C7" w:rsidP="0015102D">
            <w:pPr>
              <w:rPr>
                <w:b/>
                <w:bCs/>
                <w:sz w:val="18"/>
                <w:szCs w:val="18"/>
              </w:rPr>
            </w:pPr>
            <w:r w:rsidRPr="00684D32">
              <w:rPr>
                <w:b/>
                <w:bCs/>
                <w:sz w:val="18"/>
                <w:szCs w:val="18"/>
              </w:rPr>
              <w:t>Материально-техническое и транспортное обеспечение органов местного самоуправления</w:t>
            </w:r>
          </w:p>
        </w:tc>
        <w:tc>
          <w:tcPr>
            <w:tcW w:w="1658" w:type="dxa"/>
            <w:shd w:val="clear" w:color="auto" w:fill="auto"/>
            <w:hideMark/>
          </w:tcPr>
          <w:p w:rsidR="008955C7" w:rsidRPr="00684D32" w:rsidRDefault="008955C7" w:rsidP="0015102D">
            <w:pPr>
              <w:jc w:val="right"/>
              <w:rPr>
                <w:b/>
                <w:bCs/>
                <w:sz w:val="18"/>
                <w:szCs w:val="18"/>
              </w:rPr>
            </w:pPr>
            <w:r w:rsidRPr="00684D32">
              <w:rPr>
                <w:b/>
                <w:bCs/>
                <w:sz w:val="18"/>
                <w:szCs w:val="18"/>
              </w:rPr>
              <w:t>19 631,87469</w:t>
            </w:r>
          </w:p>
        </w:tc>
      </w:tr>
      <w:tr w:rsidR="008955C7" w:rsidRPr="00684D32" w:rsidTr="008955C7">
        <w:trPr>
          <w:trHeight w:val="96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обеспечение Администрации МО "Городской округ "Город Нарьян-Мар" услугами связи, подписка на периодические издания</w:t>
            </w:r>
          </w:p>
        </w:tc>
        <w:tc>
          <w:tcPr>
            <w:tcW w:w="1898" w:type="dxa"/>
            <w:vMerge w:val="restart"/>
            <w:shd w:val="clear" w:color="auto" w:fill="auto"/>
            <w:hideMark/>
          </w:tcPr>
          <w:p w:rsidR="008955C7" w:rsidRPr="00684D32" w:rsidRDefault="008955C7" w:rsidP="0015102D">
            <w:pPr>
              <w:jc w:val="center"/>
              <w:rPr>
                <w:sz w:val="18"/>
                <w:szCs w:val="18"/>
              </w:rPr>
            </w:pPr>
            <w:r w:rsidRPr="00684D32">
              <w:rPr>
                <w:sz w:val="18"/>
                <w:szCs w:val="18"/>
              </w:rPr>
              <w:t>МКУ УГХ (отдел ООМС)</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restart"/>
            <w:shd w:val="clear" w:color="auto" w:fill="auto"/>
            <w:hideMark/>
          </w:tcPr>
          <w:p w:rsidR="008955C7" w:rsidRPr="00684D32" w:rsidRDefault="008955C7" w:rsidP="0015102D">
            <w:pPr>
              <w:rPr>
                <w:sz w:val="18"/>
                <w:szCs w:val="18"/>
              </w:rPr>
            </w:pPr>
            <w:r w:rsidRPr="00684D32">
              <w:rPr>
                <w:sz w:val="18"/>
                <w:szCs w:val="18"/>
              </w:rPr>
              <w:t>Обеспечение деятельности Администрации муниципального образования "Городской округ "Город Нарьян-Мар"</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1 725,04566</w:t>
            </w:r>
          </w:p>
        </w:tc>
      </w:tr>
      <w:tr w:rsidR="008955C7" w:rsidRPr="00684D32" w:rsidTr="008955C7">
        <w:trPr>
          <w:trHeight w:val="72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транспортное обеспечение Администрации МО "Городской округ "Город Нарьян-Мар"</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5 138,35517</w:t>
            </w:r>
          </w:p>
        </w:tc>
      </w:tr>
      <w:tr w:rsidR="008955C7" w:rsidRPr="00684D32" w:rsidTr="008955C7">
        <w:trPr>
          <w:trHeight w:val="120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обеспечение Администрации МО "Городской округ "Город Нарьян-Мар" основными средствами, материальными запасами, программным обеспечением</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12 768,47386</w:t>
            </w:r>
          </w:p>
        </w:tc>
      </w:tr>
      <w:tr w:rsidR="008955C7" w:rsidRPr="00684D32" w:rsidTr="008955C7">
        <w:trPr>
          <w:trHeight w:val="255"/>
        </w:trPr>
        <w:tc>
          <w:tcPr>
            <w:tcW w:w="638" w:type="dxa"/>
            <w:shd w:val="clear" w:color="auto" w:fill="auto"/>
            <w:hideMark/>
          </w:tcPr>
          <w:p w:rsidR="008955C7" w:rsidRPr="00684D32" w:rsidRDefault="008955C7" w:rsidP="0015102D">
            <w:pPr>
              <w:jc w:val="center"/>
              <w:rPr>
                <w:b/>
                <w:bCs/>
                <w:sz w:val="18"/>
                <w:szCs w:val="18"/>
              </w:rPr>
            </w:pPr>
            <w:r w:rsidRPr="00684D32">
              <w:rPr>
                <w:b/>
                <w:bCs/>
                <w:sz w:val="18"/>
                <w:szCs w:val="18"/>
              </w:rPr>
              <w:t>2.2.</w:t>
            </w:r>
          </w:p>
        </w:tc>
        <w:tc>
          <w:tcPr>
            <w:tcW w:w="13396" w:type="dxa"/>
            <w:gridSpan w:val="6"/>
            <w:shd w:val="clear" w:color="auto" w:fill="auto"/>
            <w:hideMark/>
          </w:tcPr>
          <w:p w:rsidR="008955C7" w:rsidRPr="00684D32" w:rsidRDefault="008955C7" w:rsidP="0015102D">
            <w:pPr>
              <w:rPr>
                <w:b/>
                <w:bCs/>
                <w:sz w:val="18"/>
                <w:szCs w:val="18"/>
              </w:rPr>
            </w:pPr>
            <w:r w:rsidRPr="00684D32">
              <w:rPr>
                <w:b/>
                <w:bCs/>
                <w:sz w:val="18"/>
                <w:szCs w:val="18"/>
              </w:rPr>
              <w:t>Основное мероприятие: Освещение деятельности органов местного самоуправления МО "Городской округ "Город Нарьян-Мар"</w:t>
            </w:r>
          </w:p>
        </w:tc>
        <w:tc>
          <w:tcPr>
            <w:tcW w:w="1658" w:type="dxa"/>
            <w:shd w:val="clear" w:color="auto" w:fill="auto"/>
            <w:hideMark/>
          </w:tcPr>
          <w:p w:rsidR="008955C7" w:rsidRPr="00684D32" w:rsidRDefault="008955C7" w:rsidP="0015102D">
            <w:pPr>
              <w:jc w:val="right"/>
              <w:rPr>
                <w:b/>
                <w:bCs/>
                <w:sz w:val="18"/>
                <w:szCs w:val="18"/>
              </w:rPr>
            </w:pPr>
            <w:r w:rsidRPr="00684D32">
              <w:rPr>
                <w:b/>
                <w:bCs/>
                <w:sz w:val="18"/>
                <w:szCs w:val="18"/>
              </w:rPr>
              <w:t>1 766,71440</w:t>
            </w:r>
          </w:p>
        </w:tc>
      </w:tr>
      <w:tr w:rsidR="008955C7" w:rsidRPr="00684D32" w:rsidTr="008955C7">
        <w:trPr>
          <w:trHeight w:val="255"/>
        </w:trPr>
        <w:tc>
          <w:tcPr>
            <w:tcW w:w="638" w:type="dxa"/>
            <w:vMerge w:val="restart"/>
            <w:shd w:val="clear" w:color="auto" w:fill="auto"/>
            <w:hideMark/>
          </w:tcPr>
          <w:p w:rsidR="008955C7" w:rsidRPr="00684D32" w:rsidRDefault="008955C7" w:rsidP="0015102D">
            <w:pPr>
              <w:jc w:val="center"/>
              <w:rPr>
                <w:sz w:val="18"/>
                <w:szCs w:val="18"/>
              </w:rPr>
            </w:pPr>
            <w:r w:rsidRPr="00684D32">
              <w:rPr>
                <w:sz w:val="18"/>
                <w:szCs w:val="18"/>
              </w:rPr>
              <w:t>2.2.1.</w:t>
            </w:r>
          </w:p>
        </w:tc>
        <w:tc>
          <w:tcPr>
            <w:tcW w:w="13396" w:type="dxa"/>
            <w:gridSpan w:val="6"/>
            <w:shd w:val="clear" w:color="auto" w:fill="auto"/>
            <w:vAlign w:val="center"/>
            <w:hideMark/>
          </w:tcPr>
          <w:p w:rsidR="008955C7" w:rsidRPr="00684D32" w:rsidRDefault="008955C7" w:rsidP="0015102D">
            <w:pPr>
              <w:rPr>
                <w:b/>
                <w:bCs/>
                <w:sz w:val="18"/>
                <w:szCs w:val="18"/>
              </w:rPr>
            </w:pPr>
            <w:r w:rsidRPr="00684D32">
              <w:rPr>
                <w:b/>
                <w:bCs/>
                <w:sz w:val="18"/>
                <w:szCs w:val="18"/>
              </w:rPr>
              <w:t>Организационно-информационное обеспечение</w:t>
            </w:r>
          </w:p>
        </w:tc>
        <w:tc>
          <w:tcPr>
            <w:tcW w:w="1658" w:type="dxa"/>
            <w:shd w:val="clear" w:color="auto" w:fill="auto"/>
            <w:hideMark/>
          </w:tcPr>
          <w:p w:rsidR="008955C7" w:rsidRPr="00684D32" w:rsidRDefault="008955C7" w:rsidP="0015102D">
            <w:pPr>
              <w:jc w:val="right"/>
              <w:rPr>
                <w:b/>
                <w:bCs/>
                <w:sz w:val="18"/>
                <w:szCs w:val="18"/>
              </w:rPr>
            </w:pPr>
            <w:r w:rsidRPr="00684D32">
              <w:rPr>
                <w:b/>
                <w:bCs/>
                <w:sz w:val="18"/>
                <w:szCs w:val="18"/>
              </w:rPr>
              <w:t>1 766,71440</w:t>
            </w:r>
          </w:p>
        </w:tc>
      </w:tr>
      <w:tr w:rsidR="008955C7" w:rsidRPr="00684D32" w:rsidTr="008955C7">
        <w:trPr>
          <w:trHeight w:val="72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печать официального бюллетеня МО "Городской округ "Город Нарьян-Мар" "Наш город"</w:t>
            </w:r>
          </w:p>
        </w:tc>
        <w:tc>
          <w:tcPr>
            <w:tcW w:w="1898" w:type="dxa"/>
            <w:vMerge w:val="restart"/>
            <w:shd w:val="clear" w:color="auto" w:fill="auto"/>
            <w:hideMark/>
          </w:tcPr>
          <w:p w:rsidR="008955C7" w:rsidRPr="00684D32" w:rsidRDefault="008955C7" w:rsidP="0015102D">
            <w:pPr>
              <w:jc w:val="center"/>
              <w:rPr>
                <w:sz w:val="18"/>
                <w:szCs w:val="18"/>
              </w:rPr>
            </w:pPr>
            <w:r w:rsidRPr="00684D32">
              <w:rPr>
                <w:sz w:val="18"/>
                <w:szCs w:val="18"/>
              </w:rPr>
              <w:t>МКУ УГХ (отдел массовых коммуникаций),</w:t>
            </w:r>
            <w:r>
              <w:rPr>
                <w:sz w:val="18"/>
                <w:szCs w:val="18"/>
              </w:rPr>
              <w:t xml:space="preserve"> </w:t>
            </w:r>
            <w:r w:rsidRPr="00684D32">
              <w:rPr>
                <w:sz w:val="18"/>
                <w:szCs w:val="18"/>
              </w:rPr>
              <w:br/>
              <w:t xml:space="preserve">УОИО (отдел </w:t>
            </w:r>
            <w:proofErr w:type="spellStart"/>
            <w:r w:rsidRPr="00684D32">
              <w:rPr>
                <w:sz w:val="18"/>
                <w:szCs w:val="18"/>
              </w:rPr>
              <w:t>ОРиОС</w:t>
            </w:r>
            <w:proofErr w:type="spellEnd"/>
            <w:r w:rsidRPr="00684D32">
              <w:rPr>
                <w:sz w:val="18"/>
                <w:szCs w:val="18"/>
              </w:rPr>
              <w:t>)</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январь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декабрь</w:t>
            </w:r>
          </w:p>
        </w:tc>
        <w:tc>
          <w:tcPr>
            <w:tcW w:w="4106" w:type="dxa"/>
            <w:vMerge w:val="restart"/>
            <w:shd w:val="clear" w:color="auto" w:fill="auto"/>
            <w:hideMark/>
          </w:tcPr>
          <w:p w:rsidR="008955C7" w:rsidRPr="00684D32" w:rsidRDefault="008955C7" w:rsidP="0015102D">
            <w:pPr>
              <w:rPr>
                <w:sz w:val="18"/>
                <w:szCs w:val="18"/>
              </w:rPr>
            </w:pPr>
            <w:r w:rsidRPr="00684D32">
              <w:rPr>
                <w:sz w:val="18"/>
                <w:szCs w:val="18"/>
              </w:rPr>
              <w:t xml:space="preserve">Информационное обеспечение деятельности органов местного самоуправления </w:t>
            </w:r>
            <w:r>
              <w:rPr>
                <w:sz w:val="18"/>
                <w:szCs w:val="18"/>
              </w:rPr>
              <w:br/>
            </w:r>
            <w:r w:rsidRPr="00684D32">
              <w:rPr>
                <w:sz w:val="18"/>
                <w:szCs w:val="18"/>
              </w:rPr>
              <w:t>и информирование населения о принятых муниципальных правовых актах</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267,65112</w:t>
            </w:r>
          </w:p>
        </w:tc>
      </w:tr>
      <w:tr w:rsidR="008955C7" w:rsidRPr="00684D32" w:rsidTr="008955C7">
        <w:trPr>
          <w:trHeight w:val="872"/>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печать сборника нормативных правовых актов Администрации МО "Городской округ "Город Нарьян-Мар"</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январь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декабрь</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458,50725</w:t>
            </w:r>
          </w:p>
        </w:tc>
      </w:tr>
      <w:tr w:rsidR="008955C7" w:rsidRPr="00684D32" w:rsidTr="008955C7">
        <w:trPr>
          <w:trHeight w:val="48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размещение информации </w:t>
            </w:r>
            <w:r>
              <w:rPr>
                <w:sz w:val="18"/>
                <w:szCs w:val="18"/>
              </w:rPr>
              <w:br/>
            </w:r>
            <w:r w:rsidRPr="00684D32">
              <w:rPr>
                <w:sz w:val="18"/>
                <w:szCs w:val="18"/>
              </w:rPr>
              <w:t>в радиоэфире</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январь</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январь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декабрь</w:t>
            </w:r>
          </w:p>
        </w:tc>
        <w:tc>
          <w:tcPr>
            <w:tcW w:w="4106" w:type="dxa"/>
            <w:vMerge w:val="restart"/>
            <w:shd w:val="clear" w:color="auto" w:fill="auto"/>
            <w:hideMark/>
          </w:tcPr>
          <w:p w:rsidR="008955C7" w:rsidRPr="00684D32" w:rsidRDefault="008955C7" w:rsidP="0015102D">
            <w:pPr>
              <w:rPr>
                <w:sz w:val="18"/>
                <w:szCs w:val="18"/>
              </w:rPr>
            </w:pPr>
            <w:r w:rsidRPr="00684D32">
              <w:rPr>
                <w:sz w:val="18"/>
                <w:szCs w:val="18"/>
              </w:rPr>
              <w:t>Информирование населения о деятельности органов местного самоуправления, информационное сопровождение торжественных и официальных мероприятий в рамках празднования дня города Нарьян-Мара</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49,98025</w:t>
            </w:r>
          </w:p>
        </w:tc>
      </w:tr>
      <w:tr w:rsidR="008955C7" w:rsidRPr="00684D32" w:rsidTr="008955C7">
        <w:trPr>
          <w:trHeight w:val="48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размещение информации </w:t>
            </w:r>
            <w:r>
              <w:rPr>
                <w:sz w:val="18"/>
                <w:szCs w:val="18"/>
              </w:rPr>
              <w:br/>
            </w:r>
            <w:r w:rsidRPr="00684D32">
              <w:rPr>
                <w:sz w:val="18"/>
                <w:szCs w:val="18"/>
              </w:rPr>
              <w:t>в телеэфире</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январь</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январь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декабрь</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329,19978</w:t>
            </w:r>
          </w:p>
        </w:tc>
      </w:tr>
      <w:tr w:rsidR="008955C7" w:rsidRPr="00684D32" w:rsidTr="008955C7">
        <w:trPr>
          <w:trHeight w:val="96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размещение информации </w:t>
            </w:r>
            <w:r>
              <w:rPr>
                <w:sz w:val="18"/>
                <w:szCs w:val="18"/>
              </w:rPr>
              <w:br/>
            </w:r>
            <w:r w:rsidRPr="00684D32">
              <w:rPr>
                <w:sz w:val="18"/>
                <w:szCs w:val="18"/>
              </w:rPr>
              <w:t>в общественно-политической газете Ненецкого автономного округа "</w:t>
            </w:r>
            <w:proofErr w:type="spellStart"/>
            <w:r w:rsidRPr="00684D32">
              <w:rPr>
                <w:sz w:val="18"/>
                <w:szCs w:val="18"/>
              </w:rPr>
              <w:t>Няръяна</w:t>
            </w:r>
            <w:proofErr w:type="spellEnd"/>
            <w:r w:rsidRPr="00684D32">
              <w:rPr>
                <w:sz w:val="18"/>
                <w:szCs w:val="18"/>
              </w:rPr>
              <w:t xml:space="preserve"> </w:t>
            </w:r>
            <w:proofErr w:type="spellStart"/>
            <w:r w:rsidRPr="00684D32">
              <w:rPr>
                <w:sz w:val="18"/>
                <w:szCs w:val="18"/>
              </w:rPr>
              <w:t>вындер</w:t>
            </w:r>
            <w:proofErr w:type="spellEnd"/>
            <w:r w:rsidRPr="00684D32">
              <w:rPr>
                <w:sz w:val="18"/>
                <w:szCs w:val="18"/>
              </w:rPr>
              <w:t>"</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январь</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январь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декабрь</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253,37600</w:t>
            </w:r>
          </w:p>
        </w:tc>
      </w:tr>
      <w:tr w:rsidR="008955C7" w:rsidRPr="00684D32" w:rsidTr="008955C7">
        <w:trPr>
          <w:trHeight w:val="48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разработка и сопровождение сайта - специальный дизайн</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февраль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декабрь</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48,00000</w:t>
            </w:r>
          </w:p>
        </w:tc>
      </w:tr>
      <w:tr w:rsidR="008955C7" w:rsidRPr="00684D32" w:rsidTr="008955C7">
        <w:trPr>
          <w:trHeight w:val="96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информационное сопровождение в федеральных, региональных, муниципальных </w:t>
            </w:r>
            <w:r>
              <w:rPr>
                <w:sz w:val="18"/>
                <w:szCs w:val="18"/>
              </w:rPr>
              <w:br/>
            </w:r>
            <w:r>
              <w:rPr>
                <w:sz w:val="18"/>
                <w:szCs w:val="18"/>
              </w:rPr>
              <w:t xml:space="preserve">и общественных </w:t>
            </w:r>
            <w:r w:rsidRPr="00684D32">
              <w:rPr>
                <w:sz w:val="18"/>
                <w:szCs w:val="18"/>
              </w:rPr>
              <w:t>СМИ</w:t>
            </w: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февраль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 xml:space="preserve">декабрь </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684D32" w:rsidRDefault="008955C7" w:rsidP="0015102D">
            <w:pPr>
              <w:jc w:val="right"/>
              <w:rPr>
                <w:sz w:val="18"/>
                <w:szCs w:val="18"/>
              </w:rPr>
            </w:pPr>
            <w:r w:rsidRPr="00684D32">
              <w:rPr>
                <w:sz w:val="18"/>
                <w:szCs w:val="18"/>
              </w:rPr>
              <w:t>360,00000</w:t>
            </w:r>
          </w:p>
        </w:tc>
      </w:tr>
      <w:tr w:rsidR="008955C7" w:rsidRPr="00684D32" w:rsidTr="008955C7">
        <w:trPr>
          <w:trHeight w:val="255"/>
        </w:trPr>
        <w:tc>
          <w:tcPr>
            <w:tcW w:w="638" w:type="dxa"/>
            <w:shd w:val="clear" w:color="auto" w:fill="auto"/>
            <w:hideMark/>
          </w:tcPr>
          <w:p w:rsidR="008955C7" w:rsidRPr="00684D32" w:rsidRDefault="008955C7" w:rsidP="0015102D">
            <w:pPr>
              <w:jc w:val="center"/>
              <w:rPr>
                <w:b/>
                <w:bCs/>
                <w:sz w:val="18"/>
                <w:szCs w:val="18"/>
              </w:rPr>
            </w:pPr>
            <w:r w:rsidRPr="00684D32">
              <w:rPr>
                <w:b/>
                <w:bCs/>
                <w:sz w:val="18"/>
                <w:szCs w:val="18"/>
              </w:rPr>
              <w:t>2.3.</w:t>
            </w:r>
          </w:p>
        </w:tc>
        <w:tc>
          <w:tcPr>
            <w:tcW w:w="13396" w:type="dxa"/>
            <w:gridSpan w:val="6"/>
            <w:shd w:val="clear" w:color="auto" w:fill="auto"/>
            <w:hideMark/>
          </w:tcPr>
          <w:p w:rsidR="008955C7" w:rsidRPr="00684D32" w:rsidRDefault="008955C7" w:rsidP="0015102D">
            <w:pPr>
              <w:rPr>
                <w:b/>
                <w:bCs/>
                <w:sz w:val="18"/>
                <w:szCs w:val="18"/>
              </w:rPr>
            </w:pPr>
            <w:r w:rsidRPr="00684D32">
              <w:rPr>
                <w:b/>
                <w:bCs/>
                <w:sz w:val="18"/>
                <w:szCs w:val="18"/>
              </w:rPr>
              <w:t>Основное мероприятие: Обеспечение деятельности подведомственных казенных учреждений МО "Городской округ "Город Нарьян-Мар"</w:t>
            </w:r>
          </w:p>
        </w:tc>
        <w:tc>
          <w:tcPr>
            <w:tcW w:w="1658" w:type="dxa"/>
            <w:shd w:val="clear" w:color="auto" w:fill="auto"/>
            <w:hideMark/>
          </w:tcPr>
          <w:p w:rsidR="008955C7" w:rsidRPr="008955C7" w:rsidRDefault="008955C7" w:rsidP="0015102D">
            <w:pPr>
              <w:jc w:val="right"/>
              <w:rPr>
                <w:b/>
                <w:bCs/>
                <w:sz w:val="18"/>
                <w:szCs w:val="18"/>
              </w:rPr>
            </w:pPr>
            <w:r w:rsidRPr="008955C7">
              <w:rPr>
                <w:b/>
                <w:bCs/>
                <w:sz w:val="18"/>
                <w:szCs w:val="18"/>
              </w:rPr>
              <w:t>149 359,27636</w:t>
            </w:r>
          </w:p>
        </w:tc>
      </w:tr>
      <w:tr w:rsidR="008955C7" w:rsidRPr="00684D32" w:rsidTr="008955C7">
        <w:trPr>
          <w:trHeight w:val="255"/>
        </w:trPr>
        <w:tc>
          <w:tcPr>
            <w:tcW w:w="638" w:type="dxa"/>
            <w:vMerge w:val="restart"/>
            <w:shd w:val="clear" w:color="auto" w:fill="auto"/>
            <w:hideMark/>
          </w:tcPr>
          <w:p w:rsidR="008955C7" w:rsidRPr="00684D32" w:rsidRDefault="008955C7" w:rsidP="0015102D">
            <w:pPr>
              <w:jc w:val="center"/>
              <w:rPr>
                <w:sz w:val="18"/>
                <w:szCs w:val="18"/>
              </w:rPr>
            </w:pPr>
            <w:r w:rsidRPr="00684D32">
              <w:rPr>
                <w:sz w:val="18"/>
                <w:szCs w:val="18"/>
              </w:rPr>
              <w:t>2.3.1.</w:t>
            </w:r>
          </w:p>
        </w:tc>
        <w:tc>
          <w:tcPr>
            <w:tcW w:w="13396" w:type="dxa"/>
            <w:gridSpan w:val="6"/>
            <w:shd w:val="clear" w:color="auto" w:fill="auto"/>
            <w:vAlign w:val="center"/>
            <w:hideMark/>
          </w:tcPr>
          <w:p w:rsidR="008955C7" w:rsidRPr="00684D32" w:rsidRDefault="008955C7" w:rsidP="0015102D">
            <w:pPr>
              <w:rPr>
                <w:b/>
                <w:bCs/>
                <w:sz w:val="18"/>
                <w:szCs w:val="18"/>
              </w:rPr>
            </w:pPr>
            <w:r w:rsidRPr="00684D32">
              <w:rPr>
                <w:b/>
                <w:bCs/>
                <w:sz w:val="18"/>
                <w:szCs w:val="18"/>
              </w:rPr>
              <w:t>Расходы на обеспечение деятельности МКУ "Управление городского хозяйства г. Нарьян-Мара"</w:t>
            </w:r>
          </w:p>
        </w:tc>
        <w:tc>
          <w:tcPr>
            <w:tcW w:w="1658" w:type="dxa"/>
            <w:shd w:val="clear" w:color="auto" w:fill="auto"/>
            <w:hideMark/>
          </w:tcPr>
          <w:p w:rsidR="008955C7" w:rsidRPr="008955C7" w:rsidRDefault="008955C7" w:rsidP="0015102D">
            <w:pPr>
              <w:jc w:val="right"/>
              <w:rPr>
                <w:b/>
                <w:bCs/>
                <w:sz w:val="18"/>
                <w:szCs w:val="18"/>
              </w:rPr>
            </w:pPr>
            <w:r w:rsidRPr="008955C7">
              <w:rPr>
                <w:b/>
                <w:bCs/>
                <w:sz w:val="18"/>
                <w:szCs w:val="18"/>
              </w:rPr>
              <w:t>149 359,27636</w:t>
            </w:r>
          </w:p>
        </w:tc>
      </w:tr>
      <w:tr w:rsidR="008955C7" w:rsidRPr="00684D32" w:rsidTr="008955C7">
        <w:trPr>
          <w:trHeight w:val="255"/>
        </w:trPr>
        <w:tc>
          <w:tcPr>
            <w:tcW w:w="638" w:type="dxa"/>
            <w:vMerge/>
            <w:vAlign w:val="center"/>
            <w:hideMark/>
          </w:tcPr>
          <w:p w:rsidR="008955C7" w:rsidRPr="00684D32" w:rsidRDefault="008955C7" w:rsidP="0015102D">
            <w:pPr>
              <w:rPr>
                <w:sz w:val="18"/>
                <w:szCs w:val="18"/>
              </w:rPr>
            </w:pPr>
          </w:p>
        </w:tc>
        <w:tc>
          <w:tcPr>
            <w:tcW w:w="2851" w:type="dxa"/>
            <w:vMerge w:val="restart"/>
            <w:shd w:val="clear" w:color="auto" w:fill="auto"/>
            <w:hideMark/>
          </w:tcPr>
          <w:p w:rsidR="008955C7" w:rsidRPr="00684D32" w:rsidRDefault="008955C7" w:rsidP="0015102D">
            <w:pPr>
              <w:rPr>
                <w:sz w:val="18"/>
                <w:szCs w:val="18"/>
              </w:rPr>
            </w:pPr>
            <w:r w:rsidRPr="00684D32">
              <w:rPr>
                <w:sz w:val="18"/>
                <w:szCs w:val="18"/>
              </w:rPr>
              <w:t xml:space="preserve">- обеспечение деятельности </w:t>
            </w:r>
            <w:r>
              <w:rPr>
                <w:sz w:val="18"/>
                <w:szCs w:val="18"/>
              </w:rPr>
              <w:br/>
            </w:r>
            <w:r w:rsidRPr="00684D32">
              <w:rPr>
                <w:sz w:val="18"/>
                <w:szCs w:val="18"/>
              </w:rPr>
              <w:t>МКУ "УГХ г. Нарьян-Мара"</w:t>
            </w:r>
          </w:p>
        </w:tc>
        <w:tc>
          <w:tcPr>
            <w:tcW w:w="1898" w:type="dxa"/>
            <w:vMerge w:val="restart"/>
            <w:shd w:val="clear" w:color="auto" w:fill="auto"/>
            <w:hideMark/>
          </w:tcPr>
          <w:p w:rsidR="008955C7" w:rsidRPr="00684D32" w:rsidRDefault="008955C7" w:rsidP="0015102D">
            <w:pPr>
              <w:jc w:val="center"/>
              <w:rPr>
                <w:sz w:val="18"/>
                <w:szCs w:val="18"/>
              </w:rPr>
            </w:pPr>
            <w:r w:rsidRPr="00684D32">
              <w:rPr>
                <w:sz w:val="18"/>
                <w:szCs w:val="18"/>
              </w:rPr>
              <w:t>МКУ УГХ (главный бухгалтер, заведующий хозяйством, системный администратор)</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restart"/>
            <w:shd w:val="clear" w:color="auto" w:fill="auto"/>
            <w:hideMark/>
          </w:tcPr>
          <w:p w:rsidR="008955C7" w:rsidRPr="00684D32" w:rsidRDefault="008955C7" w:rsidP="0015102D">
            <w:pPr>
              <w:rPr>
                <w:sz w:val="18"/>
                <w:szCs w:val="18"/>
              </w:rPr>
            </w:pPr>
            <w:r w:rsidRPr="00684D32">
              <w:rPr>
                <w:sz w:val="18"/>
                <w:szCs w:val="18"/>
              </w:rPr>
              <w:t>Обеспечение деятельности подведомственных казенных учреждений</w:t>
            </w:r>
          </w:p>
        </w:tc>
        <w:tc>
          <w:tcPr>
            <w:tcW w:w="1658" w:type="dxa"/>
            <w:shd w:val="clear" w:color="auto" w:fill="auto"/>
            <w:noWrap/>
            <w:hideMark/>
          </w:tcPr>
          <w:p w:rsidR="008955C7" w:rsidRPr="008955C7" w:rsidRDefault="008955C7" w:rsidP="0015102D">
            <w:pPr>
              <w:jc w:val="right"/>
              <w:rPr>
                <w:sz w:val="18"/>
                <w:szCs w:val="18"/>
              </w:rPr>
            </w:pPr>
            <w:r w:rsidRPr="008955C7">
              <w:rPr>
                <w:sz w:val="18"/>
                <w:szCs w:val="18"/>
              </w:rPr>
              <w:t>138 431,12013</w:t>
            </w:r>
          </w:p>
        </w:tc>
      </w:tr>
      <w:tr w:rsidR="008955C7" w:rsidRPr="00684D32" w:rsidTr="008955C7">
        <w:trPr>
          <w:trHeight w:val="720"/>
        </w:trPr>
        <w:tc>
          <w:tcPr>
            <w:tcW w:w="638" w:type="dxa"/>
            <w:vMerge/>
            <w:vAlign w:val="center"/>
            <w:hideMark/>
          </w:tcPr>
          <w:p w:rsidR="008955C7" w:rsidRPr="00684D32" w:rsidRDefault="008955C7" w:rsidP="0015102D">
            <w:pPr>
              <w:rPr>
                <w:sz w:val="18"/>
                <w:szCs w:val="18"/>
              </w:rPr>
            </w:pPr>
          </w:p>
        </w:tc>
        <w:tc>
          <w:tcPr>
            <w:tcW w:w="2851" w:type="dxa"/>
            <w:vMerge/>
            <w:vAlign w:val="center"/>
            <w:hideMark/>
          </w:tcPr>
          <w:p w:rsidR="008955C7" w:rsidRPr="00684D32" w:rsidRDefault="008955C7" w:rsidP="0015102D">
            <w:pPr>
              <w:rPr>
                <w:sz w:val="18"/>
                <w:szCs w:val="18"/>
              </w:rPr>
            </w:pP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ign w:val="center"/>
            <w:hideMark/>
          </w:tcPr>
          <w:p w:rsidR="008955C7" w:rsidRPr="00684D32" w:rsidRDefault="008955C7" w:rsidP="0015102D">
            <w:pPr>
              <w:rPr>
                <w:sz w:val="18"/>
                <w:szCs w:val="18"/>
              </w:rPr>
            </w:pPr>
          </w:p>
        </w:tc>
        <w:tc>
          <w:tcPr>
            <w:tcW w:w="1658" w:type="dxa"/>
            <w:shd w:val="clear" w:color="auto" w:fill="auto"/>
            <w:noWrap/>
            <w:hideMark/>
          </w:tcPr>
          <w:p w:rsidR="008955C7" w:rsidRPr="00684D32" w:rsidRDefault="008955C7" w:rsidP="0015102D">
            <w:pPr>
              <w:jc w:val="right"/>
              <w:rPr>
                <w:sz w:val="18"/>
                <w:szCs w:val="18"/>
              </w:rPr>
            </w:pPr>
            <w:r w:rsidRPr="00684D32">
              <w:rPr>
                <w:sz w:val="18"/>
                <w:szCs w:val="18"/>
              </w:rPr>
              <w:t>10 831,10624</w:t>
            </w:r>
          </w:p>
        </w:tc>
      </w:tr>
      <w:tr w:rsidR="008955C7" w:rsidRPr="00684D32" w:rsidTr="008955C7">
        <w:trPr>
          <w:trHeight w:val="856"/>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повышение квалификации, подготовка и переподготовка специалистов, участие </w:t>
            </w:r>
            <w:r>
              <w:rPr>
                <w:sz w:val="18"/>
                <w:szCs w:val="18"/>
              </w:rPr>
              <w:br/>
            </w:r>
            <w:r w:rsidRPr="00684D32">
              <w:rPr>
                <w:sz w:val="18"/>
                <w:szCs w:val="18"/>
              </w:rPr>
              <w:t>в семинарах</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МКУ УГХ (начальники отделов, специалист по кадрам)</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Повышение квалификации работников </w:t>
            </w:r>
            <w:r>
              <w:rPr>
                <w:sz w:val="18"/>
                <w:szCs w:val="18"/>
              </w:rPr>
              <w:br/>
            </w:r>
            <w:r w:rsidRPr="00684D32">
              <w:rPr>
                <w:sz w:val="18"/>
                <w:szCs w:val="18"/>
              </w:rPr>
              <w:t>МКУ "УГХ г. Нарьян-Мара"</w:t>
            </w:r>
          </w:p>
        </w:tc>
        <w:tc>
          <w:tcPr>
            <w:tcW w:w="1658" w:type="dxa"/>
            <w:shd w:val="clear" w:color="auto" w:fill="auto"/>
            <w:noWrap/>
            <w:hideMark/>
          </w:tcPr>
          <w:p w:rsidR="008955C7" w:rsidRPr="008955C7" w:rsidRDefault="008955C7" w:rsidP="0015102D">
            <w:pPr>
              <w:jc w:val="right"/>
              <w:rPr>
                <w:sz w:val="18"/>
                <w:szCs w:val="18"/>
              </w:rPr>
            </w:pPr>
            <w:r w:rsidRPr="008955C7">
              <w:rPr>
                <w:sz w:val="18"/>
                <w:szCs w:val="18"/>
              </w:rPr>
              <w:t>97,04999</w:t>
            </w:r>
          </w:p>
        </w:tc>
      </w:tr>
      <w:tr w:rsidR="008955C7" w:rsidRPr="00684D32" w:rsidTr="008955C7">
        <w:trPr>
          <w:trHeight w:val="255"/>
        </w:trPr>
        <w:tc>
          <w:tcPr>
            <w:tcW w:w="638" w:type="dxa"/>
            <w:shd w:val="clear" w:color="auto" w:fill="auto"/>
            <w:noWrap/>
            <w:hideMark/>
          </w:tcPr>
          <w:p w:rsidR="008955C7" w:rsidRPr="00684D32" w:rsidRDefault="008955C7" w:rsidP="0015102D">
            <w:pPr>
              <w:jc w:val="center"/>
              <w:rPr>
                <w:b/>
                <w:bCs/>
                <w:sz w:val="18"/>
                <w:szCs w:val="18"/>
              </w:rPr>
            </w:pPr>
            <w:r w:rsidRPr="00684D32">
              <w:rPr>
                <w:b/>
                <w:bCs/>
                <w:sz w:val="18"/>
                <w:szCs w:val="18"/>
              </w:rPr>
              <w:t>2.4</w:t>
            </w:r>
          </w:p>
        </w:tc>
        <w:tc>
          <w:tcPr>
            <w:tcW w:w="13396" w:type="dxa"/>
            <w:gridSpan w:val="6"/>
            <w:shd w:val="clear" w:color="auto" w:fill="auto"/>
            <w:hideMark/>
          </w:tcPr>
          <w:p w:rsidR="008955C7" w:rsidRPr="00684D32" w:rsidRDefault="008955C7" w:rsidP="0015102D">
            <w:pPr>
              <w:rPr>
                <w:b/>
                <w:bCs/>
                <w:sz w:val="18"/>
                <w:szCs w:val="18"/>
              </w:rPr>
            </w:pPr>
            <w:r w:rsidRPr="00684D32">
              <w:rPr>
                <w:b/>
                <w:bCs/>
                <w:sz w:val="18"/>
                <w:szCs w:val="18"/>
              </w:rPr>
              <w:t>Основное мероприятие: Мероприятия в сфере информатизации</w:t>
            </w:r>
          </w:p>
        </w:tc>
        <w:tc>
          <w:tcPr>
            <w:tcW w:w="1658" w:type="dxa"/>
            <w:shd w:val="clear" w:color="auto" w:fill="auto"/>
            <w:hideMark/>
          </w:tcPr>
          <w:p w:rsidR="008955C7" w:rsidRPr="008955C7" w:rsidRDefault="008955C7" w:rsidP="0015102D">
            <w:pPr>
              <w:jc w:val="right"/>
              <w:rPr>
                <w:b/>
                <w:bCs/>
                <w:sz w:val="18"/>
                <w:szCs w:val="18"/>
              </w:rPr>
            </w:pPr>
            <w:r w:rsidRPr="008955C7">
              <w:rPr>
                <w:b/>
                <w:bCs/>
                <w:sz w:val="18"/>
                <w:szCs w:val="18"/>
              </w:rPr>
              <w:t>6 932,54883</w:t>
            </w:r>
          </w:p>
        </w:tc>
      </w:tr>
      <w:tr w:rsidR="008955C7" w:rsidRPr="00684D32" w:rsidTr="008955C7">
        <w:trPr>
          <w:trHeight w:val="720"/>
        </w:trPr>
        <w:tc>
          <w:tcPr>
            <w:tcW w:w="638" w:type="dxa"/>
            <w:shd w:val="clear" w:color="auto" w:fill="auto"/>
            <w:noWrap/>
            <w:hideMark/>
          </w:tcPr>
          <w:p w:rsidR="008955C7" w:rsidRPr="00684D32" w:rsidRDefault="008955C7" w:rsidP="0015102D">
            <w:pPr>
              <w:jc w:val="center"/>
              <w:rPr>
                <w:sz w:val="18"/>
                <w:szCs w:val="18"/>
              </w:rPr>
            </w:pPr>
            <w:r w:rsidRPr="00684D32">
              <w:rPr>
                <w:sz w:val="18"/>
                <w:szCs w:val="18"/>
              </w:rPr>
              <w:t>2.4.1</w:t>
            </w: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Внедрение и сопровождение информационных систем </w:t>
            </w:r>
            <w:r>
              <w:rPr>
                <w:sz w:val="18"/>
                <w:szCs w:val="18"/>
              </w:rPr>
              <w:br/>
            </w:r>
            <w:r w:rsidRPr="00684D32">
              <w:rPr>
                <w:sz w:val="18"/>
                <w:szCs w:val="18"/>
              </w:rPr>
              <w:t>и программного обеспечения</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МКУ УГХ</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Внедрение и сопровождение информационных систем и программного обеспечения</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2 894,54883</w:t>
            </w:r>
          </w:p>
        </w:tc>
      </w:tr>
      <w:tr w:rsidR="008955C7" w:rsidRPr="00684D32" w:rsidTr="008955C7">
        <w:trPr>
          <w:trHeight w:val="255"/>
        </w:trPr>
        <w:tc>
          <w:tcPr>
            <w:tcW w:w="638" w:type="dxa"/>
            <w:vMerge w:val="restart"/>
            <w:shd w:val="clear" w:color="auto" w:fill="auto"/>
            <w:noWrap/>
            <w:hideMark/>
          </w:tcPr>
          <w:p w:rsidR="008955C7" w:rsidRPr="00684D32" w:rsidRDefault="008955C7" w:rsidP="0015102D">
            <w:pPr>
              <w:jc w:val="center"/>
              <w:rPr>
                <w:sz w:val="18"/>
                <w:szCs w:val="18"/>
              </w:rPr>
            </w:pPr>
            <w:r w:rsidRPr="00684D32">
              <w:rPr>
                <w:sz w:val="18"/>
                <w:szCs w:val="18"/>
              </w:rPr>
              <w:t>2.4.2</w:t>
            </w:r>
          </w:p>
        </w:tc>
        <w:tc>
          <w:tcPr>
            <w:tcW w:w="13396" w:type="dxa"/>
            <w:gridSpan w:val="6"/>
            <w:shd w:val="clear" w:color="auto" w:fill="auto"/>
            <w:hideMark/>
          </w:tcPr>
          <w:p w:rsidR="008955C7" w:rsidRPr="00684D32" w:rsidRDefault="008955C7" w:rsidP="0015102D">
            <w:pPr>
              <w:rPr>
                <w:sz w:val="18"/>
                <w:szCs w:val="18"/>
              </w:rPr>
            </w:pPr>
            <w:r w:rsidRPr="00684D32">
              <w:rPr>
                <w:sz w:val="18"/>
                <w:szCs w:val="18"/>
              </w:rPr>
              <w:t>Комплексная автоматизация бюджетного процесса</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4 038,00000</w:t>
            </w:r>
          </w:p>
        </w:tc>
      </w:tr>
      <w:tr w:rsidR="008955C7" w:rsidRPr="00684D32" w:rsidTr="008955C7">
        <w:trPr>
          <w:trHeight w:val="285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расширение и модернизация функционала автоматизированных систем управления муниципальными финансами</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 xml:space="preserve">МКУ УГХ, </w:t>
            </w:r>
            <w:r w:rsidRPr="00684D32">
              <w:rPr>
                <w:sz w:val="18"/>
                <w:szCs w:val="18"/>
              </w:rPr>
              <w:br/>
              <w:t>Управление финансов (</w:t>
            </w:r>
            <w:proofErr w:type="spellStart"/>
            <w:r w:rsidRPr="00684D32">
              <w:rPr>
                <w:sz w:val="18"/>
                <w:szCs w:val="18"/>
              </w:rPr>
              <w:t>ООИБиАС</w:t>
            </w:r>
            <w:proofErr w:type="spellEnd"/>
            <w:r w:rsidRPr="00684D32">
              <w:rPr>
                <w:sz w:val="18"/>
                <w:szCs w:val="18"/>
              </w:rPr>
              <w:t>)</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Совершенствование информационных систем управления муниципальными финансами </w:t>
            </w:r>
            <w:r>
              <w:rPr>
                <w:sz w:val="18"/>
                <w:szCs w:val="18"/>
              </w:rPr>
              <w:br/>
            </w:r>
            <w:r w:rsidRPr="00684D32">
              <w:rPr>
                <w:sz w:val="18"/>
                <w:szCs w:val="18"/>
              </w:rPr>
              <w:t xml:space="preserve">и информационного обеспечения бюджетным процессом (внедрение "Подсистемы планирования расходной части бюджета (План-СМАРТ)"; "Подсистемы прогнозирования доходной части бюджета (Прогноз-СМАРТ)", "Составление и исполнение доходов и расходов бюджетов субъектов, ЗАТО и муниципальных образований в технологии СМАРТ с базовым функционалом по исполнению бюджета (Бюджет-СМАРТ Стандарт)", "Формирование консолидированной бюджетной и произвольной отчетности (Свод-СМАРТ)") </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4 038,00000</w:t>
            </w:r>
          </w:p>
        </w:tc>
      </w:tr>
      <w:tr w:rsidR="008955C7" w:rsidRPr="00684D32" w:rsidTr="008955C7">
        <w:trPr>
          <w:trHeight w:val="1635"/>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интеграция автоматизированных систем управления муниципальными финансами с системой "Электронный бюджет"</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 (</w:t>
            </w:r>
            <w:proofErr w:type="spellStart"/>
            <w:r w:rsidRPr="00684D32">
              <w:rPr>
                <w:sz w:val="18"/>
                <w:szCs w:val="18"/>
              </w:rPr>
              <w:t>ООИБиАС</w:t>
            </w:r>
            <w:proofErr w:type="spellEnd"/>
            <w:r w:rsidRPr="00684D32">
              <w:rPr>
                <w:sz w:val="18"/>
                <w:szCs w:val="18"/>
              </w:rPr>
              <w:t>)</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Совершенствование информационных систем управления муниципальными финансами и информационного обеспечения бюджетным процессом, интеграция "Подсистемы планирования расходной части бюджета </w:t>
            </w:r>
            <w:r>
              <w:rPr>
                <w:sz w:val="18"/>
                <w:szCs w:val="18"/>
              </w:rPr>
              <w:br/>
            </w:r>
            <w:r w:rsidRPr="00684D32">
              <w:rPr>
                <w:sz w:val="18"/>
                <w:szCs w:val="18"/>
              </w:rPr>
              <w:t xml:space="preserve">(План-СМАРТ)"; "Подсистемы прогнозирования доходной части бюджета (Прогноз-СМАРТ)" </w:t>
            </w:r>
            <w:r>
              <w:rPr>
                <w:sz w:val="18"/>
                <w:szCs w:val="18"/>
              </w:rPr>
              <w:br/>
            </w:r>
            <w:r w:rsidRPr="00684D32">
              <w:rPr>
                <w:sz w:val="18"/>
                <w:szCs w:val="18"/>
              </w:rPr>
              <w:t>в систему "Электронный бюджет"</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255"/>
        </w:trPr>
        <w:tc>
          <w:tcPr>
            <w:tcW w:w="638" w:type="dxa"/>
            <w:shd w:val="clear" w:color="auto" w:fill="auto"/>
            <w:noWrap/>
            <w:hideMark/>
          </w:tcPr>
          <w:p w:rsidR="008955C7" w:rsidRPr="00684D32" w:rsidRDefault="008955C7" w:rsidP="0015102D">
            <w:pPr>
              <w:jc w:val="center"/>
              <w:rPr>
                <w:sz w:val="18"/>
                <w:szCs w:val="18"/>
              </w:rPr>
            </w:pPr>
          </w:p>
        </w:tc>
        <w:tc>
          <w:tcPr>
            <w:tcW w:w="13396" w:type="dxa"/>
            <w:gridSpan w:val="6"/>
            <w:shd w:val="clear" w:color="auto" w:fill="auto"/>
            <w:hideMark/>
          </w:tcPr>
          <w:p w:rsidR="008955C7" w:rsidRPr="00684D32" w:rsidRDefault="008955C7" w:rsidP="0015102D">
            <w:pPr>
              <w:rPr>
                <w:b/>
                <w:bCs/>
                <w:sz w:val="18"/>
                <w:szCs w:val="18"/>
              </w:rPr>
            </w:pPr>
            <w:r w:rsidRPr="00684D32">
              <w:rPr>
                <w:b/>
                <w:bCs/>
                <w:sz w:val="18"/>
                <w:szCs w:val="18"/>
              </w:rPr>
              <w:t>Подпрограмма 3 "Управление муниципальными финансами МО "Городской округ "Город Нарьян-Мар"</w:t>
            </w:r>
          </w:p>
        </w:tc>
        <w:tc>
          <w:tcPr>
            <w:tcW w:w="1658" w:type="dxa"/>
            <w:shd w:val="clear" w:color="auto" w:fill="auto"/>
            <w:hideMark/>
          </w:tcPr>
          <w:p w:rsidR="008955C7" w:rsidRPr="008955C7" w:rsidRDefault="008955C7" w:rsidP="0015102D">
            <w:pPr>
              <w:jc w:val="right"/>
              <w:rPr>
                <w:b/>
                <w:bCs/>
                <w:sz w:val="18"/>
                <w:szCs w:val="18"/>
              </w:rPr>
            </w:pPr>
            <w:r w:rsidRPr="008955C7">
              <w:rPr>
                <w:b/>
                <w:bCs/>
                <w:sz w:val="18"/>
                <w:szCs w:val="18"/>
              </w:rPr>
              <w:t>37 606,63236</w:t>
            </w:r>
          </w:p>
        </w:tc>
      </w:tr>
      <w:tr w:rsidR="008955C7" w:rsidRPr="00684D32" w:rsidTr="008955C7">
        <w:trPr>
          <w:trHeight w:val="255"/>
        </w:trPr>
        <w:tc>
          <w:tcPr>
            <w:tcW w:w="638" w:type="dxa"/>
            <w:shd w:val="clear" w:color="auto" w:fill="auto"/>
            <w:noWrap/>
            <w:hideMark/>
          </w:tcPr>
          <w:p w:rsidR="008955C7" w:rsidRPr="00684D32" w:rsidRDefault="008955C7" w:rsidP="0015102D">
            <w:pPr>
              <w:jc w:val="center"/>
              <w:rPr>
                <w:b/>
                <w:bCs/>
                <w:sz w:val="18"/>
                <w:szCs w:val="18"/>
              </w:rPr>
            </w:pPr>
            <w:r w:rsidRPr="00684D32">
              <w:rPr>
                <w:b/>
                <w:bCs/>
                <w:sz w:val="18"/>
                <w:szCs w:val="18"/>
              </w:rPr>
              <w:t>3.1</w:t>
            </w:r>
          </w:p>
        </w:tc>
        <w:tc>
          <w:tcPr>
            <w:tcW w:w="13396" w:type="dxa"/>
            <w:gridSpan w:val="6"/>
            <w:shd w:val="clear" w:color="auto" w:fill="auto"/>
            <w:hideMark/>
          </w:tcPr>
          <w:p w:rsidR="008955C7" w:rsidRPr="00684D32" w:rsidRDefault="008955C7" w:rsidP="0015102D">
            <w:pPr>
              <w:rPr>
                <w:b/>
                <w:bCs/>
                <w:sz w:val="18"/>
                <w:szCs w:val="18"/>
              </w:rPr>
            </w:pPr>
            <w:r w:rsidRPr="00684D32">
              <w:rPr>
                <w:b/>
                <w:bCs/>
                <w:sz w:val="18"/>
                <w:szCs w:val="18"/>
              </w:rPr>
              <w:t>Основное мероприятие: Обеспечение деятельности Управления финансов Администрации МО "Городской округ "Город Нарьян-Мар"</w:t>
            </w:r>
          </w:p>
        </w:tc>
        <w:tc>
          <w:tcPr>
            <w:tcW w:w="1658" w:type="dxa"/>
            <w:shd w:val="clear" w:color="auto" w:fill="auto"/>
            <w:hideMark/>
          </w:tcPr>
          <w:p w:rsidR="008955C7" w:rsidRPr="008955C7" w:rsidRDefault="008955C7" w:rsidP="0015102D">
            <w:pPr>
              <w:jc w:val="right"/>
              <w:rPr>
                <w:b/>
                <w:bCs/>
                <w:sz w:val="18"/>
                <w:szCs w:val="18"/>
              </w:rPr>
            </w:pPr>
            <w:r w:rsidRPr="008955C7">
              <w:rPr>
                <w:b/>
                <w:bCs/>
                <w:sz w:val="18"/>
                <w:szCs w:val="18"/>
              </w:rPr>
              <w:t>37 606,00195</w:t>
            </w:r>
          </w:p>
        </w:tc>
      </w:tr>
      <w:tr w:rsidR="008955C7" w:rsidRPr="00684D32" w:rsidTr="008955C7">
        <w:trPr>
          <w:trHeight w:val="270"/>
        </w:trPr>
        <w:tc>
          <w:tcPr>
            <w:tcW w:w="638" w:type="dxa"/>
            <w:vMerge w:val="restart"/>
            <w:shd w:val="clear" w:color="auto" w:fill="auto"/>
            <w:noWrap/>
            <w:hideMark/>
          </w:tcPr>
          <w:p w:rsidR="008955C7" w:rsidRPr="00684D32" w:rsidRDefault="008955C7" w:rsidP="0015102D">
            <w:pPr>
              <w:jc w:val="center"/>
              <w:rPr>
                <w:sz w:val="18"/>
                <w:szCs w:val="18"/>
              </w:rPr>
            </w:pPr>
            <w:r w:rsidRPr="00684D32">
              <w:rPr>
                <w:sz w:val="18"/>
                <w:szCs w:val="18"/>
              </w:rPr>
              <w:t>3.1.1</w:t>
            </w:r>
          </w:p>
        </w:tc>
        <w:tc>
          <w:tcPr>
            <w:tcW w:w="13396" w:type="dxa"/>
            <w:gridSpan w:val="6"/>
            <w:shd w:val="clear" w:color="auto" w:fill="auto"/>
            <w:hideMark/>
          </w:tcPr>
          <w:p w:rsidR="008955C7" w:rsidRPr="00684D32" w:rsidRDefault="008955C7" w:rsidP="0015102D">
            <w:pPr>
              <w:rPr>
                <w:sz w:val="18"/>
                <w:szCs w:val="18"/>
              </w:rPr>
            </w:pPr>
            <w:r w:rsidRPr="00684D32">
              <w:rPr>
                <w:sz w:val="18"/>
                <w:szCs w:val="18"/>
              </w:rPr>
              <w:t>Расходы на содержание органов местного самоуправления и обеспечение их функций</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36 836,00195</w:t>
            </w:r>
          </w:p>
        </w:tc>
      </w:tr>
      <w:tr w:rsidR="008955C7" w:rsidRPr="00684D32" w:rsidTr="008955C7">
        <w:trPr>
          <w:trHeight w:val="255"/>
        </w:trPr>
        <w:tc>
          <w:tcPr>
            <w:tcW w:w="638" w:type="dxa"/>
            <w:vMerge/>
            <w:vAlign w:val="center"/>
            <w:hideMark/>
          </w:tcPr>
          <w:p w:rsidR="008955C7" w:rsidRPr="00684D32" w:rsidRDefault="008955C7" w:rsidP="0015102D">
            <w:pPr>
              <w:rPr>
                <w:sz w:val="18"/>
                <w:szCs w:val="18"/>
              </w:rPr>
            </w:pPr>
          </w:p>
        </w:tc>
        <w:tc>
          <w:tcPr>
            <w:tcW w:w="2851" w:type="dxa"/>
            <w:vMerge w:val="restart"/>
            <w:shd w:val="clear" w:color="auto" w:fill="auto"/>
            <w:hideMark/>
          </w:tcPr>
          <w:p w:rsidR="008955C7" w:rsidRPr="00684D32" w:rsidRDefault="008955C7" w:rsidP="0015102D">
            <w:pPr>
              <w:rPr>
                <w:sz w:val="18"/>
                <w:szCs w:val="18"/>
              </w:rPr>
            </w:pPr>
            <w:r w:rsidRPr="00684D32">
              <w:rPr>
                <w:sz w:val="18"/>
                <w:szCs w:val="18"/>
              </w:rPr>
              <w:t>- финансовое обеспечение выполнения функций</w:t>
            </w:r>
          </w:p>
        </w:tc>
        <w:tc>
          <w:tcPr>
            <w:tcW w:w="1898" w:type="dxa"/>
            <w:vMerge w:val="restart"/>
            <w:shd w:val="clear" w:color="auto" w:fill="auto"/>
            <w:hideMark/>
          </w:tcPr>
          <w:p w:rsidR="008955C7" w:rsidRPr="00684D32" w:rsidRDefault="008955C7" w:rsidP="0015102D">
            <w:pPr>
              <w:jc w:val="center"/>
              <w:rPr>
                <w:sz w:val="18"/>
                <w:szCs w:val="18"/>
              </w:rPr>
            </w:pPr>
            <w:r w:rsidRPr="00684D32">
              <w:rPr>
                <w:sz w:val="18"/>
                <w:szCs w:val="18"/>
              </w:rPr>
              <w:t>Управление финансов</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vMerge w:val="restart"/>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restart"/>
            <w:shd w:val="clear" w:color="auto" w:fill="auto"/>
            <w:hideMark/>
          </w:tcPr>
          <w:p w:rsidR="008955C7" w:rsidRPr="00684D32" w:rsidRDefault="008955C7" w:rsidP="0015102D">
            <w:pPr>
              <w:rPr>
                <w:sz w:val="18"/>
                <w:szCs w:val="18"/>
              </w:rPr>
            </w:pPr>
            <w:r w:rsidRPr="00684D32">
              <w:rPr>
                <w:sz w:val="18"/>
                <w:szCs w:val="18"/>
              </w:rPr>
              <w:t>Повышение эффективности бюджетных расходов</w:t>
            </w:r>
          </w:p>
        </w:tc>
        <w:tc>
          <w:tcPr>
            <w:tcW w:w="1658" w:type="dxa"/>
            <w:shd w:val="clear" w:color="auto" w:fill="auto"/>
            <w:noWrap/>
            <w:hideMark/>
          </w:tcPr>
          <w:p w:rsidR="008955C7" w:rsidRPr="008955C7" w:rsidRDefault="008955C7" w:rsidP="0015102D">
            <w:pPr>
              <w:jc w:val="right"/>
              <w:rPr>
                <w:sz w:val="18"/>
                <w:szCs w:val="18"/>
              </w:rPr>
            </w:pPr>
            <w:r w:rsidRPr="008955C7">
              <w:rPr>
                <w:sz w:val="18"/>
                <w:szCs w:val="18"/>
              </w:rPr>
              <w:t>35 735,70303</w:t>
            </w:r>
          </w:p>
        </w:tc>
      </w:tr>
      <w:tr w:rsidR="008955C7" w:rsidRPr="00684D32" w:rsidTr="008955C7">
        <w:trPr>
          <w:trHeight w:val="720"/>
        </w:trPr>
        <w:tc>
          <w:tcPr>
            <w:tcW w:w="638" w:type="dxa"/>
            <w:vMerge/>
            <w:vAlign w:val="center"/>
            <w:hideMark/>
          </w:tcPr>
          <w:p w:rsidR="008955C7" w:rsidRPr="00684D32" w:rsidRDefault="008955C7" w:rsidP="0015102D">
            <w:pPr>
              <w:rPr>
                <w:sz w:val="18"/>
                <w:szCs w:val="18"/>
              </w:rPr>
            </w:pPr>
          </w:p>
        </w:tc>
        <w:tc>
          <w:tcPr>
            <w:tcW w:w="2851" w:type="dxa"/>
            <w:vMerge/>
            <w:vAlign w:val="center"/>
            <w:hideMark/>
          </w:tcPr>
          <w:p w:rsidR="008955C7" w:rsidRPr="00684D32" w:rsidRDefault="008955C7" w:rsidP="0015102D">
            <w:pPr>
              <w:rPr>
                <w:sz w:val="18"/>
                <w:szCs w:val="18"/>
              </w:rPr>
            </w:pPr>
          </w:p>
        </w:tc>
        <w:tc>
          <w:tcPr>
            <w:tcW w:w="1898" w:type="dxa"/>
            <w:vMerge/>
            <w:vAlign w:val="center"/>
            <w:hideMark/>
          </w:tcPr>
          <w:p w:rsidR="008955C7" w:rsidRPr="00684D32" w:rsidRDefault="008955C7" w:rsidP="0015102D">
            <w:pPr>
              <w:rPr>
                <w:sz w:val="18"/>
                <w:szCs w:val="18"/>
              </w:rPr>
            </w:pP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vMerge/>
            <w:vAlign w:val="center"/>
            <w:hideMark/>
          </w:tcPr>
          <w:p w:rsidR="008955C7" w:rsidRPr="00684D32" w:rsidRDefault="008955C7" w:rsidP="0015102D">
            <w:pPr>
              <w:rPr>
                <w:sz w:val="18"/>
                <w:szCs w:val="18"/>
              </w:rPr>
            </w:pPr>
          </w:p>
        </w:tc>
        <w:tc>
          <w:tcPr>
            <w:tcW w:w="4106" w:type="dxa"/>
            <w:vMerge/>
            <w:vAlign w:val="center"/>
            <w:hideMark/>
          </w:tcPr>
          <w:p w:rsidR="008955C7" w:rsidRPr="00684D32" w:rsidRDefault="008955C7" w:rsidP="0015102D">
            <w:pPr>
              <w:rPr>
                <w:sz w:val="18"/>
                <w:szCs w:val="18"/>
              </w:rPr>
            </w:pPr>
          </w:p>
        </w:tc>
        <w:tc>
          <w:tcPr>
            <w:tcW w:w="1658" w:type="dxa"/>
            <w:shd w:val="clear" w:color="auto" w:fill="auto"/>
            <w:noWrap/>
            <w:hideMark/>
          </w:tcPr>
          <w:p w:rsidR="008955C7" w:rsidRPr="008955C7" w:rsidRDefault="008955C7" w:rsidP="0015102D">
            <w:pPr>
              <w:jc w:val="right"/>
              <w:rPr>
                <w:sz w:val="18"/>
                <w:szCs w:val="18"/>
              </w:rPr>
            </w:pPr>
            <w:r w:rsidRPr="008955C7">
              <w:rPr>
                <w:sz w:val="18"/>
                <w:szCs w:val="18"/>
              </w:rPr>
              <w:t>1 100,29892</w:t>
            </w:r>
          </w:p>
        </w:tc>
      </w:tr>
      <w:tr w:rsidR="008955C7" w:rsidRPr="00684D32" w:rsidTr="008955C7">
        <w:trPr>
          <w:trHeight w:val="48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осуществление внутреннего финансового аудита</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w:t>
            </w:r>
            <w:r>
              <w:rPr>
                <w:sz w:val="18"/>
                <w:szCs w:val="18"/>
              </w:rPr>
              <w:t xml:space="preserve"> </w:t>
            </w:r>
            <w:r w:rsidRPr="00684D32">
              <w:rPr>
                <w:sz w:val="18"/>
                <w:szCs w:val="18"/>
              </w:rPr>
              <w:br/>
              <w:t xml:space="preserve">(ОБП, </w:t>
            </w:r>
            <w:proofErr w:type="spellStart"/>
            <w:r w:rsidRPr="00684D32">
              <w:rPr>
                <w:sz w:val="18"/>
                <w:szCs w:val="18"/>
              </w:rPr>
              <w:t>ООИБиАС</w:t>
            </w:r>
            <w:proofErr w:type="spellEnd"/>
            <w:r w:rsidRPr="00684D32">
              <w:rPr>
                <w:sz w:val="18"/>
                <w:szCs w:val="18"/>
              </w:rPr>
              <w:t xml:space="preserve">, </w:t>
            </w:r>
            <w:proofErr w:type="spellStart"/>
            <w:r w:rsidRPr="00684D32">
              <w:rPr>
                <w:sz w:val="18"/>
                <w:szCs w:val="18"/>
              </w:rPr>
              <w:t>ОБУиО</w:t>
            </w:r>
            <w:proofErr w:type="spellEnd"/>
            <w:r w:rsidRPr="00684D32">
              <w:rPr>
                <w:sz w:val="18"/>
                <w:szCs w:val="18"/>
              </w:rPr>
              <w:t>)</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Соблюдение требований бюджетного законодательства</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96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формирование и ведение информационного ресурса "Бюджет для граждан"</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 (</w:t>
            </w:r>
            <w:proofErr w:type="spellStart"/>
            <w:r w:rsidRPr="00684D32">
              <w:rPr>
                <w:sz w:val="18"/>
                <w:szCs w:val="18"/>
              </w:rPr>
              <w:t>ООИБиАС</w:t>
            </w:r>
            <w:proofErr w:type="spellEnd"/>
            <w:r w:rsidRPr="00684D32">
              <w:rPr>
                <w:sz w:val="18"/>
                <w:szCs w:val="18"/>
              </w:rPr>
              <w:t>)</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Открытость бюджетных данных муниципального образования "Городской округ "Город Нарьян-Мар", обеспечение доступности информации </w:t>
            </w:r>
            <w:r>
              <w:rPr>
                <w:sz w:val="18"/>
                <w:szCs w:val="18"/>
              </w:rPr>
              <w:br/>
            </w:r>
            <w:r w:rsidRPr="00684D32">
              <w:rPr>
                <w:sz w:val="18"/>
                <w:szCs w:val="18"/>
              </w:rPr>
              <w:t>по рассмотрению, утверждению и исполнению городского бюджета</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96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проведение оценки качества финансового менеджмента главных администраторов средств городского бюджета</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 (</w:t>
            </w:r>
            <w:proofErr w:type="spellStart"/>
            <w:r w:rsidRPr="00684D32">
              <w:rPr>
                <w:sz w:val="18"/>
                <w:szCs w:val="18"/>
              </w:rPr>
              <w:t>ООИБиАС</w:t>
            </w:r>
            <w:proofErr w:type="spellEnd"/>
            <w:r w:rsidRPr="00684D32">
              <w:rPr>
                <w:sz w:val="18"/>
                <w:szCs w:val="18"/>
              </w:rPr>
              <w:t>)</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1 января</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1 июня</w:t>
            </w:r>
          </w:p>
        </w:tc>
        <w:tc>
          <w:tcPr>
            <w:tcW w:w="4106" w:type="dxa"/>
            <w:shd w:val="clear" w:color="auto" w:fill="auto"/>
            <w:hideMark/>
          </w:tcPr>
          <w:p w:rsidR="008955C7" w:rsidRPr="00684D32" w:rsidRDefault="008955C7" w:rsidP="0015102D">
            <w:pPr>
              <w:rPr>
                <w:sz w:val="18"/>
                <w:szCs w:val="18"/>
              </w:rPr>
            </w:pPr>
            <w:r w:rsidRPr="00684D32">
              <w:rPr>
                <w:sz w:val="18"/>
                <w:szCs w:val="18"/>
              </w:rPr>
              <w:t>Уровень качества управления финансами главных распорядителей средств городского бюджета, определяемая Управлением финансов Администрации МО "Городской округ "Город Нарьян-Мар", не ниже среднего значения</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72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8955C7">
            <w:pPr>
              <w:rPr>
                <w:sz w:val="18"/>
                <w:szCs w:val="18"/>
              </w:rPr>
            </w:pPr>
            <w:r w:rsidRPr="00684D32">
              <w:rPr>
                <w:sz w:val="18"/>
                <w:szCs w:val="18"/>
              </w:rPr>
              <w:t xml:space="preserve">- совершенствование нормативной правовой базы </w:t>
            </w:r>
            <w:r>
              <w:rPr>
                <w:sz w:val="18"/>
                <w:szCs w:val="18"/>
              </w:rPr>
              <w:br/>
            </w:r>
            <w:r w:rsidRPr="00684D32">
              <w:rPr>
                <w:sz w:val="18"/>
                <w:szCs w:val="18"/>
              </w:rPr>
              <w:t>в сфере бюджетных правоотношений</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w:t>
            </w:r>
            <w:r w:rsidRPr="00684D32">
              <w:rPr>
                <w:sz w:val="18"/>
                <w:szCs w:val="18"/>
              </w:rPr>
              <w:br/>
              <w:t>(ОБП)</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Pr>
                <w:sz w:val="18"/>
                <w:szCs w:val="18"/>
              </w:rPr>
              <w:t xml:space="preserve">Соблюдение </w:t>
            </w:r>
            <w:r w:rsidRPr="00684D32">
              <w:rPr>
                <w:sz w:val="18"/>
                <w:szCs w:val="18"/>
              </w:rPr>
              <w:t xml:space="preserve">требований бюджетного законодательства (внесение изменений </w:t>
            </w:r>
            <w:r>
              <w:rPr>
                <w:sz w:val="18"/>
                <w:szCs w:val="18"/>
              </w:rPr>
              <w:br/>
            </w:r>
            <w:r w:rsidRPr="00684D32">
              <w:rPr>
                <w:sz w:val="18"/>
                <w:szCs w:val="18"/>
              </w:rPr>
              <w:t>в действующие НПА в соответствии с требованиями законодательства)</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99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разработка основных направлений бюджетной</w:t>
            </w:r>
            <w:r>
              <w:rPr>
                <w:sz w:val="18"/>
                <w:szCs w:val="18"/>
              </w:rPr>
              <w:t xml:space="preserve"> </w:t>
            </w:r>
            <w:r>
              <w:rPr>
                <w:sz w:val="18"/>
                <w:szCs w:val="18"/>
              </w:rPr>
              <w:br/>
            </w:r>
            <w:r w:rsidRPr="00684D32">
              <w:rPr>
                <w:sz w:val="18"/>
                <w:szCs w:val="18"/>
              </w:rPr>
              <w:t>и налоговой политики МО "Городской округ "Город Нарьян-Мар"</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1 января</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20 сентября</w:t>
            </w:r>
          </w:p>
        </w:tc>
        <w:tc>
          <w:tcPr>
            <w:tcW w:w="4106" w:type="dxa"/>
            <w:shd w:val="clear" w:color="auto" w:fill="auto"/>
            <w:hideMark/>
          </w:tcPr>
          <w:p w:rsidR="008955C7" w:rsidRPr="00684D32" w:rsidRDefault="008955C7" w:rsidP="0015102D">
            <w:pPr>
              <w:rPr>
                <w:sz w:val="18"/>
                <w:szCs w:val="18"/>
              </w:rPr>
            </w:pPr>
            <w:r w:rsidRPr="00684D32">
              <w:rPr>
                <w:sz w:val="18"/>
                <w:szCs w:val="18"/>
              </w:rPr>
              <w:t>Обеспечение сбалансированности и устойчивости городского бюджета</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1035"/>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формирование городского бюджета на основе программно-целевого принципа на очередной финансовый год и плановый период</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w:t>
            </w:r>
            <w:r w:rsidRPr="00684D32">
              <w:rPr>
                <w:sz w:val="18"/>
                <w:szCs w:val="18"/>
              </w:rPr>
              <w:br/>
              <w:t>(ОБП)</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Доля расходов городского бюджета, формируемых в рамках муниципальных программ, в общем объёме расходов городского бюджета, не менее 80 %</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114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обеспечение реализации Плана мероприятий по увеличению доходов в бюджет МО "Городской округ "Город Нарьян-Мар"</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w:t>
            </w:r>
            <w:r w:rsidRPr="00684D32">
              <w:rPr>
                <w:sz w:val="18"/>
                <w:szCs w:val="18"/>
              </w:rPr>
              <w:br/>
              <w:t>(ОБП)</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Увеличение объема налоговых и неналоговых поступлений в городской бюджет</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1071"/>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проведение ежегодной оценки эффективности предоставляемых (планируемых к предоставлению) налоговых льгот по местным налогам</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w:t>
            </w:r>
            <w:r w:rsidRPr="00684D32">
              <w:rPr>
                <w:sz w:val="18"/>
                <w:szCs w:val="18"/>
              </w:rPr>
              <w:br/>
              <w:t>(ОБП)</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1 января</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1 сентября</w:t>
            </w:r>
          </w:p>
        </w:tc>
        <w:tc>
          <w:tcPr>
            <w:tcW w:w="4106" w:type="dxa"/>
            <w:shd w:val="clear" w:color="auto" w:fill="auto"/>
            <w:hideMark/>
          </w:tcPr>
          <w:p w:rsidR="008955C7" w:rsidRPr="00684D32" w:rsidRDefault="008955C7" w:rsidP="0015102D">
            <w:pPr>
              <w:rPr>
                <w:sz w:val="18"/>
                <w:szCs w:val="18"/>
              </w:rPr>
            </w:pPr>
            <w:r w:rsidRPr="00684D32">
              <w:rPr>
                <w:sz w:val="18"/>
                <w:szCs w:val="18"/>
              </w:rPr>
              <w:t>Оптимизация налоговых ставок и налоговых льгот по местным налогам</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1905"/>
        </w:trPr>
        <w:tc>
          <w:tcPr>
            <w:tcW w:w="638" w:type="dxa"/>
            <w:shd w:val="clear" w:color="auto" w:fill="auto"/>
            <w:noWrap/>
            <w:hideMark/>
          </w:tcPr>
          <w:p w:rsidR="008955C7" w:rsidRPr="008955C7" w:rsidRDefault="008955C7" w:rsidP="0015102D">
            <w:pPr>
              <w:jc w:val="center"/>
              <w:rPr>
                <w:sz w:val="18"/>
                <w:szCs w:val="18"/>
              </w:rPr>
            </w:pPr>
            <w:r w:rsidRPr="008955C7">
              <w:rPr>
                <w:sz w:val="18"/>
                <w:szCs w:val="18"/>
              </w:rPr>
              <w:t>3.1.2.</w:t>
            </w:r>
          </w:p>
        </w:tc>
        <w:tc>
          <w:tcPr>
            <w:tcW w:w="2851" w:type="dxa"/>
            <w:shd w:val="clear" w:color="auto" w:fill="auto"/>
            <w:hideMark/>
          </w:tcPr>
          <w:p w:rsidR="008955C7" w:rsidRPr="008955C7" w:rsidRDefault="008955C7" w:rsidP="0015102D">
            <w:pPr>
              <w:rPr>
                <w:sz w:val="18"/>
                <w:szCs w:val="18"/>
              </w:rPr>
            </w:pPr>
            <w:r w:rsidRPr="008955C7">
              <w:rPr>
                <w:sz w:val="18"/>
                <w:szCs w:val="18"/>
              </w:rPr>
              <w:t xml:space="preserve">Иные межбюджетные трансферты местным бюджетам для поощрения муниципальных управленческих команд </w:t>
            </w:r>
            <w:r w:rsidRPr="008955C7">
              <w:rPr>
                <w:sz w:val="18"/>
                <w:szCs w:val="18"/>
              </w:rPr>
              <w:br/>
              <w:t>за достижение Ненецким автономным округом показателей эффективности деятельности высшего должностного лица</w:t>
            </w:r>
          </w:p>
        </w:tc>
        <w:tc>
          <w:tcPr>
            <w:tcW w:w="1898" w:type="dxa"/>
            <w:shd w:val="clear" w:color="auto" w:fill="auto"/>
            <w:hideMark/>
          </w:tcPr>
          <w:p w:rsidR="008955C7" w:rsidRPr="008955C7" w:rsidRDefault="008955C7" w:rsidP="0015102D">
            <w:pPr>
              <w:jc w:val="center"/>
              <w:rPr>
                <w:sz w:val="18"/>
                <w:szCs w:val="18"/>
              </w:rPr>
            </w:pPr>
            <w:r w:rsidRPr="008955C7">
              <w:rPr>
                <w:sz w:val="18"/>
                <w:szCs w:val="18"/>
              </w:rPr>
              <w:t>Управление финансов</w:t>
            </w:r>
          </w:p>
        </w:tc>
        <w:tc>
          <w:tcPr>
            <w:tcW w:w="1947" w:type="dxa"/>
            <w:shd w:val="clear" w:color="auto" w:fill="auto"/>
            <w:hideMark/>
          </w:tcPr>
          <w:p w:rsidR="008955C7" w:rsidRPr="008955C7" w:rsidRDefault="008955C7" w:rsidP="0015102D">
            <w:pPr>
              <w:jc w:val="center"/>
              <w:rPr>
                <w:sz w:val="18"/>
                <w:szCs w:val="18"/>
              </w:rPr>
            </w:pPr>
            <w:r w:rsidRPr="008955C7">
              <w:rPr>
                <w:sz w:val="18"/>
                <w:szCs w:val="18"/>
              </w:rPr>
              <w:t>не проводятся</w:t>
            </w:r>
          </w:p>
        </w:tc>
        <w:tc>
          <w:tcPr>
            <w:tcW w:w="1357" w:type="dxa"/>
            <w:shd w:val="clear" w:color="auto" w:fill="auto"/>
            <w:hideMark/>
          </w:tcPr>
          <w:p w:rsidR="008955C7" w:rsidRPr="008955C7" w:rsidRDefault="008955C7" w:rsidP="0015102D">
            <w:pPr>
              <w:jc w:val="center"/>
              <w:rPr>
                <w:sz w:val="18"/>
                <w:szCs w:val="18"/>
              </w:rPr>
            </w:pPr>
            <w:r w:rsidRPr="008955C7">
              <w:rPr>
                <w:sz w:val="18"/>
                <w:szCs w:val="18"/>
              </w:rPr>
              <w:t>июль</w:t>
            </w:r>
          </w:p>
        </w:tc>
        <w:tc>
          <w:tcPr>
            <w:tcW w:w="1237" w:type="dxa"/>
            <w:shd w:val="clear" w:color="auto" w:fill="auto"/>
            <w:hideMark/>
          </w:tcPr>
          <w:p w:rsidR="008955C7" w:rsidRPr="008955C7" w:rsidRDefault="008955C7" w:rsidP="0015102D">
            <w:pPr>
              <w:jc w:val="center"/>
              <w:rPr>
                <w:sz w:val="18"/>
                <w:szCs w:val="18"/>
              </w:rPr>
            </w:pPr>
            <w:r w:rsidRPr="008955C7">
              <w:rPr>
                <w:sz w:val="18"/>
                <w:szCs w:val="18"/>
              </w:rPr>
              <w:t>август</w:t>
            </w:r>
          </w:p>
        </w:tc>
        <w:tc>
          <w:tcPr>
            <w:tcW w:w="4106" w:type="dxa"/>
            <w:shd w:val="clear" w:color="auto" w:fill="auto"/>
            <w:hideMark/>
          </w:tcPr>
          <w:p w:rsidR="008955C7" w:rsidRPr="008955C7" w:rsidRDefault="008955C7" w:rsidP="0015102D">
            <w:pPr>
              <w:rPr>
                <w:sz w:val="18"/>
                <w:szCs w:val="18"/>
              </w:rPr>
            </w:pPr>
            <w:r w:rsidRPr="008955C7">
              <w:rPr>
                <w:sz w:val="18"/>
                <w:szCs w:val="18"/>
              </w:rPr>
              <w:t>Поощрение муниципальных управленческих команд за достижение показателей за 2024 год</w:t>
            </w:r>
          </w:p>
        </w:tc>
        <w:tc>
          <w:tcPr>
            <w:tcW w:w="1658" w:type="dxa"/>
            <w:shd w:val="clear" w:color="auto" w:fill="auto"/>
            <w:hideMark/>
          </w:tcPr>
          <w:p w:rsidR="008955C7" w:rsidRPr="008955C7" w:rsidRDefault="008955C7" w:rsidP="0015102D">
            <w:pPr>
              <w:jc w:val="center"/>
              <w:rPr>
                <w:sz w:val="18"/>
                <w:szCs w:val="18"/>
              </w:rPr>
            </w:pPr>
            <w:r w:rsidRPr="008955C7">
              <w:rPr>
                <w:sz w:val="18"/>
                <w:szCs w:val="18"/>
              </w:rPr>
              <w:t>770,00000</w:t>
            </w:r>
          </w:p>
        </w:tc>
      </w:tr>
      <w:tr w:rsidR="008955C7" w:rsidRPr="00684D32" w:rsidTr="008955C7">
        <w:trPr>
          <w:trHeight w:val="255"/>
        </w:trPr>
        <w:tc>
          <w:tcPr>
            <w:tcW w:w="638" w:type="dxa"/>
            <w:shd w:val="clear" w:color="auto" w:fill="auto"/>
            <w:noWrap/>
            <w:hideMark/>
          </w:tcPr>
          <w:p w:rsidR="008955C7" w:rsidRPr="008955C7" w:rsidRDefault="008955C7" w:rsidP="0015102D">
            <w:pPr>
              <w:jc w:val="center"/>
              <w:rPr>
                <w:b/>
                <w:bCs/>
                <w:sz w:val="18"/>
                <w:szCs w:val="18"/>
              </w:rPr>
            </w:pPr>
            <w:r w:rsidRPr="008955C7">
              <w:rPr>
                <w:b/>
                <w:bCs/>
                <w:sz w:val="18"/>
                <w:szCs w:val="18"/>
              </w:rPr>
              <w:t>3.3.</w:t>
            </w:r>
          </w:p>
        </w:tc>
        <w:tc>
          <w:tcPr>
            <w:tcW w:w="13396" w:type="dxa"/>
            <w:gridSpan w:val="6"/>
            <w:shd w:val="clear" w:color="auto" w:fill="auto"/>
            <w:hideMark/>
          </w:tcPr>
          <w:p w:rsidR="008955C7" w:rsidRPr="008955C7" w:rsidRDefault="008955C7" w:rsidP="0015102D">
            <w:pPr>
              <w:rPr>
                <w:b/>
                <w:bCs/>
                <w:sz w:val="18"/>
                <w:szCs w:val="18"/>
              </w:rPr>
            </w:pPr>
            <w:r w:rsidRPr="008955C7">
              <w:rPr>
                <w:b/>
                <w:bCs/>
                <w:sz w:val="18"/>
                <w:szCs w:val="18"/>
              </w:rPr>
              <w:t>Основное мероприятие: Расходы на исполнение долговых обязательств</w:t>
            </w:r>
          </w:p>
        </w:tc>
        <w:tc>
          <w:tcPr>
            <w:tcW w:w="1658" w:type="dxa"/>
            <w:shd w:val="clear" w:color="auto" w:fill="auto"/>
            <w:hideMark/>
          </w:tcPr>
          <w:p w:rsidR="008955C7" w:rsidRPr="008955C7" w:rsidRDefault="008955C7" w:rsidP="0015102D">
            <w:pPr>
              <w:jc w:val="right"/>
              <w:rPr>
                <w:b/>
                <w:bCs/>
                <w:sz w:val="18"/>
                <w:szCs w:val="18"/>
              </w:rPr>
            </w:pPr>
            <w:r w:rsidRPr="008955C7">
              <w:rPr>
                <w:b/>
                <w:bCs/>
                <w:sz w:val="18"/>
                <w:szCs w:val="18"/>
              </w:rPr>
              <w:t>0,63041</w:t>
            </w:r>
          </w:p>
        </w:tc>
      </w:tr>
      <w:tr w:rsidR="008955C7" w:rsidRPr="00684D32" w:rsidTr="008955C7">
        <w:trPr>
          <w:trHeight w:val="255"/>
        </w:trPr>
        <w:tc>
          <w:tcPr>
            <w:tcW w:w="638" w:type="dxa"/>
            <w:vMerge w:val="restart"/>
            <w:shd w:val="clear" w:color="auto" w:fill="auto"/>
            <w:noWrap/>
            <w:hideMark/>
          </w:tcPr>
          <w:p w:rsidR="008955C7" w:rsidRPr="008955C7" w:rsidRDefault="008955C7" w:rsidP="0015102D">
            <w:pPr>
              <w:jc w:val="center"/>
              <w:rPr>
                <w:sz w:val="18"/>
                <w:szCs w:val="18"/>
              </w:rPr>
            </w:pPr>
            <w:r w:rsidRPr="008955C7">
              <w:rPr>
                <w:sz w:val="18"/>
                <w:szCs w:val="18"/>
              </w:rPr>
              <w:lastRenderedPageBreak/>
              <w:t>3.3.1</w:t>
            </w:r>
          </w:p>
        </w:tc>
        <w:tc>
          <w:tcPr>
            <w:tcW w:w="13396" w:type="dxa"/>
            <w:gridSpan w:val="6"/>
            <w:shd w:val="clear" w:color="auto" w:fill="auto"/>
            <w:hideMark/>
          </w:tcPr>
          <w:p w:rsidR="008955C7" w:rsidRPr="008955C7" w:rsidRDefault="008955C7" w:rsidP="0015102D">
            <w:pPr>
              <w:rPr>
                <w:sz w:val="18"/>
                <w:szCs w:val="18"/>
              </w:rPr>
            </w:pPr>
            <w:r w:rsidRPr="008955C7">
              <w:rPr>
                <w:sz w:val="18"/>
                <w:szCs w:val="18"/>
              </w:rPr>
              <w:t>Обслуживание муниципального долга</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0,63041</w:t>
            </w:r>
          </w:p>
        </w:tc>
      </w:tr>
      <w:tr w:rsidR="008955C7" w:rsidRPr="00684D32" w:rsidTr="008955C7">
        <w:trPr>
          <w:trHeight w:val="264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мониторинг состояния объема муниципального долга </w:t>
            </w:r>
            <w:r>
              <w:rPr>
                <w:sz w:val="18"/>
                <w:szCs w:val="18"/>
              </w:rPr>
              <w:br/>
            </w:r>
            <w:r w:rsidRPr="00684D32">
              <w:rPr>
                <w:sz w:val="18"/>
                <w:szCs w:val="18"/>
              </w:rPr>
              <w:t xml:space="preserve">и расходов на его обслуживание, дефицита городского бюджета </w:t>
            </w:r>
            <w:r>
              <w:rPr>
                <w:sz w:val="18"/>
                <w:szCs w:val="18"/>
              </w:rPr>
              <w:br/>
            </w:r>
            <w:r w:rsidRPr="00684D32">
              <w:rPr>
                <w:sz w:val="18"/>
                <w:szCs w:val="18"/>
              </w:rPr>
              <w:t>на предмет соответствия ограничениям, установленным Бюджетным кодексом Российской Федерации</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Отношение объема муниципального долга МО "Городской округ "Город Нарьян-Мар" </w:t>
            </w:r>
            <w:r>
              <w:rPr>
                <w:sz w:val="18"/>
                <w:szCs w:val="18"/>
              </w:rPr>
              <w:br/>
            </w:r>
            <w:r w:rsidRPr="00684D32">
              <w:rPr>
                <w:sz w:val="18"/>
                <w:szCs w:val="18"/>
              </w:rPr>
              <w:t xml:space="preserve">к годовому объему доходов городского бюджета без учета безвозмездных поступлений </w:t>
            </w:r>
            <w:r>
              <w:rPr>
                <w:sz w:val="18"/>
                <w:szCs w:val="18"/>
              </w:rPr>
              <w:br/>
            </w:r>
            <w:r w:rsidRPr="00684D32">
              <w:rPr>
                <w:sz w:val="18"/>
                <w:szCs w:val="18"/>
              </w:rPr>
              <w:t xml:space="preserve">и (или) поступлений налоговых доходов </w:t>
            </w:r>
            <w:r>
              <w:rPr>
                <w:sz w:val="18"/>
                <w:szCs w:val="18"/>
              </w:rPr>
              <w:br/>
            </w:r>
            <w:r w:rsidRPr="00684D32">
              <w:rPr>
                <w:sz w:val="18"/>
                <w:szCs w:val="18"/>
              </w:rPr>
              <w:t xml:space="preserve">по дополнительным нормативам отчислений - </w:t>
            </w:r>
            <w:r>
              <w:rPr>
                <w:sz w:val="18"/>
                <w:szCs w:val="18"/>
              </w:rPr>
              <w:br/>
            </w:r>
            <w:r w:rsidRPr="00684D32">
              <w:rPr>
                <w:sz w:val="18"/>
                <w:szCs w:val="18"/>
              </w:rPr>
              <w:t xml:space="preserve">не более 20 %; отношение расходов на обслуживание муниципального долга МО "Городской округ "Город Нарьян-Мар" к объему расходов городского бюджета (за исключением объема расходов, которые осуществляются </w:t>
            </w:r>
            <w:r>
              <w:rPr>
                <w:sz w:val="18"/>
                <w:szCs w:val="18"/>
              </w:rPr>
              <w:br/>
            </w:r>
            <w:r w:rsidRPr="00684D32">
              <w:rPr>
                <w:sz w:val="18"/>
                <w:szCs w:val="18"/>
              </w:rPr>
              <w:t xml:space="preserve">за счет субвенций, предоставляемых из бюджетов бюджетной системы Российской Федерации) - </w:t>
            </w:r>
            <w:r>
              <w:rPr>
                <w:sz w:val="18"/>
                <w:szCs w:val="18"/>
              </w:rPr>
              <w:br/>
            </w:r>
            <w:r w:rsidRPr="00684D32">
              <w:rPr>
                <w:sz w:val="18"/>
                <w:szCs w:val="18"/>
              </w:rPr>
              <w:t>не более 1,5 %</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72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ведение долговой книги МО "Городской округ "Город Нарьян-Мар"</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Управления финансов</w:t>
            </w:r>
            <w:r w:rsidRPr="00684D32">
              <w:rPr>
                <w:sz w:val="18"/>
                <w:szCs w:val="18"/>
              </w:rPr>
              <w:br/>
              <w:t>(</w:t>
            </w:r>
            <w:proofErr w:type="spellStart"/>
            <w:r w:rsidRPr="00684D32">
              <w:rPr>
                <w:sz w:val="18"/>
                <w:szCs w:val="18"/>
              </w:rPr>
              <w:t>ОБУиО</w:t>
            </w:r>
            <w:proofErr w:type="spellEnd"/>
            <w:r w:rsidRPr="00684D32">
              <w:rPr>
                <w:sz w:val="18"/>
                <w:szCs w:val="18"/>
              </w:rPr>
              <w:t>)</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Ведение долговой книги в соответствии </w:t>
            </w:r>
            <w:r>
              <w:rPr>
                <w:sz w:val="18"/>
                <w:szCs w:val="18"/>
              </w:rPr>
              <w:br/>
              <w:t xml:space="preserve">с требованиями </w:t>
            </w:r>
            <w:r w:rsidRPr="00684D32">
              <w:rPr>
                <w:sz w:val="18"/>
                <w:szCs w:val="18"/>
              </w:rPr>
              <w:t>бюджетного законодательства</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144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расчет расходов на исполнение долговых обязательств</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w:t>
            </w:r>
            <w:r>
              <w:rPr>
                <w:sz w:val="18"/>
                <w:szCs w:val="18"/>
              </w:rPr>
              <w:t xml:space="preserve"> </w:t>
            </w:r>
            <w:r w:rsidRPr="00684D32">
              <w:rPr>
                <w:sz w:val="18"/>
                <w:szCs w:val="18"/>
              </w:rPr>
              <w:br/>
              <w:t xml:space="preserve">отдел </w:t>
            </w:r>
            <w:proofErr w:type="spellStart"/>
            <w:r w:rsidRPr="00684D32">
              <w:rPr>
                <w:sz w:val="18"/>
                <w:szCs w:val="18"/>
              </w:rPr>
              <w:t>БУиО</w:t>
            </w:r>
            <w:proofErr w:type="spellEnd"/>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Отношение расходов на обслуживание муниципального долга МО "Городской округ "Город Нарьян-Мар" к объему расходов городского бюджета (за исключением объёма расходов, которые осуществляются за счет субвенций, предоставляемых из бюджетов бюджетной системы Российской Федерации) - </w:t>
            </w:r>
            <w:r>
              <w:rPr>
                <w:sz w:val="18"/>
                <w:szCs w:val="18"/>
              </w:rPr>
              <w:br/>
            </w:r>
            <w:r w:rsidRPr="00684D32">
              <w:rPr>
                <w:sz w:val="18"/>
                <w:szCs w:val="18"/>
              </w:rPr>
              <w:t>не более 1,5 %</w:t>
            </w:r>
          </w:p>
        </w:tc>
        <w:tc>
          <w:tcPr>
            <w:tcW w:w="1658" w:type="dxa"/>
            <w:shd w:val="clear" w:color="auto" w:fill="auto"/>
            <w:hideMark/>
          </w:tcPr>
          <w:p w:rsidR="008955C7" w:rsidRPr="00684D32" w:rsidRDefault="008955C7" w:rsidP="0015102D">
            <w:pPr>
              <w:jc w:val="right"/>
              <w:rPr>
                <w:color w:val="0000FF"/>
                <w:sz w:val="18"/>
                <w:szCs w:val="18"/>
              </w:rPr>
            </w:pPr>
            <w:r w:rsidRPr="008955C7">
              <w:rPr>
                <w:sz w:val="18"/>
                <w:szCs w:val="18"/>
              </w:rPr>
              <w:t>0,63041</w:t>
            </w:r>
          </w:p>
        </w:tc>
      </w:tr>
      <w:tr w:rsidR="008955C7" w:rsidRPr="00684D32" w:rsidTr="008955C7">
        <w:trPr>
          <w:trHeight w:val="679"/>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соблюдение сроков исполнения обязательств по обслуживанию муниципального долга</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 xml:space="preserve">отдел </w:t>
            </w:r>
            <w:proofErr w:type="spellStart"/>
            <w:r w:rsidRPr="00684D32">
              <w:rPr>
                <w:sz w:val="18"/>
                <w:szCs w:val="18"/>
              </w:rPr>
              <w:t>БУиО</w:t>
            </w:r>
            <w:proofErr w:type="spellEnd"/>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сроки исполнения обязательств по кредитному договору</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Соблюдение сроков исполнения обязательств </w:t>
            </w:r>
            <w:r>
              <w:rPr>
                <w:sz w:val="18"/>
                <w:szCs w:val="18"/>
              </w:rPr>
              <w:br/>
            </w:r>
            <w:r w:rsidRPr="00684D32">
              <w:rPr>
                <w:sz w:val="18"/>
                <w:szCs w:val="18"/>
              </w:rPr>
              <w:t>по кредитному договору</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1527"/>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разработка программы муниципальных заимствований</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Управление финансов</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при формировании проекта ГБ на 2026 год и плановый период 2027 и 2028 годов</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31 декабря</w:t>
            </w:r>
          </w:p>
        </w:tc>
        <w:tc>
          <w:tcPr>
            <w:tcW w:w="4106" w:type="dxa"/>
            <w:shd w:val="clear" w:color="auto" w:fill="auto"/>
            <w:hideMark/>
          </w:tcPr>
          <w:p w:rsidR="008955C7" w:rsidRPr="00684D32" w:rsidRDefault="008955C7" w:rsidP="0015102D">
            <w:pPr>
              <w:rPr>
                <w:sz w:val="18"/>
                <w:szCs w:val="18"/>
              </w:rPr>
            </w:pPr>
            <w:r w:rsidRPr="00684D32">
              <w:rPr>
                <w:sz w:val="18"/>
                <w:szCs w:val="18"/>
              </w:rPr>
              <w:t>Разработка программы муниципальных заимствовани</w:t>
            </w:r>
            <w:r>
              <w:rPr>
                <w:sz w:val="18"/>
                <w:szCs w:val="18"/>
              </w:rPr>
              <w:t>й в соответствии с требованиями</w:t>
            </w:r>
            <w:r w:rsidRPr="00684D32">
              <w:rPr>
                <w:sz w:val="18"/>
                <w:szCs w:val="18"/>
              </w:rPr>
              <w:t xml:space="preserve"> бюджетного законодательства</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72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подготовка документов </w:t>
            </w:r>
            <w:r>
              <w:rPr>
                <w:sz w:val="18"/>
                <w:szCs w:val="18"/>
              </w:rPr>
              <w:br/>
            </w:r>
            <w:r w:rsidRPr="00684D32">
              <w:rPr>
                <w:sz w:val="18"/>
                <w:szCs w:val="18"/>
              </w:rPr>
              <w:t>для привлечения кредитов</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Управления финансов</w:t>
            </w:r>
            <w:r w:rsidRPr="00684D32">
              <w:rPr>
                <w:sz w:val="18"/>
                <w:szCs w:val="18"/>
              </w:rPr>
              <w:br/>
              <w:t>(</w:t>
            </w:r>
            <w:proofErr w:type="spellStart"/>
            <w:r w:rsidRPr="00684D32">
              <w:rPr>
                <w:sz w:val="18"/>
                <w:szCs w:val="18"/>
              </w:rPr>
              <w:t>ОБУиО</w:t>
            </w:r>
            <w:proofErr w:type="spellEnd"/>
            <w:r w:rsidRPr="00684D32">
              <w:rPr>
                <w:sz w:val="18"/>
                <w:szCs w:val="18"/>
              </w:rPr>
              <w:t>)</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Привлечение кредита в качестве источника финансирования дефицита ГБ</w:t>
            </w:r>
          </w:p>
        </w:tc>
        <w:tc>
          <w:tcPr>
            <w:tcW w:w="1658" w:type="dxa"/>
            <w:shd w:val="clear" w:color="auto" w:fill="auto"/>
            <w:hideMark/>
          </w:tcPr>
          <w:p w:rsidR="008955C7" w:rsidRPr="00684D32" w:rsidRDefault="008955C7" w:rsidP="0015102D">
            <w:pPr>
              <w:jc w:val="center"/>
              <w:rPr>
                <w:sz w:val="18"/>
                <w:szCs w:val="18"/>
              </w:rPr>
            </w:pPr>
            <w:r w:rsidRPr="00684D32">
              <w:rPr>
                <w:sz w:val="18"/>
                <w:szCs w:val="18"/>
              </w:rPr>
              <w:t>без финансирования</w:t>
            </w:r>
          </w:p>
        </w:tc>
      </w:tr>
      <w:tr w:rsidR="008955C7" w:rsidRPr="00684D32" w:rsidTr="008955C7">
        <w:trPr>
          <w:trHeight w:val="255"/>
        </w:trPr>
        <w:tc>
          <w:tcPr>
            <w:tcW w:w="638" w:type="dxa"/>
            <w:shd w:val="clear" w:color="auto" w:fill="auto"/>
            <w:noWrap/>
            <w:hideMark/>
          </w:tcPr>
          <w:p w:rsidR="008955C7" w:rsidRPr="00684D32" w:rsidRDefault="008955C7" w:rsidP="0015102D">
            <w:pPr>
              <w:jc w:val="center"/>
              <w:rPr>
                <w:sz w:val="18"/>
                <w:szCs w:val="18"/>
              </w:rPr>
            </w:pPr>
          </w:p>
        </w:tc>
        <w:tc>
          <w:tcPr>
            <w:tcW w:w="13396" w:type="dxa"/>
            <w:gridSpan w:val="6"/>
            <w:shd w:val="clear" w:color="auto" w:fill="auto"/>
            <w:vAlign w:val="center"/>
            <w:hideMark/>
          </w:tcPr>
          <w:p w:rsidR="008955C7" w:rsidRPr="00684D32" w:rsidRDefault="008955C7" w:rsidP="0015102D">
            <w:pPr>
              <w:rPr>
                <w:b/>
                <w:bCs/>
                <w:sz w:val="18"/>
                <w:szCs w:val="18"/>
              </w:rPr>
            </w:pPr>
            <w:r w:rsidRPr="00684D32">
              <w:rPr>
                <w:b/>
                <w:bCs/>
                <w:sz w:val="18"/>
                <w:szCs w:val="18"/>
              </w:rPr>
              <w:t>Подпрограмма 4 "Управление и распоряжение муниципальным имуществом МО "Городской округ "Город Нарьян-Мар"</w:t>
            </w:r>
          </w:p>
        </w:tc>
        <w:tc>
          <w:tcPr>
            <w:tcW w:w="1658" w:type="dxa"/>
            <w:shd w:val="clear" w:color="auto" w:fill="auto"/>
            <w:hideMark/>
          </w:tcPr>
          <w:p w:rsidR="008955C7" w:rsidRPr="00684D32" w:rsidRDefault="008955C7" w:rsidP="0015102D">
            <w:pPr>
              <w:jc w:val="right"/>
              <w:rPr>
                <w:b/>
                <w:bCs/>
                <w:color w:val="0000FF"/>
                <w:sz w:val="18"/>
                <w:szCs w:val="18"/>
              </w:rPr>
            </w:pPr>
            <w:r w:rsidRPr="008955C7">
              <w:rPr>
                <w:b/>
                <w:bCs/>
                <w:sz w:val="18"/>
                <w:szCs w:val="18"/>
              </w:rPr>
              <w:t>87 306,24163</w:t>
            </w:r>
          </w:p>
        </w:tc>
      </w:tr>
      <w:tr w:rsidR="008955C7" w:rsidRPr="00684D32" w:rsidTr="008955C7">
        <w:trPr>
          <w:trHeight w:val="255"/>
        </w:trPr>
        <w:tc>
          <w:tcPr>
            <w:tcW w:w="638" w:type="dxa"/>
            <w:shd w:val="clear" w:color="auto" w:fill="auto"/>
            <w:noWrap/>
            <w:hideMark/>
          </w:tcPr>
          <w:p w:rsidR="008955C7" w:rsidRPr="00684D32" w:rsidRDefault="008955C7" w:rsidP="0015102D">
            <w:pPr>
              <w:jc w:val="center"/>
              <w:rPr>
                <w:sz w:val="18"/>
                <w:szCs w:val="18"/>
              </w:rPr>
            </w:pPr>
            <w:r w:rsidRPr="00684D32">
              <w:rPr>
                <w:sz w:val="18"/>
                <w:szCs w:val="18"/>
              </w:rPr>
              <w:t>4.1</w:t>
            </w:r>
          </w:p>
        </w:tc>
        <w:tc>
          <w:tcPr>
            <w:tcW w:w="13396" w:type="dxa"/>
            <w:gridSpan w:val="6"/>
            <w:shd w:val="clear" w:color="auto" w:fill="auto"/>
            <w:hideMark/>
          </w:tcPr>
          <w:p w:rsidR="008955C7" w:rsidRPr="00684D32" w:rsidRDefault="008955C7" w:rsidP="0015102D">
            <w:pPr>
              <w:rPr>
                <w:b/>
                <w:bCs/>
                <w:sz w:val="18"/>
                <w:szCs w:val="18"/>
              </w:rPr>
            </w:pPr>
            <w:r w:rsidRPr="00684D32">
              <w:rPr>
                <w:b/>
                <w:bCs/>
                <w:sz w:val="18"/>
                <w:szCs w:val="18"/>
              </w:rPr>
              <w:t>Основное мероприятие: Мероприятия в сфере имущественных и земельных отношений</w:t>
            </w:r>
          </w:p>
        </w:tc>
        <w:tc>
          <w:tcPr>
            <w:tcW w:w="1658" w:type="dxa"/>
            <w:shd w:val="clear" w:color="auto" w:fill="auto"/>
            <w:hideMark/>
          </w:tcPr>
          <w:p w:rsidR="008955C7" w:rsidRPr="00684D32" w:rsidRDefault="008955C7" w:rsidP="0015102D">
            <w:pPr>
              <w:jc w:val="right"/>
              <w:rPr>
                <w:b/>
                <w:bCs/>
                <w:sz w:val="18"/>
                <w:szCs w:val="18"/>
              </w:rPr>
            </w:pPr>
            <w:r w:rsidRPr="00684D32">
              <w:rPr>
                <w:b/>
                <w:bCs/>
                <w:sz w:val="18"/>
                <w:szCs w:val="18"/>
              </w:rPr>
              <w:t>1 281,13333</w:t>
            </w:r>
          </w:p>
        </w:tc>
      </w:tr>
      <w:tr w:rsidR="008955C7" w:rsidRPr="00684D32" w:rsidTr="008955C7">
        <w:trPr>
          <w:trHeight w:val="300"/>
        </w:trPr>
        <w:tc>
          <w:tcPr>
            <w:tcW w:w="638" w:type="dxa"/>
            <w:vMerge w:val="restart"/>
            <w:shd w:val="clear" w:color="auto" w:fill="auto"/>
            <w:noWrap/>
            <w:hideMark/>
          </w:tcPr>
          <w:p w:rsidR="008955C7" w:rsidRPr="00684D32" w:rsidRDefault="008955C7" w:rsidP="0015102D">
            <w:pPr>
              <w:jc w:val="center"/>
              <w:rPr>
                <w:sz w:val="18"/>
                <w:szCs w:val="18"/>
              </w:rPr>
            </w:pPr>
            <w:r w:rsidRPr="00684D32">
              <w:rPr>
                <w:sz w:val="18"/>
                <w:szCs w:val="18"/>
              </w:rPr>
              <w:t>4.1.1</w:t>
            </w:r>
          </w:p>
        </w:tc>
        <w:tc>
          <w:tcPr>
            <w:tcW w:w="13396" w:type="dxa"/>
            <w:gridSpan w:val="6"/>
            <w:shd w:val="clear" w:color="auto" w:fill="auto"/>
            <w:hideMark/>
          </w:tcPr>
          <w:p w:rsidR="008955C7" w:rsidRPr="00684D32" w:rsidRDefault="008955C7" w:rsidP="0015102D">
            <w:pPr>
              <w:rPr>
                <w:sz w:val="18"/>
                <w:szCs w:val="18"/>
              </w:rPr>
            </w:pPr>
            <w:r w:rsidRPr="00684D32">
              <w:rPr>
                <w:sz w:val="18"/>
                <w:szCs w:val="18"/>
              </w:rPr>
              <w:t>Мероприятия по землеустройству и землепользованию</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474,13333</w:t>
            </w:r>
          </w:p>
        </w:tc>
      </w:tr>
      <w:tr w:rsidR="008955C7" w:rsidRPr="00684D32" w:rsidTr="008955C7">
        <w:trPr>
          <w:trHeight w:val="2557"/>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межевание земельных участков по объектам; постановка земельных участков </w:t>
            </w:r>
            <w:r>
              <w:rPr>
                <w:sz w:val="18"/>
                <w:szCs w:val="18"/>
              </w:rPr>
              <w:br/>
            </w:r>
            <w:r w:rsidRPr="00684D32">
              <w:rPr>
                <w:sz w:val="18"/>
                <w:szCs w:val="18"/>
              </w:rPr>
              <w:t xml:space="preserve">на кадастровый учет; осуществление юридически значимых действий по государственной регистрации права собственности и права хозяйственного ведения </w:t>
            </w:r>
            <w:r>
              <w:rPr>
                <w:sz w:val="18"/>
                <w:szCs w:val="18"/>
              </w:rPr>
              <w:br/>
            </w:r>
            <w:r w:rsidRPr="00684D32">
              <w:rPr>
                <w:sz w:val="18"/>
                <w:szCs w:val="18"/>
              </w:rPr>
              <w:t xml:space="preserve">на объекты недвижимости, </w:t>
            </w:r>
            <w:r>
              <w:rPr>
                <w:sz w:val="18"/>
                <w:szCs w:val="18"/>
              </w:rPr>
              <w:br/>
            </w:r>
            <w:r w:rsidRPr="00684D32">
              <w:rPr>
                <w:sz w:val="18"/>
                <w:szCs w:val="18"/>
              </w:rPr>
              <w:t>в том числе бесхозяйных объектов недвижимости</w:t>
            </w:r>
          </w:p>
        </w:tc>
        <w:tc>
          <w:tcPr>
            <w:tcW w:w="1898" w:type="dxa"/>
            <w:shd w:val="clear" w:color="auto" w:fill="auto"/>
            <w:hideMark/>
          </w:tcPr>
          <w:p w:rsidR="008955C7" w:rsidRPr="00684D32" w:rsidRDefault="008955C7" w:rsidP="0015102D">
            <w:pPr>
              <w:jc w:val="center"/>
              <w:rPr>
                <w:sz w:val="18"/>
                <w:szCs w:val="18"/>
              </w:rPr>
            </w:pPr>
            <w:proofErr w:type="spellStart"/>
            <w:r w:rsidRPr="00684D32">
              <w:rPr>
                <w:sz w:val="18"/>
                <w:szCs w:val="18"/>
              </w:rPr>
              <w:t>УМИиЗО</w:t>
            </w:r>
            <w:proofErr w:type="spellEnd"/>
            <w:r>
              <w:rPr>
                <w:sz w:val="18"/>
                <w:szCs w:val="18"/>
              </w:rPr>
              <w:t xml:space="preserve"> </w:t>
            </w:r>
            <w:r w:rsidRPr="00684D32">
              <w:rPr>
                <w:sz w:val="18"/>
                <w:szCs w:val="18"/>
              </w:rPr>
              <w:br/>
              <w:t>(отдел по земельным вопросам)</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Межевание земельных участков под объектами, постановка земельных участков на кадастровый учет</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474,13333</w:t>
            </w:r>
          </w:p>
        </w:tc>
      </w:tr>
      <w:tr w:rsidR="008955C7" w:rsidRPr="00684D32" w:rsidTr="008955C7">
        <w:trPr>
          <w:trHeight w:val="1290"/>
        </w:trPr>
        <w:tc>
          <w:tcPr>
            <w:tcW w:w="638" w:type="dxa"/>
            <w:vMerge w:val="restart"/>
            <w:shd w:val="clear" w:color="auto" w:fill="auto"/>
            <w:noWrap/>
            <w:hideMark/>
          </w:tcPr>
          <w:p w:rsidR="008955C7" w:rsidRPr="00684D32" w:rsidRDefault="008955C7" w:rsidP="0015102D">
            <w:pPr>
              <w:jc w:val="center"/>
              <w:rPr>
                <w:sz w:val="18"/>
                <w:szCs w:val="18"/>
              </w:rPr>
            </w:pPr>
            <w:r w:rsidRPr="00684D32">
              <w:rPr>
                <w:sz w:val="18"/>
                <w:szCs w:val="18"/>
              </w:rPr>
              <w:t>4.1.2</w:t>
            </w:r>
          </w:p>
        </w:tc>
        <w:tc>
          <w:tcPr>
            <w:tcW w:w="2851" w:type="dxa"/>
            <w:vMerge w:val="restart"/>
            <w:shd w:val="clear" w:color="auto" w:fill="auto"/>
            <w:hideMark/>
          </w:tcPr>
          <w:p w:rsidR="008955C7" w:rsidRPr="00684D32" w:rsidRDefault="008955C7" w:rsidP="0015102D">
            <w:pPr>
              <w:rPr>
                <w:sz w:val="18"/>
                <w:szCs w:val="18"/>
              </w:rPr>
            </w:pPr>
            <w:r w:rsidRPr="00684D32">
              <w:rPr>
                <w:sz w:val="18"/>
                <w:szCs w:val="18"/>
              </w:rPr>
              <w:t>Оценка недвижимости, признание прав и регулирование отношений по муниципальной собственности</w:t>
            </w:r>
          </w:p>
        </w:tc>
        <w:tc>
          <w:tcPr>
            <w:tcW w:w="1898" w:type="dxa"/>
            <w:shd w:val="clear" w:color="auto" w:fill="auto"/>
            <w:hideMark/>
          </w:tcPr>
          <w:p w:rsidR="008955C7" w:rsidRPr="00684D32" w:rsidRDefault="008955C7" w:rsidP="0015102D">
            <w:pPr>
              <w:jc w:val="center"/>
              <w:rPr>
                <w:sz w:val="18"/>
                <w:szCs w:val="18"/>
              </w:rPr>
            </w:pPr>
            <w:proofErr w:type="spellStart"/>
            <w:r w:rsidRPr="00684D32">
              <w:rPr>
                <w:sz w:val="18"/>
                <w:szCs w:val="18"/>
              </w:rPr>
              <w:t>УМИиЗО</w:t>
            </w:r>
            <w:proofErr w:type="spellEnd"/>
            <w:r>
              <w:rPr>
                <w:sz w:val="18"/>
                <w:szCs w:val="18"/>
              </w:rPr>
              <w:t xml:space="preserve"> </w:t>
            </w:r>
            <w:r w:rsidRPr="00684D32">
              <w:rPr>
                <w:sz w:val="18"/>
                <w:szCs w:val="18"/>
              </w:rPr>
              <w:br/>
              <w:t xml:space="preserve">(отдел управления муниципальным имуществом и регистрации прав собственности), </w:t>
            </w:r>
            <w:r w:rsidR="002647B5">
              <w:rPr>
                <w:sz w:val="18"/>
                <w:szCs w:val="18"/>
              </w:rPr>
              <w:br/>
            </w:r>
            <w:r w:rsidRPr="00684D32">
              <w:rPr>
                <w:sz w:val="18"/>
                <w:szCs w:val="18"/>
              </w:rPr>
              <w:t xml:space="preserve">МКУ УГХ </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Подготовка технических планов и актов обследования на объекты недвижимости</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607,00000</w:t>
            </w:r>
          </w:p>
        </w:tc>
      </w:tr>
      <w:tr w:rsidR="008955C7" w:rsidRPr="00684D32" w:rsidTr="008955C7">
        <w:trPr>
          <w:trHeight w:val="1224"/>
        </w:trPr>
        <w:tc>
          <w:tcPr>
            <w:tcW w:w="638" w:type="dxa"/>
            <w:vMerge/>
            <w:vAlign w:val="center"/>
            <w:hideMark/>
          </w:tcPr>
          <w:p w:rsidR="008955C7" w:rsidRPr="00684D32" w:rsidRDefault="008955C7" w:rsidP="0015102D">
            <w:pPr>
              <w:rPr>
                <w:sz w:val="18"/>
                <w:szCs w:val="18"/>
              </w:rPr>
            </w:pPr>
          </w:p>
        </w:tc>
        <w:tc>
          <w:tcPr>
            <w:tcW w:w="2851" w:type="dxa"/>
            <w:vMerge/>
            <w:vAlign w:val="center"/>
            <w:hideMark/>
          </w:tcPr>
          <w:p w:rsidR="008955C7" w:rsidRPr="00684D32" w:rsidRDefault="008955C7" w:rsidP="0015102D">
            <w:pPr>
              <w:rPr>
                <w:sz w:val="18"/>
                <w:szCs w:val="18"/>
              </w:rPr>
            </w:pPr>
          </w:p>
        </w:tc>
        <w:tc>
          <w:tcPr>
            <w:tcW w:w="1898" w:type="dxa"/>
            <w:shd w:val="clear" w:color="auto" w:fill="auto"/>
            <w:hideMark/>
          </w:tcPr>
          <w:p w:rsidR="008955C7" w:rsidRPr="00684D32" w:rsidRDefault="008955C7" w:rsidP="0015102D">
            <w:pPr>
              <w:jc w:val="center"/>
              <w:rPr>
                <w:sz w:val="18"/>
                <w:szCs w:val="18"/>
              </w:rPr>
            </w:pPr>
            <w:proofErr w:type="spellStart"/>
            <w:r w:rsidRPr="00684D32">
              <w:rPr>
                <w:sz w:val="18"/>
                <w:szCs w:val="18"/>
              </w:rPr>
              <w:t>УМИиЗО</w:t>
            </w:r>
            <w:proofErr w:type="spellEnd"/>
            <w:r w:rsidR="002647B5">
              <w:rPr>
                <w:sz w:val="18"/>
                <w:szCs w:val="18"/>
              </w:rPr>
              <w:t xml:space="preserve"> </w:t>
            </w:r>
            <w:r w:rsidRPr="00684D32">
              <w:rPr>
                <w:sz w:val="18"/>
                <w:szCs w:val="18"/>
              </w:rPr>
              <w:br/>
              <w:t>(отдел управления муниципальным имуществом и регистрации прав собственности)</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Оценка объектов жилого фонда в соответствии </w:t>
            </w:r>
            <w:r>
              <w:rPr>
                <w:sz w:val="18"/>
                <w:szCs w:val="18"/>
              </w:rPr>
              <w:br/>
            </w:r>
            <w:r w:rsidRPr="00684D32">
              <w:rPr>
                <w:sz w:val="18"/>
                <w:szCs w:val="18"/>
              </w:rPr>
              <w:t>с законодательством оценочной деятельности</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200,00000</w:t>
            </w:r>
          </w:p>
        </w:tc>
      </w:tr>
      <w:tr w:rsidR="008955C7" w:rsidRPr="00684D32" w:rsidTr="008955C7">
        <w:trPr>
          <w:trHeight w:val="255"/>
        </w:trPr>
        <w:tc>
          <w:tcPr>
            <w:tcW w:w="638" w:type="dxa"/>
            <w:shd w:val="clear" w:color="auto" w:fill="auto"/>
            <w:noWrap/>
            <w:hideMark/>
          </w:tcPr>
          <w:p w:rsidR="008955C7" w:rsidRPr="00684D32" w:rsidRDefault="008955C7" w:rsidP="0015102D">
            <w:pPr>
              <w:jc w:val="center"/>
              <w:rPr>
                <w:sz w:val="18"/>
                <w:szCs w:val="18"/>
              </w:rPr>
            </w:pPr>
            <w:r w:rsidRPr="00684D32">
              <w:rPr>
                <w:sz w:val="18"/>
                <w:szCs w:val="18"/>
              </w:rPr>
              <w:t>4.2</w:t>
            </w:r>
          </w:p>
        </w:tc>
        <w:tc>
          <w:tcPr>
            <w:tcW w:w="13396" w:type="dxa"/>
            <w:gridSpan w:val="6"/>
            <w:shd w:val="clear" w:color="auto" w:fill="auto"/>
            <w:hideMark/>
          </w:tcPr>
          <w:p w:rsidR="008955C7" w:rsidRPr="00684D32" w:rsidRDefault="008955C7" w:rsidP="0015102D">
            <w:pPr>
              <w:rPr>
                <w:b/>
                <w:bCs/>
                <w:sz w:val="18"/>
                <w:szCs w:val="18"/>
              </w:rPr>
            </w:pPr>
            <w:r w:rsidRPr="00684D32">
              <w:rPr>
                <w:b/>
                <w:bCs/>
                <w:sz w:val="18"/>
                <w:szCs w:val="18"/>
              </w:rPr>
              <w:t>Основное мероприятие: Формирование и управление муниципальной собственностью</w:t>
            </w:r>
          </w:p>
        </w:tc>
        <w:tc>
          <w:tcPr>
            <w:tcW w:w="1658" w:type="dxa"/>
            <w:shd w:val="clear" w:color="auto" w:fill="auto"/>
            <w:hideMark/>
          </w:tcPr>
          <w:p w:rsidR="008955C7" w:rsidRPr="008955C7" w:rsidRDefault="008955C7" w:rsidP="0015102D">
            <w:pPr>
              <w:jc w:val="right"/>
              <w:rPr>
                <w:b/>
                <w:bCs/>
                <w:sz w:val="18"/>
                <w:szCs w:val="18"/>
              </w:rPr>
            </w:pPr>
            <w:r w:rsidRPr="008955C7">
              <w:rPr>
                <w:b/>
                <w:bCs/>
                <w:sz w:val="18"/>
                <w:szCs w:val="18"/>
              </w:rPr>
              <w:t>86 025,10830</w:t>
            </w:r>
          </w:p>
        </w:tc>
      </w:tr>
      <w:tr w:rsidR="008955C7" w:rsidRPr="00684D32" w:rsidTr="008955C7">
        <w:trPr>
          <w:trHeight w:val="255"/>
        </w:trPr>
        <w:tc>
          <w:tcPr>
            <w:tcW w:w="638" w:type="dxa"/>
            <w:vMerge w:val="restart"/>
            <w:shd w:val="clear" w:color="auto" w:fill="auto"/>
            <w:noWrap/>
            <w:hideMark/>
          </w:tcPr>
          <w:p w:rsidR="008955C7" w:rsidRPr="00684D32" w:rsidRDefault="008955C7" w:rsidP="0015102D">
            <w:pPr>
              <w:jc w:val="center"/>
              <w:rPr>
                <w:sz w:val="18"/>
                <w:szCs w:val="18"/>
              </w:rPr>
            </w:pPr>
            <w:r w:rsidRPr="00684D32">
              <w:rPr>
                <w:sz w:val="18"/>
                <w:szCs w:val="18"/>
              </w:rPr>
              <w:t>4.2.1.</w:t>
            </w:r>
          </w:p>
        </w:tc>
        <w:tc>
          <w:tcPr>
            <w:tcW w:w="13396" w:type="dxa"/>
            <w:gridSpan w:val="6"/>
            <w:shd w:val="clear" w:color="auto" w:fill="auto"/>
            <w:hideMark/>
          </w:tcPr>
          <w:p w:rsidR="008955C7" w:rsidRPr="00684D32" w:rsidRDefault="008955C7" w:rsidP="0015102D">
            <w:pPr>
              <w:rPr>
                <w:sz w:val="18"/>
                <w:szCs w:val="18"/>
              </w:rPr>
            </w:pPr>
            <w:r w:rsidRPr="00684D32">
              <w:rPr>
                <w:sz w:val="18"/>
                <w:szCs w:val="18"/>
              </w:rPr>
              <w:t>Капитальные вложения в муниципальную собственность</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9 205,00000</w:t>
            </w:r>
          </w:p>
        </w:tc>
      </w:tr>
      <w:tr w:rsidR="008955C7" w:rsidRPr="00684D32" w:rsidTr="00EF2805">
        <w:trPr>
          <w:trHeight w:val="1575"/>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приобретение пристроенной котельной к 125-квартирному жилому дому с оборудованием, расположенной по адресу: Ненецкий автономный округ, </w:t>
            </w:r>
            <w:r>
              <w:rPr>
                <w:sz w:val="18"/>
                <w:szCs w:val="18"/>
              </w:rPr>
              <w:br/>
            </w:r>
            <w:r w:rsidRPr="00684D32">
              <w:rPr>
                <w:sz w:val="18"/>
                <w:szCs w:val="18"/>
              </w:rPr>
              <w:t xml:space="preserve">г. Нарьян-Мар, ул. им. </w:t>
            </w:r>
            <w:proofErr w:type="spellStart"/>
            <w:r w:rsidRPr="00684D32">
              <w:rPr>
                <w:sz w:val="18"/>
                <w:szCs w:val="18"/>
              </w:rPr>
              <w:t>В.И.Ленина</w:t>
            </w:r>
            <w:proofErr w:type="spellEnd"/>
            <w:r w:rsidRPr="00684D32">
              <w:rPr>
                <w:sz w:val="18"/>
                <w:szCs w:val="18"/>
              </w:rPr>
              <w:t>, д. 29Б/1</w:t>
            </w:r>
          </w:p>
        </w:tc>
        <w:tc>
          <w:tcPr>
            <w:tcW w:w="1898" w:type="dxa"/>
            <w:shd w:val="clear" w:color="auto" w:fill="auto"/>
            <w:hideMark/>
          </w:tcPr>
          <w:p w:rsidR="008955C7" w:rsidRPr="00684D32" w:rsidRDefault="008955C7" w:rsidP="0015102D">
            <w:pPr>
              <w:jc w:val="center"/>
              <w:rPr>
                <w:sz w:val="18"/>
                <w:szCs w:val="18"/>
              </w:rPr>
            </w:pPr>
            <w:proofErr w:type="spellStart"/>
            <w:r w:rsidRPr="00684D32">
              <w:rPr>
                <w:sz w:val="18"/>
                <w:szCs w:val="18"/>
              </w:rPr>
              <w:t>УМИиЗО</w:t>
            </w:r>
            <w:proofErr w:type="spellEnd"/>
            <w:r w:rsidR="002647B5">
              <w:rPr>
                <w:sz w:val="18"/>
                <w:szCs w:val="18"/>
              </w:rPr>
              <w:t xml:space="preserve"> </w:t>
            </w:r>
            <w:r w:rsidRPr="00684D32">
              <w:rPr>
                <w:sz w:val="18"/>
                <w:szCs w:val="18"/>
              </w:rPr>
              <w:br/>
              <w:t xml:space="preserve">(отдел управления муниципальным имуществом и регистрации прав собственности), </w:t>
            </w:r>
            <w:r w:rsidR="002647B5">
              <w:rPr>
                <w:sz w:val="18"/>
                <w:szCs w:val="18"/>
              </w:rPr>
              <w:br/>
            </w:r>
            <w:r w:rsidRPr="00684D32">
              <w:rPr>
                <w:sz w:val="18"/>
                <w:szCs w:val="18"/>
              </w:rPr>
              <w:t xml:space="preserve">МКУ УГХ </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февраль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март</w:t>
            </w:r>
          </w:p>
        </w:tc>
        <w:tc>
          <w:tcPr>
            <w:tcW w:w="4106" w:type="dxa"/>
            <w:shd w:val="clear" w:color="auto" w:fill="auto"/>
            <w:hideMark/>
          </w:tcPr>
          <w:p w:rsidR="008955C7" w:rsidRPr="00684D32" w:rsidRDefault="008955C7" w:rsidP="0015102D">
            <w:pPr>
              <w:rPr>
                <w:sz w:val="18"/>
                <w:szCs w:val="18"/>
              </w:rPr>
            </w:pPr>
            <w:r w:rsidRPr="00684D32">
              <w:rPr>
                <w:sz w:val="18"/>
                <w:szCs w:val="18"/>
              </w:rPr>
              <w:t xml:space="preserve">Приобретение объекта недвижимого имущества </w:t>
            </w:r>
            <w:r>
              <w:rPr>
                <w:sz w:val="18"/>
                <w:szCs w:val="18"/>
              </w:rPr>
              <w:br/>
            </w:r>
            <w:r w:rsidRPr="00684D32">
              <w:rPr>
                <w:sz w:val="18"/>
                <w:szCs w:val="18"/>
              </w:rPr>
              <w:t>в муниципальную собственность муниципального образования "Городской округ "Город Нарьян-Мар"</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9 205,00000</w:t>
            </w:r>
          </w:p>
        </w:tc>
      </w:tr>
      <w:tr w:rsidR="008955C7" w:rsidRPr="00684D32" w:rsidTr="008955C7">
        <w:trPr>
          <w:trHeight w:val="345"/>
        </w:trPr>
        <w:tc>
          <w:tcPr>
            <w:tcW w:w="638" w:type="dxa"/>
            <w:vMerge w:val="restart"/>
            <w:shd w:val="clear" w:color="auto" w:fill="auto"/>
            <w:noWrap/>
            <w:hideMark/>
          </w:tcPr>
          <w:p w:rsidR="008955C7" w:rsidRPr="00684D32" w:rsidRDefault="008955C7" w:rsidP="0015102D">
            <w:pPr>
              <w:jc w:val="center"/>
              <w:rPr>
                <w:sz w:val="18"/>
                <w:szCs w:val="18"/>
              </w:rPr>
            </w:pPr>
            <w:r w:rsidRPr="00684D32">
              <w:rPr>
                <w:sz w:val="18"/>
                <w:szCs w:val="18"/>
              </w:rPr>
              <w:t>4.2.2.</w:t>
            </w:r>
          </w:p>
        </w:tc>
        <w:tc>
          <w:tcPr>
            <w:tcW w:w="13396" w:type="dxa"/>
            <w:gridSpan w:val="6"/>
            <w:shd w:val="clear" w:color="auto" w:fill="auto"/>
            <w:hideMark/>
          </w:tcPr>
          <w:p w:rsidR="008955C7" w:rsidRPr="00684D32" w:rsidRDefault="008955C7" w:rsidP="0015102D">
            <w:pPr>
              <w:rPr>
                <w:sz w:val="18"/>
                <w:szCs w:val="18"/>
              </w:rPr>
            </w:pPr>
            <w:r w:rsidRPr="00684D32">
              <w:rPr>
                <w:sz w:val="18"/>
                <w:szCs w:val="18"/>
              </w:rPr>
              <w:t>Мероприятия, направленные на содержание муниципального жилищного фонда и административных зданий</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56 378,08661</w:t>
            </w:r>
          </w:p>
        </w:tc>
      </w:tr>
      <w:tr w:rsidR="008955C7" w:rsidRPr="00684D32" w:rsidTr="00EF2805">
        <w:trPr>
          <w:trHeight w:val="671"/>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организация содержания муниципального жилищного фонда</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МКУ УГХ</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restart"/>
            <w:shd w:val="clear" w:color="auto" w:fill="auto"/>
            <w:hideMark/>
          </w:tcPr>
          <w:p w:rsidR="008955C7" w:rsidRPr="00684D32" w:rsidRDefault="008955C7" w:rsidP="0015102D">
            <w:pPr>
              <w:rPr>
                <w:sz w:val="18"/>
                <w:szCs w:val="18"/>
              </w:rPr>
            </w:pPr>
            <w:r w:rsidRPr="00684D32">
              <w:rPr>
                <w:sz w:val="18"/>
                <w:szCs w:val="18"/>
              </w:rPr>
              <w:t xml:space="preserve">Обеспечение содержания муниципального жилищного фонда, административных зданий </w:t>
            </w:r>
            <w:r>
              <w:rPr>
                <w:sz w:val="18"/>
                <w:szCs w:val="18"/>
              </w:rPr>
              <w:br/>
            </w:r>
            <w:r w:rsidRPr="00684D32">
              <w:rPr>
                <w:sz w:val="18"/>
                <w:szCs w:val="18"/>
              </w:rPr>
              <w:t>и помещений в надлежащем состоянии, включая проведение капитального и текущего ремонтов</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33 836,46758</w:t>
            </w:r>
          </w:p>
        </w:tc>
      </w:tr>
      <w:tr w:rsidR="008955C7" w:rsidRPr="00684D32" w:rsidTr="00EF2805">
        <w:trPr>
          <w:trHeight w:val="430"/>
        </w:trPr>
        <w:tc>
          <w:tcPr>
            <w:tcW w:w="638" w:type="dxa"/>
            <w:vMerge/>
            <w:vAlign w:val="center"/>
            <w:hideMark/>
          </w:tcPr>
          <w:p w:rsidR="008955C7" w:rsidRPr="00684D32" w:rsidRDefault="008955C7" w:rsidP="0015102D">
            <w:pPr>
              <w:rPr>
                <w:sz w:val="18"/>
                <w:szCs w:val="18"/>
              </w:rPr>
            </w:pPr>
          </w:p>
        </w:tc>
        <w:tc>
          <w:tcPr>
            <w:tcW w:w="2851" w:type="dxa"/>
            <w:shd w:val="clear" w:color="auto" w:fill="auto"/>
            <w:hideMark/>
          </w:tcPr>
          <w:p w:rsidR="008955C7" w:rsidRPr="00684D32" w:rsidRDefault="008955C7" w:rsidP="0015102D">
            <w:pPr>
              <w:rPr>
                <w:sz w:val="18"/>
                <w:szCs w:val="18"/>
              </w:rPr>
            </w:pPr>
            <w:r w:rsidRPr="00684D32">
              <w:rPr>
                <w:sz w:val="18"/>
                <w:szCs w:val="18"/>
              </w:rPr>
              <w:t xml:space="preserve">- мероприятия, направленные </w:t>
            </w:r>
            <w:r>
              <w:rPr>
                <w:sz w:val="18"/>
                <w:szCs w:val="18"/>
              </w:rPr>
              <w:br/>
            </w:r>
            <w:r w:rsidRPr="00684D32">
              <w:rPr>
                <w:sz w:val="18"/>
                <w:szCs w:val="18"/>
              </w:rPr>
              <w:t>на содержание административных зданий и помещений</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МКУ УГХ</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vMerge/>
            <w:vAlign w:val="center"/>
            <w:hideMark/>
          </w:tcPr>
          <w:p w:rsidR="008955C7" w:rsidRPr="00684D32" w:rsidRDefault="008955C7" w:rsidP="0015102D">
            <w:pPr>
              <w:rPr>
                <w:sz w:val="18"/>
                <w:szCs w:val="18"/>
              </w:rPr>
            </w:pPr>
          </w:p>
        </w:tc>
        <w:tc>
          <w:tcPr>
            <w:tcW w:w="1658" w:type="dxa"/>
            <w:shd w:val="clear" w:color="auto" w:fill="auto"/>
            <w:hideMark/>
          </w:tcPr>
          <w:p w:rsidR="008955C7" w:rsidRPr="008955C7" w:rsidRDefault="008955C7" w:rsidP="0015102D">
            <w:pPr>
              <w:jc w:val="right"/>
              <w:rPr>
                <w:sz w:val="18"/>
                <w:szCs w:val="18"/>
              </w:rPr>
            </w:pPr>
            <w:r w:rsidRPr="008955C7">
              <w:rPr>
                <w:sz w:val="18"/>
                <w:szCs w:val="18"/>
              </w:rPr>
              <w:t>22 541,61903</w:t>
            </w:r>
          </w:p>
        </w:tc>
      </w:tr>
      <w:tr w:rsidR="008955C7" w:rsidRPr="00684D32" w:rsidTr="008955C7">
        <w:trPr>
          <w:trHeight w:val="255"/>
        </w:trPr>
        <w:tc>
          <w:tcPr>
            <w:tcW w:w="638" w:type="dxa"/>
            <w:shd w:val="clear" w:color="auto" w:fill="auto"/>
            <w:hideMark/>
          </w:tcPr>
          <w:p w:rsidR="008955C7" w:rsidRPr="00684D32" w:rsidRDefault="008955C7" w:rsidP="0015102D">
            <w:pPr>
              <w:jc w:val="center"/>
              <w:rPr>
                <w:sz w:val="18"/>
                <w:szCs w:val="18"/>
              </w:rPr>
            </w:pPr>
            <w:r w:rsidRPr="00684D32">
              <w:rPr>
                <w:sz w:val="18"/>
                <w:szCs w:val="18"/>
              </w:rPr>
              <w:lastRenderedPageBreak/>
              <w:t>4.2.3.</w:t>
            </w:r>
          </w:p>
        </w:tc>
        <w:tc>
          <w:tcPr>
            <w:tcW w:w="2851" w:type="dxa"/>
            <w:shd w:val="clear" w:color="auto" w:fill="auto"/>
            <w:hideMark/>
          </w:tcPr>
          <w:p w:rsidR="008955C7" w:rsidRPr="00684D32" w:rsidRDefault="008955C7" w:rsidP="0015102D">
            <w:pPr>
              <w:rPr>
                <w:sz w:val="18"/>
                <w:szCs w:val="18"/>
              </w:rPr>
            </w:pPr>
            <w:r w:rsidRPr="00684D32">
              <w:rPr>
                <w:sz w:val="18"/>
                <w:szCs w:val="18"/>
              </w:rPr>
              <w:t>Исполнение судебных актов</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 xml:space="preserve">отдел </w:t>
            </w:r>
            <w:proofErr w:type="spellStart"/>
            <w:r w:rsidRPr="00684D32">
              <w:rPr>
                <w:sz w:val="18"/>
                <w:szCs w:val="18"/>
              </w:rPr>
              <w:t>БУиО</w:t>
            </w:r>
            <w:proofErr w:type="spellEnd"/>
            <w:r w:rsidRPr="00684D32">
              <w:rPr>
                <w:sz w:val="18"/>
                <w:szCs w:val="18"/>
              </w:rPr>
              <w:t xml:space="preserve">, </w:t>
            </w:r>
            <w:r w:rsidR="002647B5">
              <w:rPr>
                <w:sz w:val="18"/>
                <w:szCs w:val="18"/>
              </w:rPr>
              <w:br/>
            </w:r>
            <w:bookmarkStart w:id="0" w:name="_GoBack"/>
            <w:bookmarkEnd w:id="0"/>
            <w:r w:rsidRPr="00684D32">
              <w:rPr>
                <w:sz w:val="18"/>
                <w:szCs w:val="18"/>
              </w:rPr>
              <w:t>МКУ УГХ</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2594" w:type="dxa"/>
            <w:gridSpan w:val="2"/>
            <w:shd w:val="clear" w:color="auto" w:fill="auto"/>
            <w:hideMark/>
          </w:tcPr>
          <w:p w:rsidR="008955C7" w:rsidRPr="00684D32" w:rsidRDefault="008955C7" w:rsidP="0015102D">
            <w:pPr>
              <w:jc w:val="center"/>
              <w:rPr>
                <w:sz w:val="18"/>
                <w:szCs w:val="18"/>
              </w:rPr>
            </w:pPr>
            <w:r w:rsidRPr="00684D32">
              <w:rPr>
                <w:sz w:val="18"/>
                <w:szCs w:val="18"/>
              </w:rPr>
              <w:t>в течение года</w:t>
            </w:r>
          </w:p>
        </w:tc>
        <w:tc>
          <w:tcPr>
            <w:tcW w:w="4106" w:type="dxa"/>
            <w:shd w:val="clear" w:color="auto" w:fill="auto"/>
            <w:hideMark/>
          </w:tcPr>
          <w:p w:rsidR="008955C7" w:rsidRPr="00684D32" w:rsidRDefault="008955C7" w:rsidP="0015102D">
            <w:pPr>
              <w:rPr>
                <w:sz w:val="18"/>
                <w:szCs w:val="18"/>
              </w:rPr>
            </w:pPr>
            <w:r w:rsidRPr="00684D32">
              <w:rPr>
                <w:sz w:val="18"/>
                <w:szCs w:val="18"/>
              </w:rPr>
              <w:t>Оплата согласно поступившим исполнительным листам</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145,41924</w:t>
            </w:r>
          </w:p>
        </w:tc>
      </w:tr>
      <w:tr w:rsidR="008955C7" w:rsidRPr="00684D32" w:rsidTr="008955C7">
        <w:trPr>
          <w:trHeight w:val="720"/>
        </w:trPr>
        <w:tc>
          <w:tcPr>
            <w:tcW w:w="638" w:type="dxa"/>
            <w:shd w:val="clear" w:color="auto" w:fill="auto"/>
            <w:noWrap/>
            <w:hideMark/>
          </w:tcPr>
          <w:p w:rsidR="008955C7" w:rsidRPr="00684D32" w:rsidRDefault="008955C7" w:rsidP="0015102D">
            <w:pPr>
              <w:jc w:val="center"/>
              <w:rPr>
                <w:sz w:val="18"/>
                <w:szCs w:val="18"/>
              </w:rPr>
            </w:pPr>
            <w:r w:rsidRPr="00684D32">
              <w:rPr>
                <w:sz w:val="18"/>
                <w:szCs w:val="18"/>
              </w:rPr>
              <w:t>4.2.4.</w:t>
            </w:r>
          </w:p>
        </w:tc>
        <w:tc>
          <w:tcPr>
            <w:tcW w:w="2851" w:type="dxa"/>
            <w:shd w:val="clear" w:color="auto" w:fill="auto"/>
            <w:hideMark/>
          </w:tcPr>
          <w:p w:rsidR="008955C7" w:rsidRPr="00684D32" w:rsidRDefault="008955C7" w:rsidP="0015102D">
            <w:pPr>
              <w:rPr>
                <w:sz w:val="18"/>
                <w:szCs w:val="18"/>
              </w:rPr>
            </w:pPr>
            <w:r w:rsidRPr="00684D32">
              <w:rPr>
                <w:sz w:val="18"/>
                <w:szCs w:val="18"/>
              </w:rPr>
              <w:t>Обеспечение расходных обязательств прошлых лет - исполнение решений суда</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МКУ УГХ</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не проводятся</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март</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март</w:t>
            </w:r>
          </w:p>
        </w:tc>
        <w:tc>
          <w:tcPr>
            <w:tcW w:w="4106" w:type="dxa"/>
            <w:shd w:val="clear" w:color="auto" w:fill="auto"/>
            <w:hideMark/>
          </w:tcPr>
          <w:p w:rsidR="008955C7" w:rsidRPr="00684D32" w:rsidRDefault="008955C7" w:rsidP="0015102D">
            <w:pPr>
              <w:rPr>
                <w:sz w:val="18"/>
                <w:szCs w:val="18"/>
              </w:rPr>
            </w:pPr>
            <w:r w:rsidRPr="00684D32">
              <w:rPr>
                <w:sz w:val="18"/>
                <w:szCs w:val="18"/>
              </w:rPr>
              <w:t>Исполнение решений суда</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13 223,19570</w:t>
            </w:r>
          </w:p>
        </w:tc>
      </w:tr>
      <w:tr w:rsidR="008955C7" w:rsidRPr="00684D32" w:rsidTr="00EF2805">
        <w:trPr>
          <w:trHeight w:val="683"/>
        </w:trPr>
        <w:tc>
          <w:tcPr>
            <w:tcW w:w="638" w:type="dxa"/>
            <w:shd w:val="clear" w:color="auto" w:fill="auto"/>
            <w:noWrap/>
            <w:hideMark/>
          </w:tcPr>
          <w:p w:rsidR="008955C7" w:rsidRPr="00684D32" w:rsidRDefault="008955C7" w:rsidP="0015102D">
            <w:pPr>
              <w:jc w:val="center"/>
              <w:rPr>
                <w:sz w:val="18"/>
                <w:szCs w:val="18"/>
              </w:rPr>
            </w:pPr>
            <w:r w:rsidRPr="00684D32">
              <w:rPr>
                <w:sz w:val="18"/>
                <w:szCs w:val="18"/>
              </w:rPr>
              <w:t>4.2.5.</w:t>
            </w:r>
          </w:p>
        </w:tc>
        <w:tc>
          <w:tcPr>
            <w:tcW w:w="2851" w:type="dxa"/>
            <w:shd w:val="clear" w:color="auto" w:fill="auto"/>
            <w:hideMark/>
          </w:tcPr>
          <w:p w:rsidR="008955C7" w:rsidRPr="00684D32" w:rsidRDefault="008955C7" w:rsidP="0015102D">
            <w:pPr>
              <w:rPr>
                <w:sz w:val="18"/>
                <w:szCs w:val="18"/>
              </w:rPr>
            </w:pPr>
            <w:r w:rsidRPr="00684D32">
              <w:rPr>
                <w:sz w:val="18"/>
                <w:szCs w:val="18"/>
              </w:rPr>
              <w:t>Расходы прошлых лет по итогам контрольных мероприятий</w:t>
            </w:r>
          </w:p>
        </w:tc>
        <w:tc>
          <w:tcPr>
            <w:tcW w:w="1898" w:type="dxa"/>
            <w:shd w:val="clear" w:color="auto" w:fill="auto"/>
            <w:hideMark/>
          </w:tcPr>
          <w:p w:rsidR="008955C7" w:rsidRPr="00684D32" w:rsidRDefault="008955C7" w:rsidP="0015102D">
            <w:pPr>
              <w:jc w:val="center"/>
              <w:rPr>
                <w:sz w:val="18"/>
                <w:szCs w:val="18"/>
              </w:rPr>
            </w:pPr>
            <w:r w:rsidRPr="00684D32">
              <w:rPr>
                <w:sz w:val="18"/>
                <w:szCs w:val="18"/>
              </w:rPr>
              <w:t>МКУ УГХ</w:t>
            </w:r>
          </w:p>
        </w:tc>
        <w:tc>
          <w:tcPr>
            <w:tcW w:w="1947" w:type="dxa"/>
            <w:shd w:val="clear" w:color="auto" w:fill="auto"/>
            <w:hideMark/>
          </w:tcPr>
          <w:p w:rsidR="008955C7" w:rsidRPr="00684D32" w:rsidRDefault="008955C7" w:rsidP="0015102D">
            <w:pPr>
              <w:jc w:val="center"/>
              <w:rPr>
                <w:sz w:val="18"/>
                <w:szCs w:val="18"/>
              </w:rPr>
            </w:pPr>
            <w:r w:rsidRPr="00684D32">
              <w:rPr>
                <w:sz w:val="18"/>
                <w:szCs w:val="18"/>
              </w:rPr>
              <w:t>в течение года</w:t>
            </w:r>
            <w:r>
              <w:rPr>
                <w:sz w:val="18"/>
                <w:szCs w:val="18"/>
              </w:rPr>
              <w:t xml:space="preserve"> </w:t>
            </w:r>
            <w:r w:rsidRPr="00684D32">
              <w:rPr>
                <w:sz w:val="18"/>
                <w:szCs w:val="18"/>
              </w:rPr>
              <w:br/>
              <w:t>(в соответствии</w:t>
            </w:r>
            <w:r w:rsidRPr="00684D32">
              <w:rPr>
                <w:sz w:val="18"/>
                <w:szCs w:val="18"/>
              </w:rPr>
              <w:br/>
              <w:t>с планом-графиком)</w:t>
            </w:r>
          </w:p>
        </w:tc>
        <w:tc>
          <w:tcPr>
            <w:tcW w:w="1357" w:type="dxa"/>
            <w:shd w:val="clear" w:color="auto" w:fill="auto"/>
            <w:hideMark/>
          </w:tcPr>
          <w:p w:rsidR="008955C7" w:rsidRPr="00684D32" w:rsidRDefault="008955C7" w:rsidP="0015102D">
            <w:pPr>
              <w:jc w:val="center"/>
              <w:rPr>
                <w:sz w:val="18"/>
                <w:szCs w:val="18"/>
              </w:rPr>
            </w:pPr>
            <w:r w:rsidRPr="00684D32">
              <w:rPr>
                <w:sz w:val="18"/>
                <w:szCs w:val="18"/>
              </w:rPr>
              <w:t>июнь</w:t>
            </w:r>
          </w:p>
        </w:tc>
        <w:tc>
          <w:tcPr>
            <w:tcW w:w="1237" w:type="dxa"/>
            <w:shd w:val="clear" w:color="auto" w:fill="auto"/>
            <w:hideMark/>
          </w:tcPr>
          <w:p w:rsidR="008955C7" w:rsidRPr="00684D32" w:rsidRDefault="008955C7" w:rsidP="0015102D">
            <w:pPr>
              <w:jc w:val="center"/>
              <w:rPr>
                <w:sz w:val="18"/>
                <w:szCs w:val="18"/>
              </w:rPr>
            </w:pPr>
            <w:r w:rsidRPr="00684D32">
              <w:rPr>
                <w:sz w:val="18"/>
                <w:szCs w:val="18"/>
              </w:rPr>
              <w:t>июнь</w:t>
            </w:r>
          </w:p>
        </w:tc>
        <w:tc>
          <w:tcPr>
            <w:tcW w:w="4106" w:type="dxa"/>
            <w:shd w:val="clear" w:color="auto" w:fill="auto"/>
            <w:hideMark/>
          </w:tcPr>
          <w:p w:rsidR="008955C7" w:rsidRPr="00684D32" w:rsidRDefault="008955C7" w:rsidP="0015102D">
            <w:pPr>
              <w:rPr>
                <w:sz w:val="18"/>
                <w:szCs w:val="18"/>
              </w:rPr>
            </w:pPr>
            <w:r w:rsidRPr="00684D32">
              <w:rPr>
                <w:sz w:val="18"/>
                <w:szCs w:val="18"/>
              </w:rPr>
              <w:t>Обеспечение содержания муниципального жилищного фонда</w:t>
            </w:r>
          </w:p>
        </w:tc>
        <w:tc>
          <w:tcPr>
            <w:tcW w:w="1658" w:type="dxa"/>
            <w:shd w:val="clear" w:color="auto" w:fill="auto"/>
            <w:hideMark/>
          </w:tcPr>
          <w:p w:rsidR="008955C7" w:rsidRPr="00684D32" w:rsidRDefault="008955C7" w:rsidP="0015102D">
            <w:pPr>
              <w:jc w:val="right"/>
              <w:rPr>
                <w:sz w:val="18"/>
                <w:szCs w:val="18"/>
              </w:rPr>
            </w:pPr>
            <w:r w:rsidRPr="00684D32">
              <w:rPr>
                <w:sz w:val="18"/>
                <w:szCs w:val="18"/>
              </w:rPr>
              <w:t>607,26856</w:t>
            </w:r>
          </w:p>
        </w:tc>
      </w:tr>
      <w:tr w:rsidR="008955C7" w:rsidRPr="00684D32" w:rsidTr="008955C7">
        <w:trPr>
          <w:trHeight w:val="1700"/>
        </w:trPr>
        <w:tc>
          <w:tcPr>
            <w:tcW w:w="638" w:type="dxa"/>
            <w:shd w:val="clear" w:color="auto" w:fill="auto"/>
            <w:noWrap/>
            <w:hideMark/>
          </w:tcPr>
          <w:p w:rsidR="008955C7" w:rsidRPr="008955C7" w:rsidRDefault="008955C7" w:rsidP="0015102D">
            <w:pPr>
              <w:jc w:val="center"/>
              <w:rPr>
                <w:sz w:val="18"/>
                <w:szCs w:val="18"/>
              </w:rPr>
            </w:pPr>
            <w:r w:rsidRPr="008955C7">
              <w:rPr>
                <w:sz w:val="18"/>
                <w:szCs w:val="18"/>
              </w:rPr>
              <w:t>4.2.6.</w:t>
            </w:r>
          </w:p>
        </w:tc>
        <w:tc>
          <w:tcPr>
            <w:tcW w:w="2851" w:type="dxa"/>
            <w:shd w:val="clear" w:color="auto" w:fill="auto"/>
            <w:hideMark/>
          </w:tcPr>
          <w:p w:rsidR="008955C7" w:rsidRPr="008955C7" w:rsidRDefault="008955C7" w:rsidP="0015102D">
            <w:pPr>
              <w:rPr>
                <w:sz w:val="18"/>
                <w:szCs w:val="18"/>
              </w:rPr>
            </w:pPr>
            <w:r w:rsidRPr="008955C7">
              <w:rPr>
                <w:sz w:val="18"/>
                <w:szCs w:val="18"/>
              </w:rPr>
              <w:t xml:space="preserve">Снос объектов капитального строительства, находящихся </w:t>
            </w:r>
            <w:r w:rsidRPr="008955C7">
              <w:rPr>
                <w:sz w:val="18"/>
                <w:szCs w:val="18"/>
              </w:rPr>
              <w:br/>
              <w:t>в собственности муниципального образования "Городской округ "Город Нарьян-Мар", признанных аварийными и подлежащими сносу, за исключением многоквартирных домов</w:t>
            </w:r>
          </w:p>
        </w:tc>
        <w:tc>
          <w:tcPr>
            <w:tcW w:w="1898" w:type="dxa"/>
            <w:shd w:val="clear" w:color="auto" w:fill="auto"/>
            <w:hideMark/>
          </w:tcPr>
          <w:p w:rsidR="008955C7" w:rsidRPr="008955C7" w:rsidRDefault="008955C7" w:rsidP="0015102D">
            <w:pPr>
              <w:jc w:val="center"/>
              <w:rPr>
                <w:sz w:val="18"/>
                <w:szCs w:val="18"/>
              </w:rPr>
            </w:pPr>
            <w:r w:rsidRPr="008955C7">
              <w:rPr>
                <w:sz w:val="18"/>
                <w:szCs w:val="18"/>
              </w:rPr>
              <w:t>МКУ УГХ</w:t>
            </w:r>
          </w:p>
        </w:tc>
        <w:tc>
          <w:tcPr>
            <w:tcW w:w="1947" w:type="dxa"/>
            <w:shd w:val="clear" w:color="auto" w:fill="auto"/>
            <w:hideMark/>
          </w:tcPr>
          <w:p w:rsidR="008955C7" w:rsidRPr="008955C7" w:rsidRDefault="008955C7" w:rsidP="0015102D">
            <w:pPr>
              <w:jc w:val="center"/>
              <w:rPr>
                <w:sz w:val="18"/>
                <w:szCs w:val="18"/>
              </w:rPr>
            </w:pPr>
            <w:r w:rsidRPr="008955C7">
              <w:rPr>
                <w:sz w:val="18"/>
                <w:szCs w:val="18"/>
              </w:rPr>
              <w:t>в течение года</w:t>
            </w:r>
            <w:r>
              <w:rPr>
                <w:sz w:val="18"/>
                <w:szCs w:val="18"/>
              </w:rPr>
              <w:t xml:space="preserve"> </w:t>
            </w:r>
            <w:r w:rsidRPr="008955C7">
              <w:rPr>
                <w:sz w:val="18"/>
                <w:szCs w:val="18"/>
              </w:rPr>
              <w:br/>
              <w:t>(в соответствии</w:t>
            </w:r>
            <w:r w:rsidRPr="008955C7">
              <w:rPr>
                <w:sz w:val="18"/>
                <w:szCs w:val="18"/>
              </w:rPr>
              <w:br/>
              <w:t>с планом-графиком)</w:t>
            </w:r>
          </w:p>
        </w:tc>
        <w:tc>
          <w:tcPr>
            <w:tcW w:w="1357" w:type="dxa"/>
            <w:shd w:val="clear" w:color="auto" w:fill="auto"/>
            <w:hideMark/>
          </w:tcPr>
          <w:p w:rsidR="008955C7" w:rsidRPr="008955C7" w:rsidRDefault="008955C7" w:rsidP="0015102D">
            <w:pPr>
              <w:jc w:val="center"/>
              <w:rPr>
                <w:sz w:val="18"/>
                <w:szCs w:val="18"/>
              </w:rPr>
            </w:pPr>
            <w:r w:rsidRPr="008955C7">
              <w:rPr>
                <w:sz w:val="18"/>
                <w:szCs w:val="18"/>
              </w:rPr>
              <w:t>ноябрь</w:t>
            </w:r>
          </w:p>
        </w:tc>
        <w:tc>
          <w:tcPr>
            <w:tcW w:w="1237" w:type="dxa"/>
            <w:shd w:val="clear" w:color="auto" w:fill="auto"/>
            <w:hideMark/>
          </w:tcPr>
          <w:p w:rsidR="008955C7" w:rsidRPr="008955C7" w:rsidRDefault="008955C7" w:rsidP="0015102D">
            <w:pPr>
              <w:jc w:val="center"/>
              <w:rPr>
                <w:sz w:val="18"/>
                <w:szCs w:val="18"/>
              </w:rPr>
            </w:pPr>
            <w:r w:rsidRPr="008955C7">
              <w:rPr>
                <w:sz w:val="18"/>
                <w:szCs w:val="18"/>
              </w:rPr>
              <w:t>декабрь</w:t>
            </w:r>
          </w:p>
        </w:tc>
        <w:tc>
          <w:tcPr>
            <w:tcW w:w="4106" w:type="dxa"/>
            <w:shd w:val="clear" w:color="auto" w:fill="auto"/>
            <w:hideMark/>
          </w:tcPr>
          <w:p w:rsidR="008955C7" w:rsidRPr="008955C7" w:rsidRDefault="008955C7" w:rsidP="0015102D">
            <w:pPr>
              <w:rPr>
                <w:sz w:val="18"/>
                <w:szCs w:val="18"/>
              </w:rPr>
            </w:pPr>
            <w:r w:rsidRPr="008955C7">
              <w:rPr>
                <w:sz w:val="18"/>
                <w:szCs w:val="18"/>
              </w:rPr>
              <w:t>Снос административного здания, признанного аварийным в установленном порядке</w:t>
            </w:r>
          </w:p>
        </w:tc>
        <w:tc>
          <w:tcPr>
            <w:tcW w:w="1658" w:type="dxa"/>
            <w:shd w:val="clear" w:color="auto" w:fill="auto"/>
            <w:hideMark/>
          </w:tcPr>
          <w:p w:rsidR="008955C7" w:rsidRPr="008955C7" w:rsidRDefault="008955C7" w:rsidP="0015102D">
            <w:pPr>
              <w:jc w:val="right"/>
              <w:rPr>
                <w:sz w:val="18"/>
                <w:szCs w:val="18"/>
              </w:rPr>
            </w:pPr>
            <w:r w:rsidRPr="008955C7">
              <w:rPr>
                <w:sz w:val="18"/>
                <w:szCs w:val="18"/>
              </w:rPr>
              <w:t>6 466,13819</w:t>
            </w:r>
          </w:p>
        </w:tc>
      </w:tr>
      <w:tr w:rsidR="008955C7" w:rsidRPr="00684D32" w:rsidTr="008955C7">
        <w:trPr>
          <w:trHeight w:val="255"/>
        </w:trPr>
        <w:tc>
          <w:tcPr>
            <w:tcW w:w="638" w:type="dxa"/>
            <w:shd w:val="clear" w:color="auto" w:fill="auto"/>
            <w:noWrap/>
            <w:vAlign w:val="center"/>
            <w:hideMark/>
          </w:tcPr>
          <w:p w:rsidR="008955C7" w:rsidRPr="00684D32" w:rsidRDefault="008955C7" w:rsidP="0015102D">
            <w:pPr>
              <w:rPr>
                <w:b/>
                <w:bCs/>
                <w:sz w:val="18"/>
                <w:szCs w:val="18"/>
              </w:rPr>
            </w:pPr>
            <w:r w:rsidRPr="00684D32">
              <w:rPr>
                <w:b/>
                <w:bCs/>
                <w:sz w:val="18"/>
                <w:szCs w:val="18"/>
              </w:rPr>
              <w:t> </w:t>
            </w:r>
          </w:p>
        </w:tc>
        <w:tc>
          <w:tcPr>
            <w:tcW w:w="2851" w:type="dxa"/>
            <w:shd w:val="clear" w:color="auto" w:fill="auto"/>
            <w:noWrap/>
            <w:vAlign w:val="center"/>
            <w:hideMark/>
          </w:tcPr>
          <w:p w:rsidR="008955C7" w:rsidRPr="00684D32" w:rsidRDefault="008955C7" w:rsidP="0015102D">
            <w:pPr>
              <w:rPr>
                <w:b/>
                <w:bCs/>
                <w:sz w:val="18"/>
                <w:szCs w:val="18"/>
              </w:rPr>
            </w:pPr>
            <w:r w:rsidRPr="00684D32">
              <w:rPr>
                <w:b/>
                <w:bCs/>
                <w:sz w:val="18"/>
                <w:szCs w:val="18"/>
              </w:rPr>
              <w:t>Итого</w:t>
            </w:r>
          </w:p>
        </w:tc>
        <w:tc>
          <w:tcPr>
            <w:tcW w:w="1898" w:type="dxa"/>
            <w:shd w:val="clear" w:color="auto" w:fill="auto"/>
            <w:noWrap/>
            <w:vAlign w:val="center"/>
            <w:hideMark/>
          </w:tcPr>
          <w:p w:rsidR="008955C7" w:rsidRPr="00684D32" w:rsidRDefault="008955C7" w:rsidP="0015102D">
            <w:pPr>
              <w:rPr>
                <w:b/>
                <w:bCs/>
                <w:sz w:val="18"/>
                <w:szCs w:val="18"/>
              </w:rPr>
            </w:pPr>
            <w:r w:rsidRPr="00684D32">
              <w:rPr>
                <w:b/>
                <w:bCs/>
                <w:sz w:val="18"/>
                <w:szCs w:val="18"/>
              </w:rPr>
              <w:t> </w:t>
            </w:r>
          </w:p>
        </w:tc>
        <w:tc>
          <w:tcPr>
            <w:tcW w:w="1947" w:type="dxa"/>
            <w:shd w:val="clear" w:color="auto" w:fill="auto"/>
            <w:vAlign w:val="center"/>
            <w:hideMark/>
          </w:tcPr>
          <w:p w:rsidR="008955C7" w:rsidRPr="00684D32" w:rsidRDefault="008955C7" w:rsidP="0015102D">
            <w:pPr>
              <w:jc w:val="center"/>
              <w:rPr>
                <w:b/>
                <w:bCs/>
                <w:sz w:val="18"/>
                <w:szCs w:val="18"/>
              </w:rPr>
            </w:pPr>
            <w:r w:rsidRPr="00684D32">
              <w:rPr>
                <w:b/>
                <w:bCs/>
                <w:sz w:val="18"/>
                <w:szCs w:val="18"/>
              </w:rPr>
              <w:t> </w:t>
            </w:r>
          </w:p>
        </w:tc>
        <w:tc>
          <w:tcPr>
            <w:tcW w:w="2594" w:type="dxa"/>
            <w:gridSpan w:val="2"/>
            <w:shd w:val="clear" w:color="auto" w:fill="auto"/>
            <w:vAlign w:val="center"/>
            <w:hideMark/>
          </w:tcPr>
          <w:p w:rsidR="008955C7" w:rsidRPr="00684D32" w:rsidRDefault="008955C7" w:rsidP="0015102D">
            <w:pPr>
              <w:jc w:val="center"/>
              <w:rPr>
                <w:b/>
                <w:bCs/>
                <w:sz w:val="18"/>
                <w:szCs w:val="18"/>
              </w:rPr>
            </w:pPr>
            <w:r w:rsidRPr="00684D32">
              <w:rPr>
                <w:b/>
                <w:bCs/>
                <w:sz w:val="18"/>
                <w:szCs w:val="18"/>
              </w:rPr>
              <w:t> </w:t>
            </w:r>
          </w:p>
        </w:tc>
        <w:tc>
          <w:tcPr>
            <w:tcW w:w="4106" w:type="dxa"/>
            <w:shd w:val="clear" w:color="auto" w:fill="auto"/>
            <w:vAlign w:val="center"/>
            <w:hideMark/>
          </w:tcPr>
          <w:p w:rsidR="008955C7" w:rsidRPr="00684D32" w:rsidRDefault="008955C7" w:rsidP="0015102D">
            <w:pPr>
              <w:jc w:val="center"/>
              <w:rPr>
                <w:b/>
                <w:bCs/>
                <w:sz w:val="18"/>
                <w:szCs w:val="18"/>
              </w:rPr>
            </w:pPr>
            <w:r w:rsidRPr="00684D32">
              <w:rPr>
                <w:b/>
                <w:bCs/>
                <w:sz w:val="18"/>
                <w:szCs w:val="18"/>
              </w:rPr>
              <w:t> </w:t>
            </w:r>
          </w:p>
        </w:tc>
        <w:tc>
          <w:tcPr>
            <w:tcW w:w="1658" w:type="dxa"/>
            <w:shd w:val="clear" w:color="auto" w:fill="auto"/>
            <w:noWrap/>
            <w:vAlign w:val="center"/>
            <w:hideMark/>
          </w:tcPr>
          <w:p w:rsidR="008955C7" w:rsidRPr="00684D32" w:rsidRDefault="008955C7" w:rsidP="0015102D">
            <w:pPr>
              <w:jc w:val="right"/>
              <w:rPr>
                <w:b/>
                <w:bCs/>
                <w:sz w:val="18"/>
                <w:szCs w:val="18"/>
              </w:rPr>
            </w:pPr>
            <w:r w:rsidRPr="00684D32">
              <w:rPr>
                <w:b/>
                <w:bCs/>
                <w:sz w:val="18"/>
                <w:szCs w:val="18"/>
              </w:rPr>
              <w:t>518 932,71585</w:t>
            </w:r>
          </w:p>
        </w:tc>
      </w:tr>
    </w:tbl>
    <w:p w:rsidR="008955C7" w:rsidRPr="001E1D32" w:rsidRDefault="008955C7" w:rsidP="008955C7">
      <w:pPr>
        <w:autoSpaceDE w:val="0"/>
        <w:autoSpaceDN w:val="0"/>
        <w:adjustRightInd w:val="0"/>
        <w:ind w:firstLine="539"/>
        <w:jc w:val="both"/>
        <w:rPr>
          <w:sz w:val="26"/>
          <w:szCs w:val="26"/>
        </w:rPr>
      </w:pPr>
    </w:p>
    <w:p w:rsidR="008955C7" w:rsidRPr="001E1D32" w:rsidRDefault="008955C7" w:rsidP="008955C7">
      <w:pPr>
        <w:autoSpaceDE w:val="0"/>
        <w:autoSpaceDN w:val="0"/>
        <w:adjustRightInd w:val="0"/>
        <w:ind w:right="-456" w:hanging="284"/>
        <w:jc w:val="both"/>
        <w:rPr>
          <w:sz w:val="18"/>
          <w:szCs w:val="18"/>
        </w:rPr>
      </w:pPr>
      <w:r w:rsidRPr="001E1D32">
        <w:rPr>
          <w:sz w:val="18"/>
          <w:szCs w:val="18"/>
        </w:rPr>
        <w:t>Примечание:</w:t>
      </w:r>
    </w:p>
    <w:p w:rsidR="008955C7" w:rsidRPr="001E1D32" w:rsidRDefault="008955C7" w:rsidP="008955C7">
      <w:pPr>
        <w:autoSpaceDE w:val="0"/>
        <w:autoSpaceDN w:val="0"/>
        <w:adjustRightInd w:val="0"/>
        <w:ind w:left="-284" w:right="-456"/>
        <w:jc w:val="both"/>
        <w:rPr>
          <w:sz w:val="18"/>
          <w:szCs w:val="18"/>
        </w:rPr>
      </w:pPr>
      <w:r w:rsidRPr="001E1D32">
        <w:rPr>
          <w:sz w:val="18"/>
          <w:szCs w:val="18"/>
        </w:rPr>
        <w:t xml:space="preserve">1. Нумерация мероприятий указана в соответствии с Приложением 3 к муниципальной программе муниципального образования "Городской округ "Город Нарьян-Мар" "Совершенствование </w:t>
      </w:r>
      <w:r w:rsidRPr="001E1D32">
        <w:rPr>
          <w:sz w:val="18"/>
          <w:szCs w:val="18"/>
        </w:rPr>
        <w:br/>
        <w:t>и развитие муниципального управления в муниципальном образовании "Городской округ "Город Нарьян-Мар".</w:t>
      </w:r>
    </w:p>
    <w:p w:rsidR="008955C7" w:rsidRPr="001E1D32" w:rsidRDefault="008955C7" w:rsidP="008955C7">
      <w:pPr>
        <w:autoSpaceDE w:val="0"/>
        <w:autoSpaceDN w:val="0"/>
        <w:adjustRightInd w:val="0"/>
        <w:ind w:right="-456" w:hanging="284"/>
        <w:jc w:val="both"/>
        <w:rPr>
          <w:sz w:val="18"/>
          <w:szCs w:val="18"/>
        </w:rPr>
      </w:pPr>
      <w:r w:rsidRPr="001E1D32">
        <w:rPr>
          <w:sz w:val="18"/>
          <w:szCs w:val="18"/>
        </w:rPr>
        <w:t>2. Используемые сокращения:</w:t>
      </w:r>
    </w:p>
    <w:p w:rsidR="008955C7" w:rsidRPr="001E1D32" w:rsidRDefault="008955C7" w:rsidP="008955C7">
      <w:pPr>
        <w:autoSpaceDE w:val="0"/>
        <w:autoSpaceDN w:val="0"/>
        <w:adjustRightInd w:val="0"/>
        <w:ind w:right="-456" w:hanging="284"/>
        <w:jc w:val="both"/>
        <w:rPr>
          <w:sz w:val="18"/>
          <w:szCs w:val="18"/>
        </w:rPr>
      </w:pPr>
      <w:r w:rsidRPr="001E1D32">
        <w:rPr>
          <w:sz w:val="18"/>
          <w:szCs w:val="18"/>
        </w:rPr>
        <w:t>- МКУ УГХ – МКУ "УГХ г. Нарьян-Мара";</w:t>
      </w:r>
    </w:p>
    <w:p w:rsidR="008955C7" w:rsidRPr="001E1D32" w:rsidRDefault="008955C7" w:rsidP="008955C7">
      <w:pPr>
        <w:autoSpaceDE w:val="0"/>
        <w:autoSpaceDN w:val="0"/>
        <w:adjustRightInd w:val="0"/>
        <w:ind w:right="-456" w:hanging="284"/>
        <w:jc w:val="both"/>
        <w:rPr>
          <w:sz w:val="18"/>
          <w:szCs w:val="18"/>
        </w:rPr>
      </w:pPr>
      <w:r w:rsidRPr="001E1D32">
        <w:rPr>
          <w:sz w:val="18"/>
          <w:szCs w:val="18"/>
        </w:rPr>
        <w:t xml:space="preserve">- отдел </w:t>
      </w:r>
      <w:proofErr w:type="spellStart"/>
      <w:r w:rsidRPr="001E1D32">
        <w:rPr>
          <w:sz w:val="18"/>
          <w:szCs w:val="18"/>
        </w:rPr>
        <w:t>БУиО</w:t>
      </w:r>
      <w:proofErr w:type="spellEnd"/>
      <w:r w:rsidRPr="001E1D32">
        <w:rPr>
          <w:sz w:val="18"/>
          <w:szCs w:val="18"/>
        </w:rPr>
        <w:t xml:space="preserve"> – отдел бухгалтерского учета и отчетности Администрации муниципального образования "Городской округ "Город Нарьян-Мар";</w:t>
      </w:r>
    </w:p>
    <w:p w:rsidR="008955C7" w:rsidRPr="001E1D32" w:rsidRDefault="008955C7" w:rsidP="008955C7">
      <w:pPr>
        <w:autoSpaceDE w:val="0"/>
        <w:autoSpaceDN w:val="0"/>
        <w:adjustRightInd w:val="0"/>
        <w:ind w:right="-456" w:hanging="284"/>
        <w:jc w:val="both"/>
        <w:rPr>
          <w:sz w:val="18"/>
          <w:szCs w:val="18"/>
        </w:rPr>
      </w:pPr>
      <w:r w:rsidRPr="001E1D32">
        <w:rPr>
          <w:sz w:val="18"/>
          <w:szCs w:val="18"/>
        </w:rPr>
        <w:t>- УЖКХ – управление жилищно-коммунального хозяйства Администрации муниципального образования "Городской округ "Город Нарьян-Мар";</w:t>
      </w:r>
    </w:p>
    <w:p w:rsidR="008955C7" w:rsidRPr="001E1D32" w:rsidRDefault="008955C7" w:rsidP="008955C7">
      <w:pPr>
        <w:autoSpaceDE w:val="0"/>
        <w:autoSpaceDN w:val="0"/>
        <w:adjustRightInd w:val="0"/>
        <w:ind w:right="-456" w:hanging="284"/>
        <w:jc w:val="both"/>
        <w:rPr>
          <w:sz w:val="18"/>
          <w:szCs w:val="18"/>
        </w:rPr>
      </w:pPr>
      <w:r w:rsidRPr="001E1D32">
        <w:rPr>
          <w:sz w:val="18"/>
          <w:szCs w:val="18"/>
        </w:rPr>
        <w:t>- </w:t>
      </w:r>
      <w:proofErr w:type="spellStart"/>
      <w:r w:rsidRPr="001E1D32">
        <w:rPr>
          <w:sz w:val="18"/>
          <w:szCs w:val="18"/>
        </w:rPr>
        <w:t>УМИиЗО</w:t>
      </w:r>
      <w:proofErr w:type="spellEnd"/>
      <w:r w:rsidRPr="001E1D32">
        <w:rPr>
          <w:sz w:val="18"/>
          <w:szCs w:val="18"/>
        </w:rPr>
        <w:t xml:space="preserve"> – управление муниципального имущества и земельных отношений Администрации муниципального образования "Городской округ "Город Нарьян-Мар";</w:t>
      </w:r>
    </w:p>
    <w:p w:rsidR="008955C7" w:rsidRPr="001E1D32" w:rsidRDefault="008955C7" w:rsidP="008955C7">
      <w:pPr>
        <w:autoSpaceDE w:val="0"/>
        <w:autoSpaceDN w:val="0"/>
        <w:adjustRightInd w:val="0"/>
        <w:ind w:right="-456" w:hanging="284"/>
        <w:jc w:val="both"/>
        <w:rPr>
          <w:sz w:val="18"/>
          <w:szCs w:val="18"/>
        </w:rPr>
      </w:pPr>
      <w:r w:rsidRPr="001E1D32">
        <w:rPr>
          <w:sz w:val="18"/>
          <w:szCs w:val="18"/>
        </w:rPr>
        <w:t>- УОИО – управление организационно-информационного обеспечения Администрации муниципального образования "Городской округ "Город Нарьян-Мар";</w:t>
      </w:r>
    </w:p>
    <w:p w:rsidR="008955C7" w:rsidRPr="001E1D32" w:rsidRDefault="008955C7" w:rsidP="008955C7">
      <w:pPr>
        <w:autoSpaceDE w:val="0"/>
        <w:autoSpaceDN w:val="0"/>
        <w:adjustRightInd w:val="0"/>
        <w:ind w:left="-284" w:right="-456"/>
        <w:jc w:val="both"/>
        <w:rPr>
          <w:sz w:val="18"/>
          <w:szCs w:val="18"/>
        </w:rPr>
      </w:pPr>
      <w:r w:rsidRPr="001E1D32">
        <w:rPr>
          <w:sz w:val="18"/>
          <w:szCs w:val="18"/>
        </w:rPr>
        <w:t xml:space="preserve">- УОИО (отдел </w:t>
      </w:r>
      <w:proofErr w:type="spellStart"/>
      <w:r w:rsidRPr="001E1D32">
        <w:rPr>
          <w:sz w:val="18"/>
          <w:szCs w:val="18"/>
        </w:rPr>
        <w:t>ОРиОС</w:t>
      </w:r>
      <w:proofErr w:type="spellEnd"/>
      <w:r w:rsidRPr="001E1D32">
        <w:rPr>
          <w:sz w:val="18"/>
          <w:szCs w:val="18"/>
        </w:rPr>
        <w:t>) – отдел организационной работы и общественных связей управления организационно-информационного обеспечения Администрации муниципального образования "Городской округ "Город Нарьян-Мар";</w:t>
      </w:r>
    </w:p>
    <w:p w:rsidR="008955C7" w:rsidRPr="001E1D32" w:rsidRDefault="008955C7" w:rsidP="008955C7">
      <w:pPr>
        <w:autoSpaceDE w:val="0"/>
        <w:autoSpaceDN w:val="0"/>
        <w:adjustRightInd w:val="0"/>
        <w:ind w:right="-456" w:hanging="284"/>
        <w:jc w:val="both"/>
        <w:rPr>
          <w:sz w:val="18"/>
          <w:szCs w:val="18"/>
        </w:rPr>
      </w:pPr>
      <w:r w:rsidRPr="001E1D32">
        <w:rPr>
          <w:sz w:val="18"/>
          <w:szCs w:val="18"/>
        </w:rPr>
        <w:t>- Управление финансов (ОБП) – отдел бюджетной политики Управления финансов Администрации МО "Городской округ "Город Нарьян-Мар";</w:t>
      </w:r>
    </w:p>
    <w:p w:rsidR="008955C7" w:rsidRPr="001E1D32" w:rsidRDefault="008955C7" w:rsidP="008955C7">
      <w:pPr>
        <w:autoSpaceDE w:val="0"/>
        <w:autoSpaceDN w:val="0"/>
        <w:adjustRightInd w:val="0"/>
        <w:ind w:right="-456" w:hanging="284"/>
        <w:jc w:val="both"/>
        <w:rPr>
          <w:sz w:val="18"/>
          <w:szCs w:val="18"/>
        </w:rPr>
      </w:pPr>
      <w:r w:rsidRPr="001E1D32">
        <w:rPr>
          <w:sz w:val="18"/>
          <w:szCs w:val="18"/>
        </w:rPr>
        <w:t>- Управление финансов (</w:t>
      </w:r>
      <w:proofErr w:type="spellStart"/>
      <w:r w:rsidRPr="001E1D32">
        <w:rPr>
          <w:sz w:val="18"/>
          <w:szCs w:val="18"/>
        </w:rPr>
        <w:t>ОБУиО</w:t>
      </w:r>
      <w:proofErr w:type="spellEnd"/>
      <w:r w:rsidRPr="001E1D32">
        <w:rPr>
          <w:sz w:val="18"/>
          <w:szCs w:val="18"/>
        </w:rPr>
        <w:t>) – отдел бухгалтерского учета и отчетности Управления финансов Администрации МО "Городской округ "Город Нарьян-Мар";</w:t>
      </w:r>
    </w:p>
    <w:p w:rsidR="008955C7" w:rsidRPr="001E1D32" w:rsidRDefault="008955C7" w:rsidP="008955C7">
      <w:pPr>
        <w:autoSpaceDE w:val="0"/>
        <w:autoSpaceDN w:val="0"/>
        <w:adjustRightInd w:val="0"/>
        <w:ind w:right="-456" w:hanging="284"/>
        <w:jc w:val="both"/>
        <w:rPr>
          <w:sz w:val="18"/>
          <w:szCs w:val="18"/>
        </w:rPr>
      </w:pPr>
      <w:r w:rsidRPr="001E1D32">
        <w:rPr>
          <w:sz w:val="18"/>
          <w:szCs w:val="18"/>
        </w:rPr>
        <w:t>- Управление финансов (</w:t>
      </w:r>
      <w:proofErr w:type="spellStart"/>
      <w:r w:rsidRPr="001E1D32">
        <w:rPr>
          <w:sz w:val="18"/>
          <w:szCs w:val="18"/>
        </w:rPr>
        <w:t>ООИБиАС</w:t>
      </w:r>
      <w:proofErr w:type="spellEnd"/>
      <w:r w:rsidRPr="001E1D32">
        <w:rPr>
          <w:sz w:val="18"/>
          <w:szCs w:val="18"/>
        </w:rPr>
        <w:t>) – отдел обеспечения исполнения бюджета и автоматизированных систем Управления финансов Администрации МО "Городской округ "Город Нарьян-Мар".".</w:t>
      </w:r>
    </w:p>
    <w:p w:rsidR="008955C7" w:rsidRDefault="008955C7" w:rsidP="008955C7">
      <w:pPr>
        <w:jc w:val="both"/>
        <w:rPr>
          <w:sz w:val="26"/>
          <w:szCs w:val="26"/>
        </w:rPr>
      </w:pPr>
    </w:p>
    <w:sectPr w:rsidR="008955C7" w:rsidSect="008955C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AC" w:rsidRDefault="005C13AC" w:rsidP="0035168A">
      <w:r>
        <w:separator/>
      </w:r>
    </w:p>
  </w:endnote>
  <w:endnote w:type="continuationSeparator" w:id="0">
    <w:p w:rsidR="005C13AC" w:rsidRDefault="005C13AC"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AC" w:rsidRDefault="005C13AC" w:rsidP="0035168A">
      <w:r>
        <w:separator/>
      </w:r>
    </w:p>
  </w:footnote>
  <w:footnote w:type="continuationSeparator" w:id="0">
    <w:p w:rsidR="005C13AC" w:rsidRDefault="005C13AC"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541833"/>
      <w:docPartObj>
        <w:docPartGallery w:val="Page Numbers (Top of Page)"/>
        <w:docPartUnique/>
      </w:docPartObj>
    </w:sdtPr>
    <w:sdtContent>
      <w:p w:rsidR="008955C7" w:rsidRDefault="008955C7">
        <w:pPr>
          <w:pStyle w:val="a3"/>
          <w:jc w:val="center"/>
        </w:pPr>
        <w:r>
          <w:fldChar w:fldCharType="begin"/>
        </w:r>
        <w:r>
          <w:instrText>PAGE   \* MERGEFORMAT</w:instrText>
        </w:r>
        <w:r>
          <w:fldChar w:fldCharType="separate"/>
        </w:r>
        <w:r w:rsidR="002647B5">
          <w:rPr>
            <w:noProof/>
          </w:rPr>
          <w:t>11</w:t>
        </w:r>
        <w:r>
          <w:fldChar w:fldCharType="end"/>
        </w:r>
      </w:p>
    </w:sdtContent>
  </w:sdt>
  <w:p w:rsidR="008955C7" w:rsidRDefault="008955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4702"/>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7B5"/>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5C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1AC"/>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22B"/>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3123"/>
    <w:rsid w:val="00D03334"/>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89A"/>
    <w:rsid w:val="00EB48AE"/>
    <w:rsid w:val="00EB4A30"/>
    <w:rsid w:val="00EB4A83"/>
    <w:rsid w:val="00EB4FB0"/>
    <w:rsid w:val="00EB5360"/>
    <w:rsid w:val="00EB53F2"/>
    <w:rsid w:val="00EB5DFD"/>
    <w:rsid w:val="00EB5FBA"/>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5"/>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EB366-019F-4F79-BE16-D2769B17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4081</Words>
  <Characters>23262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7</cp:revision>
  <cp:lastPrinted>2024-09-19T11:14:00Z</cp:lastPrinted>
  <dcterms:created xsi:type="dcterms:W3CDTF">2025-10-31T13:03:00Z</dcterms:created>
  <dcterms:modified xsi:type="dcterms:W3CDTF">2025-10-31T13:15:00Z</dcterms:modified>
</cp:coreProperties>
</file>