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AD4" w:rsidRDefault="00ED3AD4" w:rsidP="00ED3A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АДМИНИСТРАЦИЯ МУНИЦИПАЛЬНОГО ОБРАЗОВАНИЯ</w:t>
      </w:r>
    </w:p>
    <w:p w:rsidR="00ED3AD4" w:rsidRDefault="00ED3AD4" w:rsidP="00ED3A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"ГОРОДСКОЙ ОКРУГ "ГОРОД НАРЬЯН-МАР"</w:t>
      </w:r>
    </w:p>
    <w:p w:rsidR="00ED3AD4" w:rsidRDefault="00ED3AD4" w:rsidP="00ED3A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ED3AD4" w:rsidRDefault="00ED3AD4" w:rsidP="00ED3A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ПОСТАНОВЛЕНИЕ</w:t>
      </w:r>
    </w:p>
    <w:p w:rsidR="00ED3AD4" w:rsidRDefault="00ED3AD4" w:rsidP="00ED3A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от 9 августа 2021 г. N 990</w:t>
      </w:r>
    </w:p>
    <w:p w:rsidR="00ED3AD4" w:rsidRDefault="00ED3AD4" w:rsidP="00ED3AD4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ED3AD4" w:rsidRDefault="00ED3AD4" w:rsidP="00ED3A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 ВЫДЕЛЕНИИ СПЕЦИАЛЬНЫХ МЕСТ ДЛЯ РАЗМЕЩЕНИЯ ПЕЧАТНЫХ</w:t>
      </w:r>
    </w:p>
    <w:p w:rsidR="00ED3AD4" w:rsidRDefault="00ED3AD4" w:rsidP="00ED3A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ПРЕДВЫБОРНЫХ АГИТАЦИОННЫХ МАТЕРИАЛОВ НА ТЕРРИТОРИИ</w:t>
      </w:r>
    </w:p>
    <w:p w:rsidR="00ED3AD4" w:rsidRDefault="00ED3AD4" w:rsidP="00ED3A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МУНИЦИПАЛЬНОГО ОБРАЗОВАНИЯ "ГОРОДСКОЙ ОКРУГ</w:t>
      </w:r>
    </w:p>
    <w:p w:rsidR="00ED3AD4" w:rsidRDefault="00ED3AD4" w:rsidP="00ED3A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"ГОРОД НАРЬЯН-МАР"</w:t>
      </w:r>
    </w:p>
    <w:p w:rsidR="00ED3AD4" w:rsidRDefault="00ED3AD4" w:rsidP="00ED3A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D3A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постановления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Администрации муниципального образования "Городской</w:t>
            </w:r>
          </w:p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округ "Город Нарьян-Мар" от 25.07.2023 N 1090)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ED3AD4" w:rsidRDefault="00ED3AD4" w:rsidP="00ED3A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D3AD4" w:rsidRDefault="00ED3AD4" w:rsidP="00ED3A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Руководствуясь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пунктом 7 статьи 54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12.06.2002 N 67-ФЗ "Об основных гарантиях избирательных прав и права на участие в референдуме граждан Российской Федерации", Администрация муниципального образования "Городской округ "Город Нарьян-Мар" постановляет:</w:t>
      </w:r>
    </w:p>
    <w:p w:rsidR="00ED3AD4" w:rsidRDefault="00ED3AD4" w:rsidP="00ED3A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Выделить специальные места для размещения печатных предвыборных агитационных материалов на территории муниципального образования "Городской округ "Город Нарьян-Мар".</w:t>
      </w:r>
    </w:p>
    <w:p w:rsidR="00ED3AD4" w:rsidRDefault="00ED3AD4" w:rsidP="00ED3A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16"/>
      <w:bookmarkEnd w:id="0"/>
      <w:r>
        <w:rPr>
          <w:rFonts w:ascii="Arial" w:hAnsi="Arial" w:cs="Arial"/>
          <w:sz w:val="20"/>
          <w:szCs w:val="20"/>
        </w:rPr>
        <w:t xml:space="preserve">2. Утвердить </w:t>
      </w:r>
      <w:hyperlink w:anchor="Par48" w:history="1">
        <w:r>
          <w:rPr>
            <w:rFonts w:ascii="Arial" w:hAnsi="Arial" w:cs="Arial"/>
            <w:color w:val="0000FF"/>
            <w:sz w:val="20"/>
            <w:szCs w:val="20"/>
          </w:rPr>
          <w:t>список</w:t>
        </w:r>
      </w:hyperlink>
      <w:r>
        <w:rPr>
          <w:rFonts w:ascii="Arial" w:hAnsi="Arial" w:cs="Arial"/>
          <w:sz w:val="20"/>
          <w:szCs w:val="20"/>
        </w:rPr>
        <w:t xml:space="preserve"> специальных мест для размещения печатных предвыборных агитационных материалов (Приложение).</w:t>
      </w:r>
    </w:p>
    <w:p w:rsidR="00ED3AD4" w:rsidRDefault="00ED3AD4" w:rsidP="00ED3A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МКУ "Чистый город" осуществлять контроль за техническим состоянием мест, указанных в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\l Par16 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пункте 2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настоящего постановления.</w:t>
      </w:r>
    </w:p>
    <w:p w:rsidR="00ED3AD4" w:rsidRDefault="00ED3AD4" w:rsidP="00ED3A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Направить копию настоящего постановления в Избирательную комиссию Ненецкого автономного округа, территориальную избирательную комиссию </w:t>
      </w:r>
      <w:proofErr w:type="spellStart"/>
      <w:r>
        <w:rPr>
          <w:rFonts w:ascii="Arial" w:hAnsi="Arial" w:cs="Arial"/>
          <w:sz w:val="20"/>
          <w:szCs w:val="20"/>
        </w:rPr>
        <w:t>Нарьян-Марского</w:t>
      </w:r>
      <w:proofErr w:type="spellEnd"/>
      <w:r>
        <w:rPr>
          <w:rFonts w:ascii="Arial" w:hAnsi="Arial" w:cs="Arial"/>
          <w:sz w:val="20"/>
          <w:szCs w:val="20"/>
        </w:rPr>
        <w:t xml:space="preserve"> городского округа, МКУ "Чистый город".</w:t>
      </w:r>
    </w:p>
    <w:p w:rsidR="00ED3AD4" w:rsidRDefault="00ED3AD4" w:rsidP="00ED3A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Признать утратившими силу:</w:t>
      </w:r>
    </w:p>
    <w:p w:rsidR="00ED3AD4" w:rsidRDefault="00ED3AD4" w:rsidP="00ED3A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5.1.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https://login.consultant.ru/link/?req=doc&amp;base=RLAW913&amp;n=37078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Постановление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Администрации МО "Городской округ "Город Нарьян-Мар" от 07.08.2018 N 508 "О выделении специальных мест для размещения печатных предвыборных агитационных материалов на выборах депутатов Собрания депутатов Ненецкого автономного округа 28-го созыва".</w:t>
      </w:r>
    </w:p>
    <w:p w:rsidR="00ED3AD4" w:rsidRDefault="00ED3AD4" w:rsidP="00ED3A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5.2.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https://login.consultant.ru/link/?req=doc&amp;base=RLAW913&amp;n=33523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Постановление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Администрации МО "Городской округ "Город Нарьян-Мар" от 09.08.2017 N 954 "О выделении специальных мест для размещения печатных предвыборных агитационных материалов на территории избирательного участка N 48 муниципального образования "Городской округ "Город Нарьян-Мар".</w:t>
      </w:r>
    </w:p>
    <w:p w:rsidR="00ED3AD4" w:rsidRDefault="00ED3AD4" w:rsidP="00ED3A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5.3.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https://login.consultant.ru/link/?req=doc&amp;base=RLAW913&amp;n=30202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Постановление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Администрации МО "Городской округ "Город Нарьян-Мар" от 15.08.2016 N 913 "О выделении специальных мест для размещения печатных предвыборных агитационных материалов".</w:t>
      </w:r>
    </w:p>
    <w:p w:rsidR="00ED3AD4" w:rsidRDefault="00ED3AD4" w:rsidP="00ED3A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5.4.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https://login.consultant.ru/link/?req=doc&amp;base=RLAW913&amp;n=26354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Постановление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Администрации МО "Городской округ "Город Нарьян-Мар" от 28.08.2015 N 1017 "О выделении специальных мест на территории муниципального образования "Городской округ "Город Нарьян-Мар" для размещения печатных предвыборных агитационных материалов".</w:t>
      </w:r>
    </w:p>
    <w:p w:rsidR="00ED3AD4" w:rsidRDefault="00ED3AD4" w:rsidP="00ED3A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5.5.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https://login.consultant.ru/link/?req=doc&amp;base=RLAW913&amp;n=22734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Постановление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Администрации МО "Городской округ "Город Нарьян-Мар" от 23.05.2014 N 1369 "О выделении специальных мест для размещения печатных предвыборных агитационных материалов на выборах губернатора Ненецкого автономного округа".</w:t>
      </w:r>
    </w:p>
    <w:p w:rsidR="00ED3AD4" w:rsidRDefault="00ED3AD4" w:rsidP="00ED3A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5.6.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https://login.consultant.ru/link/?req=doc&amp;base=RLAW913&amp;n=18413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Постановление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Администрации МО "Городской округ "Город Нарьян-Мар" от 30.07.2013 N 1487 "О выделении специальных мест для размещения печатных предвыборных агитационных материалов на выборах депутатов Архангельского областного собрания депутатов шестого созыва".</w:t>
      </w:r>
    </w:p>
    <w:p w:rsidR="00ED3AD4" w:rsidRDefault="00ED3AD4" w:rsidP="00ED3A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5.7.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https://login.consultant.ru/link/?req=doc&amp;base=RLAW913&amp;n=14913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Постановление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Администрации МО "Городской округ "Город Нарьян-Мар" от 27.08.2012 N 1807 "О выделении специальных мест для размещения печатных предвыборных агитационных материалов".</w:t>
      </w:r>
    </w:p>
    <w:p w:rsidR="00ED3AD4" w:rsidRDefault="00ED3AD4" w:rsidP="00ED3A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5.8.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https://login.consultant.ru/link/?req=doc&amp;base=RLAW913&amp;n=12988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Постановление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Администрации МО "Городской округ "Город Нарьян-Мар" от 31.10.2011 N 1873 "О выделении специальных мест для размещения печатных предвыборных агитационных материалов".</w:t>
      </w:r>
    </w:p>
    <w:p w:rsidR="00ED3AD4" w:rsidRDefault="00ED3AD4" w:rsidP="00ED3A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5.9.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https://login.consultant.ru/link/?req=doc&amp;base=RLAW913&amp;n=5571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Постановление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Администрации МО "Городской округ "Город Нарьян-Мар" от 11.10.2007 N 1551 "Об утверждении мест установки щитов для размещения политической рекламы в городе Нарьян-Маре".</w:t>
      </w:r>
    </w:p>
    <w:p w:rsidR="00ED3AD4" w:rsidRDefault="00ED3AD4" w:rsidP="00ED3A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5.10.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https://login.consultant.ru/link/?req=doc&amp;base=RLAW913&amp;n=3002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Постановление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Администрации г. Нарьян-Мара от 22.08.2005 N 963 "О выделении мест для размещения печатных агитационных материалов".</w:t>
      </w:r>
    </w:p>
    <w:p w:rsidR="00ED3AD4" w:rsidRDefault="00ED3AD4" w:rsidP="00ED3A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Настоящее постановление вступает в силу после его официального опубликования.</w:t>
      </w:r>
    </w:p>
    <w:p w:rsidR="00ED3AD4" w:rsidRDefault="00ED3AD4" w:rsidP="00ED3A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D3AD4" w:rsidRDefault="00ED3AD4" w:rsidP="00ED3A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Глава города Нарьян-Мара</w:t>
      </w:r>
    </w:p>
    <w:p w:rsidR="00ED3AD4" w:rsidRDefault="00ED3AD4" w:rsidP="00ED3A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О.О.БЕЛАК</w:t>
      </w:r>
    </w:p>
    <w:p w:rsidR="00ED3AD4" w:rsidRDefault="00ED3AD4" w:rsidP="00ED3A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D3AD4" w:rsidRDefault="00ED3AD4" w:rsidP="00ED3A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D3AD4" w:rsidRDefault="00ED3AD4" w:rsidP="00ED3A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D3AD4" w:rsidRDefault="00ED3AD4" w:rsidP="00ED3A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D3AD4" w:rsidRDefault="00ED3AD4" w:rsidP="00ED3A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D3AD4" w:rsidRDefault="00ED3AD4" w:rsidP="00ED3A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:rsidR="00ED3AD4" w:rsidRDefault="00ED3AD4" w:rsidP="00ED3A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D3AD4" w:rsidRDefault="00ED3AD4" w:rsidP="00ED3A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ED3AD4" w:rsidRDefault="00ED3AD4" w:rsidP="00ED3A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постановлением Администрации</w:t>
      </w:r>
    </w:p>
    <w:p w:rsidR="00ED3AD4" w:rsidRDefault="00ED3AD4" w:rsidP="00ED3A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муниципального образования</w:t>
      </w:r>
    </w:p>
    <w:p w:rsidR="00ED3AD4" w:rsidRDefault="00ED3AD4" w:rsidP="00ED3A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"Городской округ "Город Нарьян-Мар"</w:t>
      </w:r>
    </w:p>
    <w:p w:rsidR="00ED3AD4" w:rsidRDefault="00ED3AD4" w:rsidP="00ED3A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09.08.2021 N 990</w:t>
      </w:r>
    </w:p>
    <w:p w:rsidR="00ED3AD4" w:rsidRDefault="00ED3AD4" w:rsidP="00ED3A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D3AD4" w:rsidRDefault="00ED3AD4" w:rsidP="00ED3A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D3AD4" w:rsidRDefault="00ED3AD4" w:rsidP="00ED3A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1" w:name="Par48"/>
      <w:bookmarkEnd w:id="1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ПЕРЕЧЕНЬ</w:t>
      </w:r>
    </w:p>
    <w:p w:rsidR="00ED3AD4" w:rsidRDefault="00ED3AD4" w:rsidP="00ED3A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СПЕЦИАЛЬНЫХ МЕСТ ДЛЯ РАЗМЕЩЕНИЯ ПЕЧАТНЫХ ПРЕДВЫБОРНЫХ</w:t>
      </w:r>
    </w:p>
    <w:p w:rsidR="00ED3AD4" w:rsidRDefault="00ED3AD4" w:rsidP="00ED3A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АГИТАЦИОННЫХ МАТЕРИАЛОВ НА ТЕРРИТОРИИ ИЗБИРАТЕЛЬНЫХ УЧАСТКОВ</w:t>
      </w:r>
    </w:p>
    <w:p w:rsidR="00ED3AD4" w:rsidRDefault="00ED3AD4" w:rsidP="00ED3A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D3A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instrText xml:space="preserve">HYPERLINK https://login.consultant.ru/link/?req=doc&amp;base=RLAW913&amp;n=56533&amp;dst=100005 </w:instrTex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постановления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Администрации муниципального образования "Городской</w:t>
            </w:r>
          </w:p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округ "Город Нарьян-Мар" от 25.07.2023 N 1090)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ED3AD4" w:rsidRDefault="00ED3AD4" w:rsidP="00ED3A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6"/>
        <w:gridCol w:w="3628"/>
        <w:gridCol w:w="4706"/>
      </w:tblGrid>
      <w:tr w:rsidR="00ED3AD4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Номер участковой избирательной комиссии (УИК), адрес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Специальные места для размещения печатных предвыборных агитационных материалов (адрес/ ориентир)</w:t>
            </w:r>
          </w:p>
        </w:tc>
      </w:tr>
      <w:tr w:rsidR="00ED3AD4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УИК N 40,</w:t>
            </w:r>
          </w:p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здание ГБОУ НАО "Труд", ул. Калмыкова, д.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Информационный стенд у здания магазина "Снежинка" (ул. Юбилейная, N 42);</w:t>
            </w:r>
          </w:p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Информационный стенд у многоквартирного жилого дома (Северный переулок, д. 7)</w:t>
            </w:r>
          </w:p>
        </w:tc>
      </w:tr>
      <w:tr w:rsidR="00ED3AD4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УИК N 41,</w:t>
            </w:r>
          </w:p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здание ГБОУ НАО "Труд", ул. Калмыкова, д.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Информационный стенд у здания магазина "Белые ночи" (ул. Комсомольская, д. 6а)</w:t>
            </w:r>
          </w:p>
        </w:tc>
      </w:tr>
      <w:tr w:rsidR="00ED3AD4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УИК N 42</w:t>
            </w:r>
          </w:p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здание ГБОУ НАО "Средняя школа N 5, ул. Строительная, д. 13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Информационный стенд у нежилого здания (ул. имени 60-летия Октября, д. 62)</w:t>
            </w:r>
          </w:p>
        </w:tc>
      </w:tr>
      <w:tr w:rsidR="00ED3AD4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УИК N 43,</w:t>
            </w:r>
          </w:p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здание ГБУ ДО НАО "Дворец спорта "Норд", ул. Рабочая, д. 22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Информационный стенд у павильона ожидания общественного транспорта на остановке "Дворец спорта "Норд" (ул. Рабочая);</w:t>
            </w:r>
          </w:p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Информационный стенд у нежилого здания (ул. имени 60-летия Октября, д. 3);</w:t>
            </w:r>
          </w:p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Информационный стенд у нежилого здания (ул. имени 60-летия Октября, д. 38)</w:t>
            </w:r>
          </w:p>
        </w:tc>
      </w:tr>
      <w:tr w:rsidR="00ED3AD4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УИК N 44,</w:t>
            </w:r>
          </w:p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здание ГБУ ДО НАО "ДЮЦ "Лидер" (Детский технопарк "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Кванториум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"), ул. Ленина, д. 25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Информационный стенд у нежилого здания (ул. Октябрьская, д. 26)</w:t>
            </w:r>
          </w:p>
        </w:tc>
      </w:tr>
      <w:tr w:rsidR="00ED3AD4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УИК N 45,</w:t>
            </w:r>
          </w:p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здание ГБУК НАО "Дворец культуры "Арктика", ул. Смидовича, д.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20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Информационный стенд у здания поликлиники ГБУЗ НАО "НОБ" (ул. имени А.П.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Пырерко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д. 13)</w:t>
            </w:r>
          </w:p>
        </w:tc>
      </w:tr>
      <w:tr w:rsidR="00ED3AD4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 з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УИК N 46,</w:t>
            </w:r>
          </w:p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здание ГБОУ НАО "Средняя школа N 4, проезд капитана Матросова, д. 1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Информационный стенд у нежилого здания (ул. имени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И.П.Выучейского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д. 2а)</w:t>
            </w:r>
          </w:p>
        </w:tc>
      </w:tr>
      <w:tr w:rsidR="00ED3AD4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УИК N 47,</w:t>
            </w:r>
          </w:p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здание ГБОУ НАО "Средняя школа N 1" ул. Ленина, д. 23 б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Информационный стенд у магазина "Белые ночи" (ул. имени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В.И.Ленина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д. 27 д)</w:t>
            </w:r>
          </w:p>
        </w:tc>
      </w:tr>
      <w:tr w:rsidR="00ED3AD4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УИК N 48,</w:t>
            </w:r>
          </w:p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здание ГБПОУ НАО "Ненецкий аграрно-экономический техникум имени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А.Г.Волкова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", ул. Студенческая, д. 1)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Информационный стенд у торгового центра "Атлант" (ул. имени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В.И.Ленина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д. 32 б)</w:t>
            </w:r>
          </w:p>
        </w:tc>
      </w:tr>
      <w:tr w:rsidR="00ED3AD4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УИК N 49,</w:t>
            </w:r>
          </w:p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здание ГБОУ НАО "Ненецкая средняя школа имени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А.П.Пырерки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", ул. Студенческая, д. 3)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Информационный стенд у нежилого здания (ул. имени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В.И.Ленина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д. 41 в)</w:t>
            </w:r>
          </w:p>
        </w:tc>
      </w:tr>
      <w:tr w:rsidR="00ED3AD4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УИК N 50,</w:t>
            </w:r>
          </w:p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здание ГБУ ДО НАО "ДЮЦ "Лидер", ул. имени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И.П.Выучейского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д. 30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Информационный стенд у павильона ожидания общественного транспорта на остановке (ул. имени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И.П.Выучейского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д. 30)</w:t>
            </w:r>
          </w:p>
        </w:tc>
      </w:tr>
      <w:tr w:rsidR="00ED3AD4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УИК N 51,</w:t>
            </w:r>
          </w:p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здание ГБОУ НАО "Средняя школа N 3", ул. имени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И.К.Швецова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д. 4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Информационный стенд у павильона ожидания общественного транспорта на остановке "улица Полярных летчиков";</w:t>
            </w:r>
          </w:p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Информационный стенд у павильона ожидания общественного транспорта на остановке "улица Авиаторов"</w:t>
            </w:r>
          </w:p>
        </w:tc>
      </w:tr>
      <w:tr w:rsidR="00ED3AD4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УИК N 52,</w:t>
            </w:r>
          </w:p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здание ГБОУ НАО "Средняя школа N 1" ул. Ленина, д. 23 б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Информационный стенд у магазина "Кристалл" (ул. имени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В.И.Ленина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д. 27 г)</w:t>
            </w:r>
          </w:p>
        </w:tc>
      </w:tr>
      <w:tr w:rsidR="00ED3AD4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УИК N 53,</w:t>
            </w:r>
          </w:p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здание ГБПОУ НАО "Ненецкий аграрно-экономический техникум имени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А.Г.Волкова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", ул. Студенческая, д. 1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Информационный стенд у магазина "Рубин" (ул. Пионерская, 22)</w:t>
            </w:r>
          </w:p>
        </w:tc>
      </w:tr>
      <w:tr w:rsidR="00ED3AD4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УИК N 54,</w:t>
            </w:r>
          </w:p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здание ГБОУ НАО "Ненецкая средняя школа имени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А.П.Пырерки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", ул. Студенческая, д. 3)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D4" w:rsidRDefault="00ED3A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Информационный стенд у многоквартирного жилого дома (ул. имени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В.И.Ленина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д. 38)</w:t>
            </w:r>
          </w:p>
        </w:tc>
      </w:tr>
    </w:tbl>
    <w:p w:rsidR="00212DE4" w:rsidRDefault="00212DE4">
      <w:bookmarkStart w:id="2" w:name="_GoBack"/>
      <w:bookmarkEnd w:id="2"/>
    </w:p>
    <w:sectPr w:rsidR="00212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215"/>
    <w:rsid w:val="00212DE4"/>
    <w:rsid w:val="00ED3AD4"/>
    <w:rsid w:val="00FD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7A515-3432-4ED3-A606-27263E92E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86241&amp;dst=101884" TargetMode="External"/><Relationship Id="rId4" Type="http://schemas.openxmlformats.org/officeDocument/2006/relationships/hyperlink" Target="https://login.consultant.ru/link/?req=doc&amp;base=RLAW913&amp;n=56533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1217</Words>
  <Characters>6937</Characters>
  <Application>Microsoft Office Word</Application>
  <DocSecurity>0</DocSecurity>
  <Lines>57</Lines>
  <Paragraphs>16</Paragraphs>
  <ScaleCrop>false</ScaleCrop>
  <Company/>
  <LinksUpToDate>false</LinksUpToDate>
  <CharactersWithSpaces>8138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 Алина </dc:creator>
  <cp:keywords/>
  <dc:description/>
  <cp:lastModifiedBy>Максимова Алина </cp:lastModifiedBy>
  <cp:revision>2</cp:revision>
  <dcterms:created xsi:type="dcterms:W3CDTF">2026-08-20T11:24:00Z</dcterms:created>
  <dcterms:modified xsi:type="dcterms:W3CDTF">2026-08-20T11:25:00Z</dcterms:modified>
</cp:coreProperties>
</file>