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CC6F11" w:rsidP="00844326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844326">
              <w:t>1</w:t>
            </w:r>
            <w:r w:rsidR="00D920A7">
              <w:t>.</w:t>
            </w:r>
            <w:r w:rsidR="00F244F6">
              <w:t>10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CC6F11">
            <w:pPr>
              <w:ind w:left="-38" w:firstLine="38"/>
              <w:jc w:val="center"/>
            </w:pPr>
            <w:r>
              <w:t>1</w:t>
            </w:r>
            <w:r w:rsidR="00B66C05">
              <w:t>3</w:t>
            </w:r>
            <w:r w:rsidR="00CC6F11">
              <w:t>5</w:t>
            </w:r>
            <w:r w:rsidR="00E209AC">
              <w:t>8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209AC" w:rsidRDefault="00E209AC" w:rsidP="003E2D83">
      <w:pPr>
        <w:ind w:right="3683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 xml:space="preserve">О мерах по обеспечению общественного порядка, безопасности и антитеррористической защищённости территории </w:t>
      </w:r>
      <w:r>
        <w:rPr>
          <w:sz w:val="26"/>
          <w:szCs w:val="26"/>
        </w:rPr>
        <w:t xml:space="preserve">муниципального образования "Городской округ "Город Нарьян-Мар" </w:t>
      </w:r>
      <w:r>
        <w:rPr>
          <w:spacing w:val="-4"/>
          <w:sz w:val="26"/>
          <w:szCs w:val="26"/>
        </w:rPr>
        <w:t xml:space="preserve">в период подготовки </w:t>
      </w:r>
      <w:r w:rsidR="003E2D83">
        <w:rPr>
          <w:spacing w:val="-4"/>
          <w:sz w:val="26"/>
          <w:szCs w:val="26"/>
        </w:rPr>
        <w:t xml:space="preserve">                </w:t>
      </w:r>
      <w:r>
        <w:rPr>
          <w:spacing w:val="-4"/>
          <w:sz w:val="26"/>
          <w:szCs w:val="26"/>
        </w:rPr>
        <w:t>и проведения в 2025 году мероприятий, посвященных Дню народного единства</w:t>
      </w:r>
    </w:p>
    <w:p w:rsidR="00E209AC" w:rsidRDefault="00E209AC" w:rsidP="00E209AC">
      <w:pPr>
        <w:jc w:val="both"/>
        <w:rPr>
          <w:sz w:val="26"/>
          <w:szCs w:val="26"/>
        </w:rPr>
      </w:pPr>
    </w:p>
    <w:p w:rsidR="00E209AC" w:rsidRDefault="00E209AC" w:rsidP="00E209AC">
      <w:pPr>
        <w:jc w:val="both"/>
        <w:rPr>
          <w:sz w:val="26"/>
          <w:szCs w:val="26"/>
        </w:rPr>
      </w:pPr>
    </w:p>
    <w:p w:rsidR="00E209AC" w:rsidRDefault="00E209AC" w:rsidP="00E209AC">
      <w:pPr>
        <w:jc w:val="both"/>
        <w:rPr>
          <w:sz w:val="26"/>
          <w:szCs w:val="26"/>
        </w:rPr>
      </w:pPr>
    </w:p>
    <w:p w:rsidR="00E209AC" w:rsidRDefault="00E209AC" w:rsidP="00E209A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статьей 16 Федерального закона от 6 октября 2003 года </w:t>
      </w:r>
      <w:r w:rsidR="003E2D83">
        <w:rPr>
          <w:sz w:val="26"/>
          <w:szCs w:val="26"/>
        </w:rPr>
        <w:br/>
      </w:r>
      <w:r>
        <w:rPr>
          <w:sz w:val="26"/>
          <w:szCs w:val="26"/>
        </w:rPr>
        <w:t xml:space="preserve">№ 131-ФЗ "Об общих принципах организации местного самоуправления в Российской Федерации", статьей 5.2 Федерального закона от 6 марта 2006 </w:t>
      </w:r>
      <w:r w:rsidR="003E2D83">
        <w:rPr>
          <w:sz w:val="26"/>
          <w:szCs w:val="26"/>
        </w:rPr>
        <w:t xml:space="preserve">года </w:t>
      </w:r>
      <w:r>
        <w:rPr>
          <w:sz w:val="26"/>
          <w:szCs w:val="26"/>
        </w:rPr>
        <w:t xml:space="preserve">№ 35-ФЗ </w:t>
      </w:r>
      <w:r w:rsidR="003E2D83">
        <w:rPr>
          <w:sz w:val="26"/>
          <w:szCs w:val="26"/>
        </w:rPr>
        <w:br/>
      </w:r>
      <w:r>
        <w:rPr>
          <w:sz w:val="26"/>
          <w:szCs w:val="26"/>
        </w:rPr>
        <w:t>"О противодействии терроризму"</w:t>
      </w:r>
      <w:r w:rsidR="003E2D83">
        <w:rPr>
          <w:sz w:val="26"/>
          <w:szCs w:val="26"/>
        </w:rPr>
        <w:t>,</w:t>
      </w:r>
      <w:r>
        <w:rPr>
          <w:sz w:val="26"/>
          <w:szCs w:val="26"/>
        </w:rPr>
        <w:t xml:space="preserve"> Уставом муниципального образования "Городской округ "Город Нарьян-Мар", в целях обеспечения общественного порядка, безопасности и антитеррористической защищенности в границах муниципального образования "Городской округ "Город Нарьян-Мар" Администрация муниципального образования "Городской округ "Город Нарьян-Мар"</w:t>
      </w:r>
    </w:p>
    <w:p w:rsidR="00E209AC" w:rsidRDefault="00E209AC" w:rsidP="00E209AC">
      <w:pPr>
        <w:jc w:val="center"/>
        <w:rPr>
          <w:b/>
          <w:bCs/>
          <w:sz w:val="26"/>
        </w:rPr>
      </w:pPr>
    </w:p>
    <w:p w:rsidR="00E209AC" w:rsidRDefault="00E209AC" w:rsidP="00E209AC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П О С Т А Н О В Л Я Е</w:t>
      </w:r>
      <w:r w:rsidR="003E2D83">
        <w:rPr>
          <w:b/>
          <w:bCs/>
          <w:sz w:val="26"/>
        </w:rPr>
        <w:t xml:space="preserve"> </w:t>
      </w:r>
      <w:r>
        <w:rPr>
          <w:b/>
          <w:bCs/>
          <w:sz w:val="26"/>
        </w:rPr>
        <w:t>Т:</w:t>
      </w:r>
    </w:p>
    <w:p w:rsidR="00E209AC" w:rsidRDefault="00E209AC" w:rsidP="00E209AC">
      <w:pPr>
        <w:jc w:val="both"/>
        <w:rPr>
          <w:sz w:val="26"/>
        </w:rPr>
      </w:pP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1. </w:t>
      </w:r>
      <w:r w:rsidR="00E209AC">
        <w:rPr>
          <w:spacing w:val="-4"/>
          <w:sz w:val="26"/>
          <w:szCs w:val="26"/>
        </w:rPr>
        <w:t>Рекомендовать</w:t>
      </w:r>
      <w:r w:rsidR="00E209AC">
        <w:t xml:space="preserve"> </w:t>
      </w:r>
      <w:r w:rsidR="00E209AC">
        <w:rPr>
          <w:spacing w:val="-4"/>
          <w:sz w:val="26"/>
          <w:szCs w:val="26"/>
        </w:rPr>
        <w:t xml:space="preserve">Управлению Федеральной службы войск национальной гвардии Российской Федерации по Ненецкому автономному округу, Главному управлению МЧС России по Ненецкому автономному округу, Департаменту здравоохранения, труда </w:t>
      </w:r>
      <w:r>
        <w:rPr>
          <w:spacing w:val="-4"/>
          <w:sz w:val="26"/>
          <w:szCs w:val="26"/>
        </w:rPr>
        <w:br/>
      </w:r>
      <w:r w:rsidR="00E209AC">
        <w:rPr>
          <w:spacing w:val="-4"/>
          <w:sz w:val="26"/>
          <w:szCs w:val="26"/>
        </w:rPr>
        <w:t xml:space="preserve">и социальной защиты населения Ненецкого автономного округа, Департаменту образования, культуры и спорта Ненецкого автономного округа в период подготовки </w:t>
      </w:r>
      <w:r>
        <w:rPr>
          <w:spacing w:val="-4"/>
          <w:sz w:val="26"/>
          <w:szCs w:val="26"/>
        </w:rPr>
        <w:br/>
      </w:r>
      <w:r w:rsidR="00E209AC">
        <w:rPr>
          <w:spacing w:val="-4"/>
          <w:sz w:val="26"/>
          <w:szCs w:val="26"/>
        </w:rPr>
        <w:t>и проведения мероприятий, посвященных Дню народного единства, организовать проведение проверок противопожарного состояния и антитеррористической защищенности объектов социального назначения, задействованных в данных мероприятиях</w:t>
      </w:r>
      <w:r>
        <w:rPr>
          <w:spacing w:val="-4"/>
          <w:sz w:val="26"/>
          <w:szCs w:val="26"/>
        </w:rPr>
        <w:t>,</w:t>
      </w:r>
      <w:r w:rsidR="00E209AC">
        <w:rPr>
          <w:spacing w:val="-4"/>
          <w:sz w:val="26"/>
          <w:szCs w:val="26"/>
        </w:rPr>
        <w:t xml:space="preserve"> и обеспечить выполнение комплекса мер, направленных на обеспечение пожарной безопасности и антитеррористической защищенности объектов с массовым </w:t>
      </w:r>
      <w:r>
        <w:rPr>
          <w:spacing w:val="-4"/>
          <w:sz w:val="26"/>
          <w:szCs w:val="26"/>
        </w:rPr>
        <w:br/>
      </w:r>
      <w:r w:rsidR="00E209AC">
        <w:rPr>
          <w:spacing w:val="-4"/>
          <w:sz w:val="26"/>
          <w:szCs w:val="26"/>
        </w:rPr>
        <w:t>и круглосуточным пребыванием людей.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2. </w:t>
      </w:r>
      <w:r w:rsidR="00E209AC">
        <w:rPr>
          <w:spacing w:val="-4"/>
          <w:sz w:val="26"/>
          <w:szCs w:val="26"/>
        </w:rPr>
        <w:t>Рекомендовать Департаменту образования, культуры и спорта Ненецкого автономного округа при организации и проведении праздничных мероприятий, посвященных Дню народного единства, в подведомственных организациях: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2.1. </w:t>
      </w:r>
      <w:r w:rsidR="00E209AC">
        <w:rPr>
          <w:spacing w:val="-4"/>
          <w:sz w:val="26"/>
          <w:szCs w:val="26"/>
        </w:rPr>
        <w:t xml:space="preserve">разработать и осуществить комплекс мер по усилению безопасности </w:t>
      </w:r>
      <w:r>
        <w:rPr>
          <w:spacing w:val="-4"/>
          <w:sz w:val="26"/>
          <w:szCs w:val="26"/>
        </w:rPr>
        <w:br/>
      </w:r>
      <w:r w:rsidR="00E209AC">
        <w:rPr>
          <w:spacing w:val="-4"/>
          <w:sz w:val="26"/>
          <w:szCs w:val="26"/>
        </w:rPr>
        <w:t xml:space="preserve">в образовательных организациях, провести тренировки, на которых отработать алгоритм </w:t>
      </w:r>
      <w:r w:rsidR="00E209AC">
        <w:rPr>
          <w:spacing w:val="-4"/>
          <w:sz w:val="26"/>
          <w:szCs w:val="26"/>
        </w:rPr>
        <w:lastRenderedPageBreak/>
        <w:t>действий администраций и персонала образовательных организаций при возникновении чрезвычайных ситуаций;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2.2. </w:t>
      </w:r>
      <w:r w:rsidR="00E209AC">
        <w:rPr>
          <w:spacing w:val="-4"/>
          <w:sz w:val="26"/>
          <w:szCs w:val="26"/>
        </w:rPr>
        <w:t>организовать проведение дополнительных инструктажей с персоналом образовательных организаций о мерах по предупреждению чрезвычайных ситуаций, порядке взаимодействия с подразделениями органов внутренних дел и аварийно-спасательными службами;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2.3. </w:t>
      </w:r>
      <w:r w:rsidR="00E209AC">
        <w:rPr>
          <w:spacing w:val="-4"/>
          <w:sz w:val="26"/>
          <w:szCs w:val="26"/>
        </w:rPr>
        <w:t xml:space="preserve">осуществить при необходимости корректировку Паспортов антитеррористической защищённости, планов и схем эвакуации при угрозе возникновения чрезвычайных ситуаций, положений о пропускном режиме, инструкций </w:t>
      </w:r>
      <w:r w:rsidR="000D2B70">
        <w:rPr>
          <w:spacing w:val="-4"/>
          <w:sz w:val="26"/>
          <w:szCs w:val="26"/>
        </w:rPr>
        <w:br/>
      </w:r>
      <w:r w:rsidR="00E209AC">
        <w:rPr>
          <w:spacing w:val="-4"/>
          <w:sz w:val="26"/>
          <w:szCs w:val="26"/>
        </w:rPr>
        <w:t>и памяток персоналу по действиям при чрезвычайных ситуациях;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2.4. </w:t>
      </w:r>
      <w:r w:rsidR="00E209AC">
        <w:rPr>
          <w:spacing w:val="-4"/>
          <w:sz w:val="26"/>
          <w:szCs w:val="26"/>
        </w:rPr>
        <w:t>провести работу по обеспечению пропускного режима и противопожарной безопасности;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2.5. </w:t>
      </w:r>
      <w:r w:rsidR="00E209AC">
        <w:rPr>
          <w:spacing w:val="-4"/>
          <w:sz w:val="26"/>
          <w:szCs w:val="26"/>
        </w:rPr>
        <w:t>предусмотреть ограничение парковки транспортных средств вблизи мест проведения мероприятий, выполнить мероприятия по вывозу ТБО с территории образовательных организаций с целью предотвращения возможной закладки взрывных устройств;</w:t>
      </w:r>
    </w:p>
    <w:p w:rsidR="00E209AC" w:rsidRDefault="00E209AC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</w:t>
      </w:r>
      <w:r w:rsidR="003E2D83">
        <w:rPr>
          <w:spacing w:val="-4"/>
          <w:sz w:val="26"/>
          <w:szCs w:val="26"/>
        </w:rPr>
        <w:t>6. </w:t>
      </w:r>
      <w:r>
        <w:rPr>
          <w:spacing w:val="-4"/>
          <w:sz w:val="26"/>
          <w:szCs w:val="26"/>
        </w:rPr>
        <w:t xml:space="preserve">исключить на территориях образовательных организаций </w:t>
      </w:r>
      <w:r w:rsidR="000D2B70">
        <w:rPr>
          <w:spacing w:val="-4"/>
          <w:sz w:val="26"/>
          <w:szCs w:val="26"/>
        </w:rPr>
        <w:t>и объектах</w:t>
      </w:r>
      <w:r>
        <w:rPr>
          <w:spacing w:val="-4"/>
          <w:sz w:val="26"/>
          <w:szCs w:val="26"/>
        </w:rPr>
        <w:t xml:space="preserve"> </w:t>
      </w:r>
      <w:r w:rsidR="000D2B70">
        <w:rPr>
          <w:spacing w:val="-4"/>
          <w:sz w:val="26"/>
          <w:szCs w:val="26"/>
        </w:rPr>
        <w:t>проведение каких-либо строительно-ремонтных (монтажных) работ</w:t>
      </w:r>
      <w:r w:rsidR="000D2B70">
        <w:rPr>
          <w:spacing w:val="-4"/>
          <w:sz w:val="26"/>
          <w:szCs w:val="26"/>
        </w:rPr>
        <w:t xml:space="preserve">, </w:t>
      </w:r>
      <w:r w:rsidR="000D2B70">
        <w:rPr>
          <w:spacing w:val="-4"/>
          <w:sz w:val="26"/>
          <w:szCs w:val="26"/>
        </w:rPr>
        <w:t>нахождение</w:t>
      </w:r>
      <w:r w:rsidR="000D2B70">
        <w:rPr>
          <w:spacing w:val="-4"/>
          <w:sz w:val="26"/>
          <w:szCs w:val="26"/>
        </w:rPr>
        <w:t xml:space="preserve"> </w:t>
      </w:r>
      <w:r>
        <w:rPr>
          <w:spacing w:val="-4"/>
          <w:sz w:val="26"/>
          <w:szCs w:val="26"/>
        </w:rPr>
        <w:t>работников строительных и ремонтных бригад</w:t>
      </w:r>
      <w:r w:rsidR="000D2B70">
        <w:rPr>
          <w:spacing w:val="-4"/>
          <w:sz w:val="26"/>
          <w:szCs w:val="26"/>
        </w:rPr>
        <w:t>,</w:t>
      </w:r>
      <w:r w:rsidR="000D2B70" w:rsidRPr="000D2B70">
        <w:rPr>
          <w:spacing w:val="-4"/>
          <w:sz w:val="26"/>
          <w:szCs w:val="26"/>
        </w:rPr>
        <w:t xml:space="preserve"> </w:t>
      </w:r>
      <w:r w:rsidR="000D2B70">
        <w:rPr>
          <w:spacing w:val="-4"/>
          <w:sz w:val="26"/>
          <w:szCs w:val="26"/>
        </w:rPr>
        <w:t xml:space="preserve">а также лиц, не имеющих отношение </w:t>
      </w:r>
      <w:r w:rsidR="000D2B70">
        <w:rPr>
          <w:spacing w:val="-4"/>
          <w:sz w:val="26"/>
          <w:szCs w:val="26"/>
        </w:rPr>
        <w:br/>
      </w:r>
      <w:r w:rsidR="000D2B70">
        <w:rPr>
          <w:spacing w:val="-4"/>
          <w:sz w:val="26"/>
          <w:szCs w:val="26"/>
        </w:rPr>
        <w:t>к подготовке и проведению общественных мероприятий и исполнению служебных обязанностей</w:t>
      </w:r>
      <w:r>
        <w:rPr>
          <w:spacing w:val="-4"/>
          <w:sz w:val="26"/>
          <w:szCs w:val="26"/>
        </w:rPr>
        <w:t>;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2.7. </w:t>
      </w:r>
      <w:r w:rsidR="00E209AC">
        <w:rPr>
          <w:spacing w:val="-4"/>
          <w:sz w:val="26"/>
          <w:szCs w:val="26"/>
        </w:rPr>
        <w:t xml:space="preserve">взять на особый контроль соблюдение мер по ограничению доступа </w:t>
      </w:r>
      <w:r w:rsidR="000D2B70">
        <w:rPr>
          <w:spacing w:val="-4"/>
          <w:sz w:val="26"/>
          <w:szCs w:val="26"/>
        </w:rPr>
        <w:br/>
      </w:r>
      <w:r w:rsidR="00E209AC">
        <w:rPr>
          <w:spacing w:val="-4"/>
          <w:sz w:val="26"/>
          <w:szCs w:val="26"/>
        </w:rPr>
        <w:t>в подсобные, складские помещения, чердаки и подвалы объектов образовательных организаций;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2.8. </w:t>
      </w:r>
      <w:r w:rsidR="00E209AC">
        <w:rPr>
          <w:spacing w:val="-4"/>
          <w:sz w:val="26"/>
          <w:szCs w:val="26"/>
        </w:rPr>
        <w:t>в периоды проведения праздничных мероприятий обеспечить дежурство противопожарных и иных аварийных служб, автомобилей скорой медицинской помощи вблизи мест проведения массовых мероприятий или определить маршруты их выдвижения со стационарных и временных баз;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2.9. </w:t>
      </w:r>
      <w:r w:rsidR="00E209AC">
        <w:rPr>
          <w:spacing w:val="-4"/>
          <w:sz w:val="26"/>
          <w:szCs w:val="26"/>
        </w:rPr>
        <w:t>при возникновении нештатных ситуаций незамедлительно информировать ЕДДС-112.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3. </w:t>
      </w:r>
      <w:r w:rsidR="00E209AC">
        <w:rPr>
          <w:spacing w:val="-4"/>
          <w:sz w:val="26"/>
          <w:szCs w:val="26"/>
        </w:rPr>
        <w:t xml:space="preserve">Рекомендовать Управлению МВД России по Ненецкому автономному округу разработать комплекс мер по обеспечению общественного порядка и безопасности </w:t>
      </w:r>
      <w:r w:rsidR="000D2B70">
        <w:rPr>
          <w:spacing w:val="-4"/>
          <w:sz w:val="26"/>
          <w:szCs w:val="26"/>
        </w:rPr>
        <w:br/>
      </w:r>
      <w:r w:rsidR="00E209AC">
        <w:rPr>
          <w:spacing w:val="-4"/>
          <w:sz w:val="26"/>
          <w:szCs w:val="26"/>
        </w:rPr>
        <w:t>в местах проведения массовых мероприятий и на прилегающих к ним территориях.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4. </w:t>
      </w:r>
      <w:r w:rsidR="00E209AC">
        <w:rPr>
          <w:spacing w:val="-4"/>
          <w:sz w:val="26"/>
          <w:szCs w:val="26"/>
        </w:rPr>
        <w:t xml:space="preserve">Организаторам мероприятий при проведении уличных мероприятий с массовым пребыванием людей обеспечить выполнение требований, предусмотренных постановлением Администрации муниципального образования "Городской округ "Город Нарьян-Мар" от 03.04.2023 № 475 "Об утверждении Положения о мерах </w:t>
      </w:r>
      <w:r w:rsidR="000D2B70">
        <w:rPr>
          <w:spacing w:val="-4"/>
          <w:sz w:val="26"/>
          <w:szCs w:val="26"/>
        </w:rPr>
        <w:br/>
      </w:r>
      <w:r w:rsidR="00E209AC">
        <w:rPr>
          <w:spacing w:val="-4"/>
          <w:sz w:val="26"/>
          <w:szCs w:val="26"/>
        </w:rPr>
        <w:t>по регулированию на территории муниципального образования "Городской округ "Город Нарьян-Мар" уличных мероприятий с массовым пребыванием людей</w:t>
      </w:r>
      <w:r w:rsidR="000D2B70">
        <w:rPr>
          <w:spacing w:val="-4"/>
          <w:sz w:val="26"/>
          <w:szCs w:val="26"/>
        </w:rPr>
        <w:t>"</w:t>
      </w:r>
      <w:r w:rsidR="00E209AC">
        <w:rPr>
          <w:spacing w:val="-4"/>
          <w:sz w:val="26"/>
          <w:szCs w:val="26"/>
        </w:rPr>
        <w:t xml:space="preserve">.  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5. </w:t>
      </w:r>
      <w:r w:rsidR="00E209AC">
        <w:rPr>
          <w:spacing w:val="-4"/>
          <w:sz w:val="26"/>
          <w:szCs w:val="26"/>
        </w:rPr>
        <w:t>Руководителям муниципальных предприятий и учреждений: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5.1. </w:t>
      </w:r>
      <w:r w:rsidR="00E209AC">
        <w:rPr>
          <w:spacing w:val="-4"/>
          <w:sz w:val="26"/>
          <w:szCs w:val="26"/>
        </w:rPr>
        <w:t xml:space="preserve">провести проверку работоспособности резервных источников электроснабжения и обеспечить постоянную их готовность к применению по назначению; 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5.2. </w:t>
      </w:r>
      <w:r w:rsidR="00E209AC">
        <w:rPr>
          <w:spacing w:val="-4"/>
          <w:sz w:val="26"/>
          <w:szCs w:val="26"/>
        </w:rPr>
        <w:t>обеспечить постоянную готовность аварийно-восстановительных бригад, оборудования и транспорта для ведения работ при авариях и возможных чрезвычайных ситуациях;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5.3. </w:t>
      </w:r>
      <w:r w:rsidR="00E209AC">
        <w:rPr>
          <w:spacing w:val="-4"/>
          <w:sz w:val="26"/>
          <w:szCs w:val="26"/>
        </w:rPr>
        <w:t>непосредственно перед проведением и в ходе проведения праздничных мероприятий осуществлять: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lastRenderedPageBreak/>
        <w:t>5.3.1. </w:t>
      </w:r>
      <w:r w:rsidR="00E209AC">
        <w:rPr>
          <w:spacing w:val="-4"/>
          <w:sz w:val="26"/>
          <w:szCs w:val="26"/>
        </w:rPr>
        <w:t xml:space="preserve">постоянный контроль за подведомственными объектами и прилегающими </w:t>
      </w:r>
      <w:r w:rsidR="000D2B70">
        <w:rPr>
          <w:spacing w:val="-4"/>
          <w:sz w:val="26"/>
          <w:szCs w:val="26"/>
        </w:rPr>
        <w:br/>
      </w:r>
      <w:r w:rsidR="00E209AC">
        <w:rPr>
          <w:spacing w:val="-4"/>
          <w:sz w:val="26"/>
          <w:szCs w:val="26"/>
        </w:rPr>
        <w:t>к ним территориями;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5.3.2. </w:t>
      </w:r>
      <w:r w:rsidR="00E209AC">
        <w:rPr>
          <w:spacing w:val="-4"/>
          <w:sz w:val="26"/>
          <w:szCs w:val="26"/>
        </w:rPr>
        <w:t>проведение инструктажей с обслуживающим персоналом по пожарной безопасности и антитеррористической защищенности на подведомственных объектах;</w:t>
      </w:r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5.3.3. </w:t>
      </w:r>
      <w:r w:rsidR="00E209AC">
        <w:rPr>
          <w:spacing w:val="-4"/>
          <w:sz w:val="26"/>
          <w:szCs w:val="26"/>
        </w:rPr>
        <w:t xml:space="preserve">регулярные проверки подсобных и чердачных помещений подведомственных объектов на предмет обнаружения бесхозяйных и подозрительных предметов и посторонних лиц, исключить беспрепятственный доступ посторонних лиц </w:t>
      </w:r>
      <w:r w:rsidR="000D2B70">
        <w:rPr>
          <w:spacing w:val="-4"/>
          <w:sz w:val="26"/>
          <w:szCs w:val="26"/>
        </w:rPr>
        <w:br/>
        <w:t>на объекты;</w:t>
      </w:r>
      <w:bookmarkStart w:id="1" w:name="_GoBack"/>
      <w:bookmarkEnd w:id="1"/>
    </w:p>
    <w:p w:rsidR="00E209AC" w:rsidRDefault="003E2D83" w:rsidP="00E209AC">
      <w:pPr>
        <w:ind w:firstLine="709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5.4. </w:t>
      </w:r>
      <w:r w:rsidR="00E209AC">
        <w:rPr>
          <w:spacing w:val="-4"/>
          <w:sz w:val="26"/>
          <w:szCs w:val="26"/>
        </w:rPr>
        <w:t>при возникновении нештатных ситуаций незамедлительно информировать ЕДДС-112.</w:t>
      </w:r>
    </w:p>
    <w:p w:rsidR="00E209AC" w:rsidRDefault="00E209AC" w:rsidP="00E209AC">
      <w:pPr>
        <w:ind w:firstLine="709"/>
        <w:jc w:val="both"/>
        <w:rPr>
          <w:sz w:val="26"/>
        </w:rPr>
      </w:pPr>
      <w:r>
        <w:rPr>
          <w:sz w:val="26"/>
          <w:szCs w:val="26"/>
        </w:rPr>
        <w:t>6.</w:t>
      </w:r>
      <w:r w:rsidR="003E2D83">
        <w:rPr>
          <w:sz w:val="26"/>
        </w:rPr>
        <w:t> </w:t>
      </w:r>
      <w:r>
        <w:rPr>
          <w:sz w:val="26"/>
        </w:rPr>
        <w:t>Настоящее постановление вступает в силу после 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081391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F67" w:rsidRDefault="00667F67" w:rsidP="00693317">
      <w:r>
        <w:separator/>
      </w:r>
    </w:p>
  </w:endnote>
  <w:endnote w:type="continuationSeparator" w:id="0">
    <w:p w:rsidR="00667F67" w:rsidRDefault="00667F6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F67" w:rsidRDefault="00667F67" w:rsidP="00693317">
      <w:r>
        <w:separator/>
      </w:r>
    </w:p>
  </w:footnote>
  <w:footnote w:type="continuationSeparator" w:id="0">
    <w:p w:rsidR="00667F67" w:rsidRDefault="00667F6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B70">
          <w:rPr>
            <w:noProof/>
          </w:rPr>
          <w:t>3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39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B70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2D83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8D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9AC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D1B30-7557-41F7-8EA5-361AA62A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2025-10-21T05:35:00Z</dcterms:created>
  <dcterms:modified xsi:type="dcterms:W3CDTF">2025-10-21T05:45:00Z</dcterms:modified>
</cp:coreProperties>
</file>