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F1E45" w:rsidP="00F4395E">
            <w:pPr>
              <w:jc w:val="center"/>
            </w:pPr>
            <w:bookmarkStart w:id="0" w:name="ТекстовоеПоле7"/>
            <w:r>
              <w:t>1</w:t>
            </w:r>
            <w:r w:rsidR="00F4395E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5622B" w:rsidP="00944731">
            <w:pPr>
              <w:jc w:val="center"/>
            </w:pPr>
            <w:r>
              <w:t>4</w:t>
            </w:r>
            <w:r w:rsidR="00B00974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00974" w:rsidRPr="00307F4C" w:rsidRDefault="00B00974" w:rsidP="00B00974">
      <w:pPr>
        <w:ind w:right="4393"/>
        <w:jc w:val="both"/>
        <w:rPr>
          <w:rFonts w:eastAsiaTheme="minorHAnsi"/>
          <w:sz w:val="26"/>
          <w:szCs w:val="26"/>
          <w:lang w:eastAsia="en-US"/>
        </w:rPr>
      </w:pPr>
      <w:r w:rsidRPr="00307F4C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 внесении изменений в постановление Администрации МО "Городской округ "Город Нарьян-Мар" от 14.09.2018 № 614 </w:t>
      </w:r>
    </w:p>
    <w:p w:rsidR="00B00974" w:rsidRDefault="00B00974" w:rsidP="00B00974">
      <w:pPr>
        <w:jc w:val="both"/>
        <w:rPr>
          <w:rFonts w:eastAsiaTheme="minorHAnsi"/>
          <w:sz w:val="26"/>
          <w:szCs w:val="26"/>
          <w:lang w:eastAsia="en-US"/>
        </w:rPr>
      </w:pPr>
    </w:p>
    <w:p w:rsidR="00B00974" w:rsidRPr="00307F4C" w:rsidRDefault="00B00974" w:rsidP="00B00974">
      <w:pPr>
        <w:jc w:val="both"/>
        <w:rPr>
          <w:rFonts w:eastAsiaTheme="minorHAnsi"/>
          <w:sz w:val="26"/>
          <w:szCs w:val="26"/>
          <w:lang w:eastAsia="en-US"/>
        </w:rPr>
      </w:pPr>
    </w:p>
    <w:p w:rsidR="00B00974" w:rsidRPr="00307F4C" w:rsidRDefault="00B00974" w:rsidP="00B00974">
      <w:pPr>
        <w:jc w:val="both"/>
        <w:rPr>
          <w:rFonts w:eastAsiaTheme="minorHAnsi"/>
          <w:sz w:val="26"/>
          <w:szCs w:val="26"/>
          <w:lang w:eastAsia="en-US"/>
        </w:rPr>
      </w:pPr>
    </w:p>
    <w:p w:rsidR="00B00974" w:rsidRPr="00307F4C" w:rsidRDefault="00B00974" w:rsidP="00B009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7F4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rFonts w:eastAsiaTheme="minorHAnsi"/>
          <w:sz w:val="26"/>
          <w:szCs w:val="26"/>
          <w:lang w:eastAsia="en-US"/>
        </w:rPr>
        <w:t xml:space="preserve">пунктом 9 Положения о гарантиях и компенсациях лицам, работающим в организациях, финансируемых за счет средств городского бюджета, утвержденного постановлением Нарьян-Марского городского совета от 30.12.2004 </w:t>
      </w:r>
      <w:r>
        <w:rPr>
          <w:rFonts w:eastAsiaTheme="minorHAnsi"/>
          <w:sz w:val="26"/>
          <w:szCs w:val="26"/>
          <w:lang w:eastAsia="en-US"/>
        </w:rPr>
        <w:br/>
        <w:t xml:space="preserve">№ 255, </w:t>
      </w:r>
      <w:r w:rsidRPr="00307F4C">
        <w:rPr>
          <w:rFonts w:eastAsiaTheme="minorHAnsi"/>
          <w:sz w:val="26"/>
          <w:szCs w:val="26"/>
          <w:lang w:eastAsia="en-US"/>
        </w:rPr>
        <w:t>Администрация МО "Городской округ "Город Нарьян-Мар"</w:t>
      </w:r>
    </w:p>
    <w:p w:rsidR="00B00974" w:rsidRPr="00307F4C" w:rsidRDefault="00B00974" w:rsidP="00B009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00974" w:rsidRPr="00307F4C" w:rsidRDefault="00B00974" w:rsidP="00B00974">
      <w:pPr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307F4C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307F4C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B00974" w:rsidRPr="00307F4C" w:rsidRDefault="00B00974" w:rsidP="00B00974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B00974" w:rsidRPr="00770EA1" w:rsidRDefault="00B00974" w:rsidP="00B00974">
      <w:pPr>
        <w:pStyle w:val="ad"/>
        <w:numPr>
          <w:ilvl w:val="0"/>
          <w:numId w:val="39"/>
        </w:numPr>
        <w:tabs>
          <w:tab w:val="num" w:pos="0"/>
          <w:tab w:val="left" w:pos="1134"/>
        </w:tabs>
        <w:ind w:left="0" w:firstLine="709"/>
        <w:jc w:val="both"/>
      </w:pPr>
      <w:r w:rsidRPr="00CF1DBF">
        <w:rPr>
          <w:rFonts w:eastAsiaTheme="minorHAnsi"/>
          <w:sz w:val="26"/>
          <w:szCs w:val="26"/>
          <w:lang w:eastAsia="en-US"/>
        </w:rPr>
        <w:t>Внести изменения в постановление Администрации МО "Городской округ "Город Нарьян-Мар" от 14.09.2018 № 614 "Об утверждении Положения об оплате труда работников, замещающих в Администрации муниципального образования "Городской округ "Город Нарьян-Мар" должности, не относящиеся к должностям муниципальной службы":</w:t>
      </w:r>
    </w:p>
    <w:p w:rsidR="00B00974" w:rsidRPr="008A0AA8" w:rsidRDefault="00B00974" w:rsidP="00B00974">
      <w:pPr>
        <w:pStyle w:val="ad"/>
        <w:numPr>
          <w:ilvl w:val="1"/>
          <w:numId w:val="39"/>
        </w:numPr>
        <w:tabs>
          <w:tab w:val="num" w:pos="1276"/>
        </w:tabs>
        <w:ind w:left="0" w:firstLine="709"/>
        <w:jc w:val="both"/>
      </w:pPr>
      <w:r w:rsidRPr="00B00974">
        <w:rPr>
          <w:rFonts w:eastAsiaTheme="minorHAnsi"/>
          <w:sz w:val="26"/>
          <w:szCs w:val="26"/>
          <w:lang w:eastAsia="en-US"/>
        </w:rPr>
        <w:t xml:space="preserve">Пункт 3 Приложения 2 изложить в следующей редакции: </w:t>
      </w:r>
    </w:p>
    <w:p w:rsidR="00B00974" w:rsidRPr="00A00FD8" w:rsidRDefault="00B00974" w:rsidP="00B00974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"3. </w:t>
      </w:r>
      <w:r w:rsidRPr="00A00FD8">
        <w:rPr>
          <w:rFonts w:eastAsiaTheme="minorHAnsi"/>
          <w:sz w:val="26"/>
          <w:szCs w:val="26"/>
          <w:lang w:eastAsia="en-US"/>
        </w:rPr>
        <w:t>В стаж работы, дающий право на получение надбавки, включаются следующие периоды:</w:t>
      </w:r>
    </w:p>
    <w:p w:rsidR="00B00974" w:rsidRPr="00A00FD8" w:rsidRDefault="00B00974" w:rsidP="00B009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A00FD8">
        <w:rPr>
          <w:rFonts w:eastAsiaTheme="minorHAnsi"/>
          <w:sz w:val="26"/>
          <w:szCs w:val="26"/>
          <w:lang w:eastAsia="en-US"/>
        </w:rPr>
        <w:t xml:space="preserve">время прохождения военной службы, если перерыв между днем </w:t>
      </w:r>
      <w:r>
        <w:rPr>
          <w:rFonts w:eastAsiaTheme="minorHAnsi"/>
          <w:sz w:val="26"/>
          <w:szCs w:val="26"/>
          <w:lang w:eastAsia="en-US"/>
        </w:rPr>
        <w:t>увольнения с</w:t>
      </w:r>
      <w:r w:rsidRPr="00A00FD8">
        <w:rPr>
          <w:rFonts w:eastAsiaTheme="minorHAnsi"/>
          <w:sz w:val="26"/>
          <w:szCs w:val="26"/>
          <w:lang w:eastAsia="en-US"/>
        </w:rPr>
        <w:t xml:space="preserve"> военной службы и днем поступления на работу в учреждение, финансируемое </w:t>
      </w:r>
      <w:r>
        <w:rPr>
          <w:rFonts w:eastAsiaTheme="minorHAnsi"/>
          <w:sz w:val="26"/>
          <w:szCs w:val="26"/>
          <w:lang w:eastAsia="en-US"/>
        </w:rPr>
        <w:br/>
      </w:r>
      <w:r w:rsidRPr="00A00FD8">
        <w:rPr>
          <w:rFonts w:eastAsiaTheme="minorHAnsi"/>
          <w:sz w:val="26"/>
          <w:szCs w:val="26"/>
          <w:lang w:eastAsia="en-US"/>
        </w:rPr>
        <w:t>за счет окружного или местного бюджета, не превы</w:t>
      </w:r>
      <w:r>
        <w:rPr>
          <w:rFonts w:eastAsiaTheme="minorHAnsi"/>
          <w:sz w:val="26"/>
          <w:szCs w:val="26"/>
          <w:lang w:eastAsia="en-US"/>
        </w:rPr>
        <w:t>сил</w:t>
      </w:r>
      <w:r w:rsidRPr="00A00FD8">
        <w:rPr>
          <w:rFonts w:eastAsiaTheme="minorHAnsi"/>
          <w:sz w:val="26"/>
          <w:szCs w:val="26"/>
          <w:lang w:eastAsia="en-US"/>
        </w:rPr>
        <w:t xml:space="preserve"> один год; </w:t>
      </w:r>
    </w:p>
    <w:p w:rsidR="00B00974" w:rsidRPr="00A00FD8" w:rsidRDefault="00B00974" w:rsidP="00B0097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A00FD8">
        <w:rPr>
          <w:sz w:val="26"/>
        </w:rPr>
        <w:t>время работы в учреждениях, расположенных на территории Ненецкого автономного округа, финансируемых за счет средств федерального, областного, окружного и местных бюджетов, в органах государственной власти Ненецкого автономного округа, органах государственной власти РФ или Архангельской области, расположенных на территории Ненецкого автономного округа, органах местного самоуправления Ненецкого автономного округа;</w:t>
      </w:r>
    </w:p>
    <w:p w:rsidR="00B00974" w:rsidRPr="00A00FD8" w:rsidRDefault="00B00974" w:rsidP="00B0097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A00FD8">
        <w:rPr>
          <w:sz w:val="26"/>
        </w:rPr>
        <w:t>время работы на выборных должностях в партийных органах (до 14 марта 1990 года) и профсоюзных органах</w:t>
      </w:r>
      <w:proofErr w:type="gramStart"/>
      <w:r w:rsidRPr="00A00FD8">
        <w:rPr>
          <w:sz w:val="26"/>
        </w:rPr>
        <w:t>.</w:t>
      </w:r>
      <w:r>
        <w:rPr>
          <w:sz w:val="26"/>
        </w:rPr>
        <w:t>".</w:t>
      </w:r>
      <w:proofErr w:type="gramEnd"/>
    </w:p>
    <w:p w:rsidR="00B00974" w:rsidRPr="008A0AA8" w:rsidRDefault="00B00974" w:rsidP="00B00974">
      <w:pPr>
        <w:tabs>
          <w:tab w:val="num" w:pos="1276"/>
        </w:tabs>
        <w:ind w:firstLine="709"/>
        <w:jc w:val="both"/>
      </w:pPr>
      <w:r>
        <w:rPr>
          <w:sz w:val="26"/>
        </w:rPr>
        <w:t>1.2.</w:t>
      </w:r>
      <w:r>
        <w:rPr>
          <w:sz w:val="26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Пункт 4 Приложения 2 изложить в следующей редакции: </w:t>
      </w:r>
    </w:p>
    <w:p w:rsidR="00B00974" w:rsidRPr="00A00FD8" w:rsidRDefault="00B00974" w:rsidP="00B0097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</w:rPr>
      </w:pPr>
      <w:r>
        <w:rPr>
          <w:sz w:val="26"/>
        </w:rPr>
        <w:t>"4.</w:t>
      </w:r>
      <w:r>
        <w:rPr>
          <w:sz w:val="26"/>
        </w:rPr>
        <w:tab/>
      </w:r>
      <w:r w:rsidRPr="00A00FD8">
        <w:rPr>
          <w:sz w:val="26"/>
        </w:rPr>
        <w:t xml:space="preserve">В стаж работы могут засчитываться периоды замещения отдельных должностей на предприятиях, в учреждениях </w:t>
      </w:r>
      <w:r>
        <w:rPr>
          <w:sz w:val="26"/>
        </w:rPr>
        <w:t>и</w:t>
      </w:r>
      <w:r w:rsidRPr="00A00FD8">
        <w:rPr>
          <w:sz w:val="26"/>
        </w:rPr>
        <w:t xml:space="preserve"> организациях, опыт и знания работы </w:t>
      </w:r>
      <w:r>
        <w:rPr>
          <w:sz w:val="26"/>
        </w:rPr>
        <w:br/>
      </w:r>
      <w:r w:rsidRPr="00A00FD8">
        <w:rPr>
          <w:sz w:val="26"/>
        </w:rPr>
        <w:t xml:space="preserve">в которых необходимы для </w:t>
      </w:r>
      <w:r>
        <w:rPr>
          <w:sz w:val="26"/>
        </w:rPr>
        <w:t>вы</w:t>
      </w:r>
      <w:r w:rsidRPr="00A00FD8">
        <w:rPr>
          <w:sz w:val="26"/>
        </w:rPr>
        <w:t xml:space="preserve">полнения работником должностных обязанностей </w:t>
      </w:r>
      <w:r>
        <w:rPr>
          <w:sz w:val="26"/>
        </w:rPr>
        <w:br/>
      </w:r>
      <w:r w:rsidRPr="00A00FD8">
        <w:rPr>
          <w:sz w:val="26"/>
        </w:rPr>
        <w:t>в соответствии с должностной инструкцией по замещаемой работником должности. Периоды работы на указанных должностях</w:t>
      </w:r>
      <w:r>
        <w:rPr>
          <w:sz w:val="26"/>
        </w:rPr>
        <w:t xml:space="preserve"> </w:t>
      </w:r>
      <w:r w:rsidRPr="00A00FD8">
        <w:rPr>
          <w:sz w:val="26"/>
        </w:rPr>
        <w:t>в совокупности не должны превышать пять лет</w:t>
      </w:r>
      <w:proofErr w:type="gramStart"/>
      <w:r w:rsidRPr="00A00FD8">
        <w:rPr>
          <w:sz w:val="26"/>
        </w:rPr>
        <w:t>.</w:t>
      </w:r>
      <w:r>
        <w:rPr>
          <w:sz w:val="26"/>
        </w:rPr>
        <w:t>".</w:t>
      </w:r>
      <w:r w:rsidRPr="00A00FD8">
        <w:rPr>
          <w:sz w:val="26"/>
        </w:rPr>
        <w:t xml:space="preserve"> </w:t>
      </w:r>
      <w:proofErr w:type="gramEnd"/>
    </w:p>
    <w:p w:rsidR="00B00974" w:rsidRPr="00CF1DBF" w:rsidRDefault="00B00974" w:rsidP="00B00974">
      <w:pPr>
        <w:pStyle w:val="ad"/>
        <w:numPr>
          <w:ilvl w:val="0"/>
          <w:numId w:val="39"/>
        </w:numPr>
        <w:tabs>
          <w:tab w:val="num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F1DB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подписания, распространяется на правоотношения, возникшие с 1 января 2019 года, и подлежит официальному опубликованию.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D9" w:rsidRDefault="007337D9" w:rsidP="00693317">
      <w:r>
        <w:separator/>
      </w:r>
    </w:p>
  </w:endnote>
  <w:endnote w:type="continuationSeparator" w:id="0">
    <w:p w:rsidR="007337D9" w:rsidRDefault="007337D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D9" w:rsidRDefault="007337D9" w:rsidP="00693317">
      <w:r>
        <w:separator/>
      </w:r>
    </w:p>
  </w:footnote>
  <w:footnote w:type="continuationSeparator" w:id="0">
    <w:p w:rsidR="007337D9" w:rsidRDefault="007337D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0207"/>
      <w:docPartObj>
        <w:docPartGallery w:val="Page Numbers (Top of Page)"/>
        <w:docPartUnique/>
      </w:docPartObj>
    </w:sdtPr>
    <w:sdtContent>
      <w:p w:rsidR="00B00974" w:rsidRDefault="00B0097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00974" w:rsidRDefault="00B009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AE2872"/>
    <w:multiLevelType w:val="multilevel"/>
    <w:tmpl w:val="1CDC8E1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eastAsiaTheme="minorHAns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  <w:sz w:val="26"/>
      </w:r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30"/>
  </w:num>
  <w:num w:numId="5">
    <w:abstractNumId w:val="18"/>
  </w:num>
  <w:num w:numId="6">
    <w:abstractNumId w:val="7"/>
  </w:num>
  <w:num w:numId="7">
    <w:abstractNumId w:val="32"/>
  </w:num>
  <w:num w:numId="8">
    <w:abstractNumId w:val="11"/>
  </w:num>
  <w:num w:numId="9">
    <w:abstractNumId w:val="25"/>
  </w:num>
  <w:num w:numId="10">
    <w:abstractNumId w:val="16"/>
  </w:num>
  <w:num w:numId="11">
    <w:abstractNumId w:val="28"/>
  </w:num>
  <w:num w:numId="12">
    <w:abstractNumId w:val="27"/>
  </w:num>
  <w:num w:numId="13">
    <w:abstractNumId w:val="34"/>
  </w:num>
  <w:num w:numId="14">
    <w:abstractNumId w:val="24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3"/>
  </w:num>
  <w:num w:numId="21">
    <w:abstractNumId w:val="13"/>
  </w:num>
  <w:num w:numId="22">
    <w:abstractNumId w:val="29"/>
  </w:num>
  <w:num w:numId="23">
    <w:abstractNumId w:val="15"/>
  </w:num>
  <w:num w:numId="24">
    <w:abstractNumId w:val="21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8"/>
  </w:num>
  <w:num w:numId="38">
    <w:abstractNumId w:val="12"/>
  </w:num>
  <w:num w:numId="3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097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EFCDB-B7E3-4F53-86C2-8BC4A592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2019-01-16T09:10:00Z</dcterms:created>
  <dcterms:modified xsi:type="dcterms:W3CDTF">2019-01-16T09:10:00Z</dcterms:modified>
</cp:coreProperties>
</file>