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32EC8" w:rsidP="00E43AFD">
            <w:pPr>
              <w:ind w:left="-108" w:right="-108"/>
              <w:jc w:val="center"/>
            </w:pPr>
            <w:r>
              <w:t>0</w:t>
            </w:r>
            <w:r w:rsidR="00E43AFD">
              <w:t>3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E43AFD" w:rsidRDefault="000507E7" w:rsidP="00682EA0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E43AFD">
              <w:t>9</w:t>
            </w:r>
          </w:p>
        </w:tc>
      </w:tr>
    </w:tbl>
    <w:p w:rsidR="00E43AFD" w:rsidRDefault="00E43AFD" w:rsidP="009060DC">
      <w:pPr>
        <w:jc w:val="both"/>
        <w:rPr>
          <w:sz w:val="26"/>
          <w:szCs w:val="26"/>
        </w:rPr>
      </w:pPr>
    </w:p>
    <w:p w:rsidR="0046235E" w:rsidRDefault="00E43AFD" w:rsidP="00E43AFD">
      <w:pPr>
        <w:ind w:right="4251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  <w:t xml:space="preserve">от 12.08.2022 № 1023 </w:t>
      </w:r>
      <w:r w:rsidRPr="003C7E33">
        <w:rPr>
          <w:sz w:val="26"/>
          <w:szCs w:val="26"/>
        </w:rPr>
        <w:t xml:space="preserve">"Об утверждении нормативных затрат на обеспечение функций </w:t>
      </w:r>
      <w:r>
        <w:rPr>
          <w:sz w:val="26"/>
          <w:szCs w:val="26"/>
        </w:rPr>
        <w:t>муниципального казенного учреждения "Чистый город"</w:t>
      </w:r>
    </w:p>
    <w:p w:rsidR="00E12F27" w:rsidRDefault="00E12F27" w:rsidP="00E12F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F27" w:rsidRDefault="00E12F27" w:rsidP="00E12F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2F27" w:rsidRDefault="00E12F27" w:rsidP="00E12F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2F27" w:rsidRPr="00E50EC5" w:rsidRDefault="00E12F27" w:rsidP="00E12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12F27" w:rsidRPr="00284646" w:rsidRDefault="00E12F27" w:rsidP="00E12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2F27" w:rsidRPr="00284646" w:rsidRDefault="00E12F27" w:rsidP="00E12F27">
      <w:pPr>
        <w:pStyle w:val="aff9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E12F27" w:rsidRPr="00284646" w:rsidRDefault="00E12F27" w:rsidP="00E12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2F27" w:rsidRPr="00F04FFC" w:rsidRDefault="00E12F27" w:rsidP="00E43AFD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12.08.2022 № 1023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"Чистый город"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E12F27" w:rsidRDefault="00E12F27" w:rsidP="00E43AFD">
      <w:pPr>
        <w:pStyle w:val="ad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16 изложить в новой редакции согласно Приложению 1 </w:t>
      </w:r>
      <w:r w:rsidR="0098361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к настоящему постановлению.</w:t>
      </w:r>
    </w:p>
    <w:p w:rsidR="00E12F27" w:rsidRPr="00055E1D" w:rsidRDefault="00E12F27" w:rsidP="00E43AFD">
      <w:pPr>
        <w:pStyle w:val="ad"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17</w:t>
      </w:r>
      <w:r w:rsidRPr="00055E1D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Приложению </w:t>
      </w:r>
      <w:r w:rsidR="00E43AFD">
        <w:rPr>
          <w:rFonts w:eastAsiaTheme="minorHAnsi"/>
          <w:sz w:val="26"/>
          <w:szCs w:val="26"/>
          <w:lang w:eastAsia="en-US"/>
        </w:rPr>
        <w:t>2</w:t>
      </w:r>
      <w:r w:rsidRPr="00055E1D">
        <w:rPr>
          <w:rFonts w:eastAsiaTheme="minorHAnsi"/>
          <w:sz w:val="26"/>
          <w:szCs w:val="26"/>
          <w:lang w:eastAsia="en-US"/>
        </w:rPr>
        <w:t xml:space="preserve"> </w:t>
      </w:r>
      <w:r w:rsidR="00983616">
        <w:rPr>
          <w:rFonts w:eastAsiaTheme="minorHAnsi"/>
          <w:sz w:val="26"/>
          <w:szCs w:val="26"/>
          <w:lang w:eastAsia="en-US"/>
        </w:rPr>
        <w:br/>
      </w:r>
      <w:bookmarkStart w:id="0" w:name="_GoBack"/>
      <w:bookmarkEnd w:id="0"/>
      <w:r w:rsidRPr="00055E1D">
        <w:rPr>
          <w:rFonts w:eastAsiaTheme="minorHAnsi"/>
          <w:sz w:val="26"/>
          <w:szCs w:val="26"/>
          <w:lang w:eastAsia="en-US"/>
        </w:rPr>
        <w:t xml:space="preserve">к настоящему постановлению. </w:t>
      </w:r>
    </w:p>
    <w:p w:rsidR="00E12F27" w:rsidRPr="008E1541" w:rsidRDefault="00E12F27" w:rsidP="00E12F27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11"/>
          <w:headerReference w:type="default" r:id="rId12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E12F27" w:rsidRDefault="00E12F27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E12F27" w:rsidRPr="00C11983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E12F27" w:rsidRPr="00C11983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E12F27" w:rsidRPr="00C11983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E12F27" w:rsidRPr="00C11983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12F27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C11983">
        <w:rPr>
          <w:rFonts w:eastAsiaTheme="minorHAnsi"/>
          <w:sz w:val="26"/>
          <w:szCs w:val="26"/>
          <w:lang w:eastAsia="en-US"/>
        </w:rPr>
        <w:t xml:space="preserve">от </w:t>
      </w:r>
      <w:r w:rsidR="00E43AFD">
        <w:rPr>
          <w:rFonts w:eastAsiaTheme="minorHAnsi"/>
          <w:sz w:val="26"/>
          <w:szCs w:val="26"/>
          <w:lang w:eastAsia="en-US"/>
        </w:rPr>
        <w:t>03.10.2023</w:t>
      </w:r>
      <w:r w:rsidRPr="00C11983">
        <w:rPr>
          <w:rFonts w:eastAsiaTheme="minorHAnsi"/>
          <w:sz w:val="26"/>
          <w:szCs w:val="26"/>
          <w:lang w:eastAsia="en-US"/>
        </w:rPr>
        <w:t xml:space="preserve"> № </w:t>
      </w:r>
      <w:r w:rsidR="00E43AFD">
        <w:rPr>
          <w:rFonts w:eastAsiaTheme="minorHAnsi"/>
          <w:sz w:val="26"/>
          <w:szCs w:val="26"/>
          <w:lang w:eastAsia="en-US"/>
        </w:rPr>
        <w:t>1409</w:t>
      </w:r>
    </w:p>
    <w:p w:rsidR="00E12F27" w:rsidRDefault="00E12F27" w:rsidP="00E12F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2F27" w:rsidRPr="00F07CA0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16</w:t>
      </w:r>
    </w:p>
    <w:p w:rsidR="00E12F27" w:rsidRPr="00F07CA0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E12F27" w:rsidRPr="00F07CA0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12F27" w:rsidRPr="00F07CA0" w:rsidRDefault="00E12F27" w:rsidP="00E43AF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F07CA0">
        <w:rPr>
          <w:rFonts w:eastAsiaTheme="minorHAnsi"/>
          <w:sz w:val="26"/>
          <w:szCs w:val="26"/>
          <w:lang w:eastAsia="en-US"/>
        </w:rPr>
        <w:t>от 12.08.2022 № 1023</w:t>
      </w:r>
    </w:p>
    <w:p w:rsidR="00E12F27" w:rsidRPr="00C11983" w:rsidRDefault="00E12F27" w:rsidP="00E12F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2F27" w:rsidRPr="00C11983" w:rsidRDefault="00E12F27" w:rsidP="00E12F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2F27" w:rsidRPr="00C11983" w:rsidRDefault="00E12F27" w:rsidP="00E12F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НОРМАТИВЫ ЗАТРАТ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ДЛЯ ОБЕСПЕЧЕНИЯ ФУНКЦИЙ МКУ "ЧИСТЫЙ ГОРОД", ПРИМЕНЯЕМЫЕ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ПРИ РАСЧЕТЕ НОРМАТИВНЫХ ЗАТРАТ НА ПРИОБРЕТЕНИЕ КАНЦЕЛЯРСКИХ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ПРИНАДЛЕЖНОСТЕЙ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Затраты на приобретение канцелярских принадлежностей (</w:t>
      </w:r>
      <w:r w:rsidRPr="00706A43">
        <w:rPr>
          <w:rFonts w:eastAsiaTheme="minorHAnsi"/>
          <w:bCs/>
          <w:noProof/>
          <w:sz w:val="26"/>
          <w:szCs w:val="26"/>
        </w:rPr>
        <w:drawing>
          <wp:inline distT="0" distB="0" distL="0" distR="0" wp14:anchorId="5696880E" wp14:editId="67EE71B3">
            <wp:extent cx="4000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43">
        <w:rPr>
          <w:rFonts w:eastAsiaTheme="minorHAnsi"/>
          <w:bCs/>
          <w:sz w:val="26"/>
          <w:szCs w:val="26"/>
          <w:lang w:eastAsia="en-US"/>
        </w:rPr>
        <w:t>) определяются по формуле: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noProof/>
          <w:sz w:val="26"/>
          <w:szCs w:val="26"/>
        </w:rPr>
        <w:drawing>
          <wp:inline distT="0" distB="0" distL="0" distR="0" wp14:anchorId="418CE074" wp14:editId="548BA8B7">
            <wp:extent cx="26098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43">
        <w:rPr>
          <w:rFonts w:eastAsiaTheme="minorHAnsi"/>
          <w:bCs/>
          <w:sz w:val="26"/>
          <w:szCs w:val="26"/>
          <w:lang w:eastAsia="en-US"/>
        </w:rPr>
        <w:t>,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>где: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noProof/>
          <w:sz w:val="26"/>
          <w:szCs w:val="26"/>
        </w:rPr>
        <w:drawing>
          <wp:inline distT="0" distB="0" distL="0" distR="0" wp14:anchorId="0CD467E0" wp14:editId="4BA1A55C">
            <wp:extent cx="504825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43">
        <w:rPr>
          <w:rFonts w:eastAsiaTheme="minorHAnsi"/>
          <w:bCs/>
          <w:sz w:val="26"/>
          <w:szCs w:val="26"/>
          <w:lang w:eastAsia="en-US"/>
        </w:rPr>
        <w:t xml:space="preserve"> - количество i-</w:t>
      </w:r>
      <w:proofErr w:type="spellStart"/>
      <w:r w:rsidRPr="00706A43">
        <w:rPr>
          <w:rFonts w:eastAsiaTheme="minorHAnsi"/>
          <w:bCs/>
          <w:sz w:val="26"/>
          <w:szCs w:val="26"/>
          <w:lang w:eastAsia="en-US"/>
        </w:rPr>
        <w:t>го</w:t>
      </w:r>
      <w:proofErr w:type="spellEnd"/>
      <w:r w:rsidRPr="00706A43">
        <w:rPr>
          <w:rFonts w:eastAsiaTheme="minorHAnsi"/>
          <w:bCs/>
          <w:sz w:val="26"/>
          <w:szCs w:val="26"/>
          <w:lang w:eastAsia="en-US"/>
        </w:rPr>
        <w:t xml:space="preserve"> предмета канцелярских принадлежностей в соответствии с нормативами главного распорядителя в расчете на основного работника;</w:t>
      </w:r>
    </w:p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noProof/>
          <w:sz w:val="26"/>
          <w:szCs w:val="26"/>
        </w:rPr>
        <w:drawing>
          <wp:inline distT="0" distB="0" distL="0" distR="0" wp14:anchorId="1351A1FA" wp14:editId="3DBFA858">
            <wp:extent cx="333375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43">
        <w:rPr>
          <w:rFonts w:eastAsiaTheme="minorHAnsi"/>
          <w:bCs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706A43">
          <w:rPr>
            <w:rStyle w:val="ae"/>
            <w:rFonts w:eastAsiaTheme="minorHAnsi"/>
            <w:bCs/>
            <w:sz w:val="26"/>
            <w:szCs w:val="26"/>
            <w:lang w:eastAsia="en-US"/>
          </w:rPr>
          <w:t>пунктами 18</w:t>
        </w:r>
      </w:hyperlink>
      <w:r w:rsidRPr="00706A43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8" w:history="1">
        <w:r w:rsidRPr="00706A43">
          <w:rPr>
            <w:rStyle w:val="ae"/>
            <w:rFonts w:eastAsiaTheme="minorHAnsi"/>
            <w:bCs/>
            <w:sz w:val="26"/>
            <w:szCs w:val="26"/>
            <w:lang w:eastAsia="en-US"/>
          </w:rPr>
          <w:t>20</w:t>
        </w:r>
      </w:hyperlink>
      <w:r w:rsidRPr="00706A43">
        <w:rPr>
          <w:rFonts w:eastAsiaTheme="minorHAnsi"/>
          <w:bCs/>
          <w:sz w:val="26"/>
          <w:szCs w:val="26"/>
          <w:lang w:eastAsia="en-US"/>
        </w:rPr>
        <w:t xml:space="preserve"> Общих правил определения нормативных затрат;</w:t>
      </w:r>
    </w:p>
    <w:p w:rsidR="00E12F27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noProof/>
          <w:sz w:val="26"/>
          <w:szCs w:val="26"/>
        </w:rPr>
        <w:drawing>
          <wp:inline distT="0" distB="0" distL="0" distR="0" wp14:anchorId="7CAA1E78" wp14:editId="255FCE04">
            <wp:extent cx="45720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43">
        <w:rPr>
          <w:rFonts w:eastAsiaTheme="minorHAnsi"/>
          <w:bCs/>
          <w:sz w:val="26"/>
          <w:szCs w:val="26"/>
          <w:lang w:eastAsia="en-US"/>
        </w:rPr>
        <w:t xml:space="preserve"> - цена одного i-</w:t>
      </w:r>
      <w:proofErr w:type="spellStart"/>
      <w:r w:rsidRPr="00706A43">
        <w:rPr>
          <w:rFonts w:eastAsiaTheme="minorHAnsi"/>
          <w:bCs/>
          <w:sz w:val="26"/>
          <w:szCs w:val="26"/>
          <w:lang w:eastAsia="en-US"/>
        </w:rPr>
        <w:t>го</w:t>
      </w:r>
      <w:proofErr w:type="spellEnd"/>
      <w:r w:rsidRPr="00706A43">
        <w:rPr>
          <w:rFonts w:eastAsiaTheme="minorHAnsi"/>
          <w:bCs/>
          <w:sz w:val="26"/>
          <w:szCs w:val="26"/>
          <w:lang w:eastAsia="en-US"/>
        </w:rPr>
        <w:t xml:space="preserve"> предмета канцелярских принадлежностей в соответствии с нормативами главного распорядителя.</w:t>
      </w:r>
    </w:p>
    <w:p w:rsidR="00E12F27" w:rsidRDefault="00E12F27">
      <w:pPr>
        <w:spacing w:after="200" w:line="276" w:lineRule="auto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br w:type="page"/>
      </w:r>
    </w:p>
    <w:p w:rsidR="00E12F27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  <w:sectPr w:rsidR="00E12F27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2"/>
        <w:gridCol w:w="1276"/>
        <w:gridCol w:w="2494"/>
        <w:gridCol w:w="5354"/>
      </w:tblGrid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Кол-во, не более единиц на одного работника (кроме профессий рабочих)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Периодичность закупки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Блок бумаг для записи (не склеенный)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Блок бумаги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Скрепочница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Дырокол до 30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при поступлении на работу, а также на замену товара при необходимости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Дырокол до 40 - 65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при поступлении на работу, а также на замену товара при необходимости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Дырокол до 70 - 100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при поступлении на работу, а также на замену товара при необходимости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Зажим для бумаг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Зажим для бумаг 19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Зажим для бумаг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Зажим для бумаг 32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Зажим для бумаг 51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Закладки (флажки) узкие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Карандаш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Карандаш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Стержни для механического карандаша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Книга канцелярская/учета/регистрации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Корректирующая жидкость/лента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Лоток для бумаг горизонтальный / вертикальный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Нож канцелярский 18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Папка-регистратор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Папка-скоросшиватель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Скоросшиватель Дело, немел, 400 г/м2, белый, до 200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боковым зажимом,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на 2 кольцах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10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20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30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33.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40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60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80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файлами А4, 100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Папка-конверт на кнопке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Папка-планшет с металлическим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Органайзер на 14 предметов вращающийся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при поступлении на работу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Разделитель листов А4, 10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Разделитель листов А4, 12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Разделитель листов А4, 1 - 31 дни,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Ручка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гелевая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в ассортименте 0,5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Ручка шариковая 0,7 мм на масленой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Ручка шариковая 0,5 мм синяя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Ручка шариковая 0,7 мм синяя, автоматическая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Ручка шариковая 0,5 мм синяя, резиновый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грип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, автоматическая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Стержень шариковый, синий, 152 мм, 1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Стержень шариковый, синий, 107 мм, 0,7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51.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Скотч, клейкая лента, узкий до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Скотч, клейкая лента, широкий, свыше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Скрепки длиной 28 мм,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Скрепки длиной 50 мм, 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10, 10 - 12 л комбинированные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24/6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степлера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10, 1000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 раза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степлера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24/6, 1000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 раза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Скобы для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степлера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N 23, 1000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 раза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Маркер текстовый скошенный на водной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Набор 4 шт.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Тетрадь А4, клетка, 96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Тетрадь А5, клетка, 96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Точилка с 2 отв., съемный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конт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Калькулятор не менее 14 </w:t>
            </w: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разр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3 года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Файл А3, 40-45 мкм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Файл А4, 40, 45 мкм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Бумага А4 для печати (500 листов в упаковке)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упак</w:t>
            </w:r>
            <w:proofErr w:type="spellEnd"/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69.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обложка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Папка конверт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полугодие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Короб архивный без крышки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Папка-регистратор с арочным механизмом, до 55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Папка-регистратор с арочным механизмом, свыше 55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Обложка А4 </w:t>
            </w:r>
            <w:proofErr w:type="spellStart"/>
            <w:r w:rsidRPr="005B6BF2">
              <w:rPr>
                <w:rFonts w:eastAsiaTheme="minorHAnsi"/>
                <w:bCs/>
                <w:sz w:val="26"/>
                <w:szCs w:val="26"/>
                <w:lang w:val="en-US" w:eastAsia="en-US"/>
              </w:rPr>
              <w:t>OfficeSpace</w:t>
            </w:r>
            <w:proofErr w:type="spellEnd"/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, "Кожа" 230г/м2, белый картон, 100л.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A43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  <w:tr w:rsidR="00E12F27" w:rsidRPr="00706A43" w:rsidTr="005B6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bCs/>
                <w:sz w:val="26"/>
                <w:szCs w:val="26"/>
                <w:lang w:eastAsia="en-US"/>
              </w:rPr>
              <w:t>Клей ПВА,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706A43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bCs/>
                <w:sz w:val="26"/>
                <w:szCs w:val="26"/>
                <w:lang w:eastAsia="en-US"/>
              </w:rPr>
              <w:t>1 раз в год</w:t>
            </w:r>
          </w:p>
        </w:tc>
      </w:tr>
    </w:tbl>
    <w:p w:rsidR="00E12F27" w:rsidRPr="00706A43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E12F27" w:rsidRPr="005B6BF2" w:rsidRDefault="00E12F27" w:rsidP="00E12F2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06A43">
        <w:rPr>
          <w:rFonts w:eastAsiaTheme="minorHAnsi"/>
          <w:bCs/>
          <w:sz w:val="26"/>
          <w:szCs w:val="26"/>
          <w:lang w:eastAsia="en-US"/>
        </w:rPr>
        <w:t xml:space="preserve">Цена товаров определяется с учетом положений </w:t>
      </w:r>
      <w:hyperlink r:id="rId20" w:history="1">
        <w:r w:rsidRPr="005B6BF2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статьи 22</w:t>
        </w:r>
      </w:hyperlink>
      <w:r w:rsidRPr="005B6BF2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12F27" w:rsidRPr="00706A43" w:rsidRDefault="00E12F27" w:rsidP="00E12F2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B6BF2">
        <w:rPr>
          <w:rFonts w:eastAsiaTheme="minorHAnsi"/>
          <w:bCs/>
          <w:sz w:val="26"/>
          <w:szCs w:val="26"/>
          <w:lang w:eastAsia="en-US"/>
        </w:rPr>
        <w:t xml:space="preserve">Нормативные затраты, не указанные в данном приложении, определяются исходя из потребности МКУ "Чистый город" в товарах, не предусмотренных настоящими нормативными затратами, при этом цена определяется с учетом положений </w:t>
      </w:r>
      <w:hyperlink r:id="rId21" w:history="1">
        <w:r w:rsidRPr="005B6BF2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статьи 22</w:t>
        </w:r>
      </w:hyperlink>
      <w:r w:rsidRPr="005B6BF2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</w:t>
      </w:r>
      <w:r w:rsidRPr="00706A43">
        <w:rPr>
          <w:rFonts w:eastAsiaTheme="minorHAnsi"/>
          <w:bCs/>
          <w:sz w:val="26"/>
          <w:szCs w:val="26"/>
          <w:lang w:eastAsia="en-US"/>
        </w:rPr>
        <w:t>ственных и муниципальных нужд".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E12F27" w:rsidRDefault="00E12F27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 xml:space="preserve">от </w:t>
      </w:r>
      <w:r w:rsidR="005B6BF2">
        <w:rPr>
          <w:rFonts w:eastAsiaTheme="minorHAnsi"/>
          <w:sz w:val="26"/>
          <w:szCs w:val="26"/>
          <w:lang w:eastAsia="en-US"/>
        </w:rPr>
        <w:t>03.10.2023</w:t>
      </w:r>
      <w:r w:rsidRPr="007D392D">
        <w:rPr>
          <w:rFonts w:eastAsiaTheme="minorHAnsi"/>
          <w:sz w:val="26"/>
          <w:szCs w:val="26"/>
          <w:lang w:eastAsia="en-US"/>
        </w:rPr>
        <w:t xml:space="preserve"> № </w:t>
      </w:r>
      <w:r w:rsidR="005B6BF2">
        <w:rPr>
          <w:rFonts w:eastAsiaTheme="minorHAnsi"/>
          <w:sz w:val="26"/>
          <w:szCs w:val="26"/>
          <w:lang w:eastAsia="en-US"/>
        </w:rPr>
        <w:t>1409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17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E12F27" w:rsidRPr="007D392D" w:rsidRDefault="00E12F27" w:rsidP="005B6BF2">
      <w:pPr>
        <w:autoSpaceDE w:val="0"/>
        <w:autoSpaceDN w:val="0"/>
        <w:adjustRightInd w:val="0"/>
        <w:ind w:left="9498"/>
        <w:rPr>
          <w:rFonts w:eastAsiaTheme="minorHAnsi"/>
          <w:sz w:val="26"/>
          <w:szCs w:val="26"/>
          <w:lang w:eastAsia="en-US"/>
        </w:rPr>
      </w:pPr>
      <w:r w:rsidRPr="007D392D">
        <w:rPr>
          <w:rFonts w:eastAsiaTheme="minorHAnsi"/>
          <w:sz w:val="26"/>
          <w:szCs w:val="26"/>
          <w:lang w:eastAsia="en-US"/>
        </w:rPr>
        <w:t>от 12.08.2022 № 1023</w:t>
      </w:r>
    </w:p>
    <w:p w:rsidR="00E12F27" w:rsidRPr="007D392D" w:rsidRDefault="00E12F27" w:rsidP="00E12F2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E12F27" w:rsidRDefault="00E12F27" w:rsidP="00E12F27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E12F27" w:rsidRPr="00916525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16525">
        <w:rPr>
          <w:rFonts w:eastAsiaTheme="minorHAnsi"/>
          <w:bCs/>
          <w:sz w:val="26"/>
          <w:szCs w:val="26"/>
          <w:lang w:eastAsia="en-US"/>
        </w:rPr>
        <w:t>НОРМАТИВЫ ЗАТРАТ</w:t>
      </w:r>
    </w:p>
    <w:p w:rsidR="00E12F27" w:rsidRPr="00916525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16525">
        <w:rPr>
          <w:rFonts w:eastAsiaTheme="minorHAnsi"/>
          <w:bCs/>
          <w:sz w:val="26"/>
          <w:szCs w:val="26"/>
          <w:lang w:eastAsia="en-US"/>
        </w:rPr>
        <w:t>ДЛЯ ОБЕСПЕЧЕНИЯ ФУНКЦИЙ МКУ "ЧИСТЫЙ ГОРОД", ПРИМЕНЯЕМЫЕ</w:t>
      </w:r>
    </w:p>
    <w:p w:rsidR="00E12F27" w:rsidRPr="00916525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16525">
        <w:rPr>
          <w:rFonts w:eastAsiaTheme="minorHAnsi"/>
          <w:bCs/>
          <w:sz w:val="26"/>
          <w:szCs w:val="26"/>
          <w:lang w:eastAsia="en-US"/>
        </w:rPr>
        <w:t>ПРИ РАСЧЕТЕ НОРМАТИВНЫХ ЗАТРАТ НА ПРИОБРЕТЕНИЕ ХОЗЯЙСТВЕННЫХ</w:t>
      </w:r>
    </w:p>
    <w:p w:rsidR="00E12F27" w:rsidRPr="00916525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16525">
        <w:rPr>
          <w:rFonts w:eastAsiaTheme="minorHAnsi"/>
          <w:bCs/>
          <w:sz w:val="26"/>
          <w:szCs w:val="26"/>
          <w:lang w:eastAsia="en-US"/>
        </w:rPr>
        <w:t>ТОВАРОВ И ПРИНАДЛЕЖНОСТЕЙ</w:t>
      </w:r>
    </w:p>
    <w:p w:rsidR="00E12F27" w:rsidRPr="00916525" w:rsidRDefault="00E12F27" w:rsidP="00E12F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12F27" w:rsidRPr="00916525" w:rsidRDefault="00E12F27" w:rsidP="00E12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sz w:val="26"/>
          <w:szCs w:val="26"/>
          <w:lang w:eastAsia="en-US"/>
        </w:rPr>
        <w:t>Затраты на приобретение хозяйственных товаров и принадлежностей (</w:t>
      </w:r>
      <w:r w:rsidRPr="00916525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09C9916D" wp14:editId="14DCBF25">
            <wp:extent cx="2857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25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E12F27" w:rsidRPr="00916525" w:rsidRDefault="00E12F27" w:rsidP="00E12F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12F27" w:rsidRPr="00916525" w:rsidRDefault="00E12F27" w:rsidP="00E12F2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noProof/>
          <w:position w:val="-34"/>
          <w:sz w:val="26"/>
          <w:szCs w:val="26"/>
        </w:rPr>
        <w:drawing>
          <wp:inline distT="0" distB="0" distL="0" distR="0" wp14:anchorId="739D98EC" wp14:editId="00009591">
            <wp:extent cx="1685925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25">
        <w:rPr>
          <w:rFonts w:eastAsiaTheme="minorHAnsi"/>
          <w:sz w:val="26"/>
          <w:szCs w:val="26"/>
          <w:lang w:eastAsia="en-US"/>
        </w:rPr>
        <w:t>,</w:t>
      </w:r>
    </w:p>
    <w:p w:rsidR="00E12F27" w:rsidRPr="00916525" w:rsidRDefault="00E12F27" w:rsidP="00E12F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12F27" w:rsidRPr="00916525" w:rsidRDefault="00E12F27" w:rsidP="00E12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sz w:val="26"/>
          <w:szCs w:val="26"/>
          <w:lang w:eastAsia="en-US"/>
        </w:rPr>
        <w:t>где:</w:t>
      </w:r>
    </w:p>
    <w:p w:rsidR="00E12F27" w:rsidRPr="00916525" w:rsidRDefault="00E12F27" w:rsidP="00E12F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31768AA8" wp14:editId="2BB2249A">
            <wp:extent cx="37147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25">
        <w:rPr>
          <w:rFonts w:eastAsiaTheme="minorHAnsi"/>
          <w:sz w:val="26"/>
          <w:szCs w:val="26"/>
          <w:lang w:eastAsia="en-US"/>
        </w:rPr>
        <w:t xml:space="preserve"> - цена одной i-й единицы хозяйственных товаров и принадлежностей в соответствии с нормативами главного распорядителя;</w:t>
      </w:r>
    </w:p>
    <w:p w:rsidR="00E12F27" w:rsidRPr="00916525" w:rsidRDefault="00E12F27" w:rsidP="00E12F2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noProof/>
          <w:position w:val="-9"/>
          <w:sz w:val="26"/>
          <w:szCs w:val="26"/>
        </w:rPr>
        <w:drawing>
          <wp:inline distT="0" distB="0" distL="0" distR="0" wp14:anchorId="6C32F9D7" wp14:editId="7AA79B66">
            <wp:extent cx="40005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25">
        <w:rPr>
          <w:rFonts w:eastAsiaTheme="minorHAnsi"/>
          <w:sz w:val="26"/>
          <w:szCs w:val="26"/>
          <w:lang w:eastAsia="en-US"/>
        </w:rPr>
        <w:t xml:space="preserve"> - количество i-</w:t>
      </w:r>
      <w:proofErr w:type="spellStart"/>
      <w:r w:rsidRPr="00916525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916525">
        <w:rPr>
          <w:rFonts w:eastAsiaTheme="minorHAnsi"/>
          <w:sz w:val="26"/>
          <w:szCs w:val="26"/>
          <w:lang w:eastAsia="en-US"/>
        </w:rPr>
        <w:t xml:space="preserve"> хозяйственного товара и принадлежности в соответствии с нормативами главного распорядителя</w:t>
      </w:r>
    </w:p>
    <w:p w:rsidR="00E12F27" w:rsidRPr="00916525" w:rsidRDefault="00E12F27" w:rsidP="00E12F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647"/>
        <w:gridCol w:w="1842"/>
        <w:gridCol w:w="3261"/>
      </w:tblGrid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N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Количество единиц (в год, не более)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 xml:space="preserve">Набор губок для посуды, </w:t>
            </w:r>
            <w:proofErr w:type="spellStart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. 10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Насадка для швабры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Щетка с насадкой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Салфетка микрофибра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Салфетка вискоза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Мыло туалетное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315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Мыло хозяйственное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112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Антибактериальное жидкое мыло 5 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Мыло хозяйственное жидкое 5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Универсальное моющее средство 5,2 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Средство для мытья посуды (канистра 5 кг.)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Средство для мытья полов (канистра 5 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Средство для чистки сантехники (канистра 5 кг.)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Чистящее средство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Очиститель для стекол и зеркал 600 мл.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sz w:val="26"/>
                <w:szCs w:val="26"/>
                <w:lang w:eastAsia="en-US"/>
              </w:rPr>
              <w:t>Освежитель воздуха/</w:t>
            </w:r>
            <w:proofErr w:type="spellStart"/>
            <w:r w:rsidRPr="005B6BF2">
              <w:rPr>
                <w:rFonts w:eastAsiaTheme="minorHAnsi"/>
                <w:sz w:val="26"/>
                <w:szCs w:val="26"/>
                <w:lang w:eastAsia="en-US"/>
              </w:rPr>
              <w:t>парфюмированный</w:t>
            </w:r>
            <w:proofErr w:type="spellEnd"/>
            <w:r w:rsidRPr="005B6B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B6BF2">
              <w:rPr>
                <w:rFonts w:eastAsiaTheme="minorHAnsi"/>
                <w:sz w:val="26"/>
                <w:szCs w:val="26"/>
                <w:lang w:eastAsia="en-US"/>
              </w:rPr>
              <w:t>аромадифузор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Бумага туалетная 54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 с пласт. вставкой ВП-20 20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 б/</w:t>
            </w:r>
            <w:proofErr w:type="spellStart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кр</w:t>
            </w:r>
            <w:proofErr w:type="spellEnd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 xml:space="preserve"> 10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 для мусора 7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 деревянное с пласт. вставкой 10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</w:t>
            </w:r>
            <w:proofErr w:type="gramEnd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 xml:space="preserve"> оцинкованное 10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Ведро пластмассовое 10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Полотенце бумажное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упак</w:t>
            </w:r>
            <w:proofErr w:type="spellEnd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Мешки для мусора 30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Мешки для мусора 35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Мешки для мусора 60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Мешки для мусора 120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1500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sz w:val="26"/>
                <w:szCs w:val="26"/>
                <w:lang w:eastAsia="en-US"/>
              </w:rPr>
              <w:t>Мешки для мусора 160-180 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Флаги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800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Кронштейн для крепления флага на опору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Лопата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650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Черенок для лопаты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Грабли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140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Черенок для грабель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140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Метла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Черенок для метлы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Кронштейн для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457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Светильник офисный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72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Светильник переносной ПВС 2 x 0,75 с выкл. 5 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Светодиодная лампа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1323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Лампа накаливания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114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Лампа переносная гаражная, 10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Лампа для гаражной переноски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Комплект дюбель с шурупом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1735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Насадка для шурупов и болтов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375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Шуруп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28334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Дюбель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3365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Саморез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127000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Анкер для бетона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Болт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4500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sz w:val="26"/>
                <w:szCs w:val="26"/>
                <w:lang w:eastAsia="en-US"/>
              </w:rPr>
              <w:t>Тряпка для мытья полов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sz w:val="26"/>
                <w:szCs w:val="26"/>
                <w:lang w:eastAsia="en-US"/>
              </w:rPr>
              <w:t>Салфетки чистящие влажные для оргтехники в тубе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E12F27" w:rsidRPr="00916525" w:rsidTr="005B6BF2">
        <w:trPr>
          <w:trHeight w:val="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6BF2">
              <w:rPr>
                <w:rFonts w:eastAsiaTheme="minorHAnsi"/>
                <w:sz w:val="26"/>
                <w:szCs w:val="26"/>
                <w:lang w:eastAsia="en-US"/>
              </w:rPr>
              <w:t>Концентрированное моющее средство (канистра 23,5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E12F27" w:rsidRPr="00916525" w:rsidTr="005B6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5B6BF2" w:rsidRDefault="00E12F27" w:rsidP="00E43A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6BF2">
              <w:rPr>
                <w:rFonts w:eastAsiaTheme="minorHAnsi"/>
                <w:sz w:val="26"/>
                <w:szCs w:val="26"/>
                <w:lang w:val="en-US" w:eastAsia="en-US"/>
              </w:rPr>
              <w:t>AdBlue</w:t>
            </w:r>
            <w:proofErr w:type="spellEnd"/>
            <w:r w:rsidRPr="005B6B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B6BF2">
              <w:rPr>
                <w:rFonts w:eastAsiaTheme="minorHAnsi"/>
                <w:sz w:val="26"/>
                <w:szCs w:val="26"/>
                <w:lang w:val="en-US" w:eastAsia="en-US"/>
              </w:rPr>
              <w:t>Sintek</w:t>
            </w:r>
            <w:proofErr w:type="spellEnd"/>
            <w:r w:rsidRPr="005B6BF2">
              <w:rPr>
                <w:rFonts w:eastAsiaTheme="minorHAnsi"/>
                <w:sz w:val="26"/>
                <w:szCs w:val="26"/>
                <w:lang w:eastAsia="en-US"/>
              </w:rPr>
              <w:t xml:space="preserve"> Жидкость для системы </w:t>
            </w:r>
            <w:r w:rsidRPr="005B6BF2">
              <w:rPr>
                <w:rFonts w:eastAsiaTheme="minorHAnsi"/>
                <w:sz w:val="26"/>
                <w:szCs w:val="26"/>
                <w:lang w:val="en-US" w:eastAsia="en-US"/>
              </w:rPr>
              <w:t>SCR</w:t>
            </w:r>
            <w:r w:rsidRPr="005B6BF2">
              <w:rPr>
                <w:rFonts w:eastAsiaTheme="minorHAnsi"/>
                <w:sz w:val="26"/>
                <w:szCs w:val="26"/>
                <w:lang w:eastAsia="en-US"/>
              </w:rPr>
              <w:t xml:space="preserve"> дизельных двигателей (канистра 20 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Pr="00916525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16525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7" w:rsidRDefault="00E12F27" w:rsidP="00E43A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</w:tbl>
    <w:p w:rsidR="00E12F27" w:rsidRPr="00916525" w:rsidRDefault="00E12F27" w:rsidP="00E12F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12F27" w:rsidRPr="00916525" w:rsidRDefault="00E12F27" w:rsidP="00E12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положений </w:t>
      </w:r>
      <w:hyperlink r:id="rId26" w:history="1">
        <w:r w:rsidRPr="005B6BF2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5B6BF2">
        <w:rPr>
          <w:rFonts w:eastAsiaTheme="minorHAnsi"/>
          <w:sz w:val="26"/>
          <w:szCs w:val="26"/>
          <w:lang w:eastAsia="en-US"/>
        </w:rPr>
        <w:t xml:space="preserve"> </w:t>
      </w:r>
      <w:r w:rsidRPr="00916525">
        <w:rPr>
          <w:rFonts w:eastAsiaTheme="minorHAnsi"/>
          <w:sz w:val="26"/>
          <w:szCs w:val="26"/>
          <w:lang w:eastAsia="en-US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12F27" w:rsidRPr="00916525" w:rsidRDefault="00E12F27" w:rsidP="00E12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sz w:val="26"/>
          <w:szCs w:val="26"/>
          <w:lang w:eastAsia="en-US"/>
        </w:rPr>
        <w:t xml:space="preserve">Нормативные затраты, не указанные в данном приложении, определяются исходя из потребности МКУ "Чистый город" в товарах, работах и услугах, не предусмотренных настоящими нормативными затратами, при этом цена определяется с учетом положений </w:t>
      </w:r>
      <w:r w:rsidR="005B6BF2">
        <w:rPr>
          <w:rFonts w:eastAsiaTheme="minorHAnsi"/>
          <w:sz w:val="26"/>
          <w:szCs w:val="26"/>
          <w:lang w:eastAsia="en-US"/>
        </w:rPr>
        <w:br/>
      </w:r>
      <w:hyperlink r:id="rId27" w:history="1">
        <w:r w:rsidRPr="005B6BF2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5B6BF2">
        <w:rPr>
          <w:rFonts w:eastAsiaTheme="minorHAnsi"/>
          <w:sz w:val="26"/>
          <w:szCs w:val="26"/>
          <w:lang w:eastAsia="en-US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</w:t>
      </w:r>
      <w:r w:rsidRPr="00916525">
        <w:rPr>
          <w:rFonts w:eastAsiaTheme="minorHAnsi"/>
          <w:sz w:val="26"/>
          <w:szCs w:val="26"/>
          <w:lang w:eastAsia="en-US"/>
        </w:rPr>
        <w:t>ых и муниципальных нужд".</w:t>
      </w:r>
    </w:p>
    <w:p w:rsidR="00E12F27" w:rsidRPr="00916525" w:rsidRDefault="00E12F27" w:rsidP="00E12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525">
        <w:rPr>
          <w:rFonts w:eastAsiaTheme="minorHAnsi"/>
          <w:sz w:val="26"/>
          <w:szCs w:val="26"/>
          <w:lang w:eastAsia="en-US"/>
        </w:rPr>
        <w:t>Затраты на приобретение смывающих и (или) обезвреживающих веществ для работников МКУ "Чистый город" осуществляются в соответствии с нормами выдачи смывающих и (или) обезвреживающих средств.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E12F27" w:rsidRDefault="00E12F27" w:rsidP="00E12F27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E12F27" w:rsidRDefault="00E12F27" w:rsidP="00E12F27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E12F27" w:rsidRDefault="00E12F27" w:rsidP="00E12F27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5406FC" w:rsidRDefault="005406FC" w:rsidP="007D6F65">
      <w:pPr>
        <w:rPr>
          <w:sz w:val="26"/>
        </w:rPr>
      </w:pPr>
    </w:p>
    <w:sectPr w:rsidR="005406FC" w:rsidSect="005B6BF2">
      <w:pgSz w:w="16838" w:h="11906" w:orient="landscape" w:code="9"/>
      <w:pgMar w:top="1701" w:right="1134" w:bottom="567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FD" w:rsidRDefault="00E43AFD" w:rsidP="00693317">
      <w:r>
        <w:separator/>
      </w:r>
    </w:p>
  </w:endnote>
  <w:endnote w:type="continuationSeparator" w:id="0">
    <w:p w:rsidR="00E43AFD" w:rsidRDefault="00E43A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FD" w:rsidRDefault="00E43AFD" w:rsidP="00693317">
      <w:r>
        <w:separator/>
      </w:r>
    </w:p>
  </w:footnote>
  <w:footnote w:type="continuationSeparator" w:id="0">
    <w:p w:rsidR="00E43AFD" w:rsidRDefault="00E43A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D" w:rsidRDefault="00E43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3AFD" w:rsidRDefault="00E43A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D" w:rsidRDefault="00E43A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83616">
      <w:rPr>
        <w:rStyle w:val="af3"/>
        <w:noProof/>
      </w:rPr>
      <w:t>12</w:t>
    </w:r>
    <w:r>
      <w:rPr>
        <w:rStyle w:val="af3"/>
      </w:rPr>
      <w:fldChar w:fldCharType="end"/>
    </w:r>
  </w:p>
  <w:p w:rsidR="00E43AFD" w:rsidRDefault="00E43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BF2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616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27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AFD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F2ACC2201662EB3B763763FD5EC585D3CC95CF593EC6B9F10CD0D4E790DC6EBDFD95149E8BAE25C07B8367B0825596013AD1C5AA9341448ADXEN" TargetMode="External"/><Relationship Id="rId26" Type="http://schemas.openxmlformats.org/officeDocument/2006/relationships/hyperlink" Target="consultantplus://offline/ref=53F6E83E1185F50B756218DC6067CD6808FB0033C1987743F4BD9A468D50CBB42765DD48DDEA586C6D458A5C12EBEA08F2C7A4AD24B5X1h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2ACC2201662EB3B763763FD5EC585D3BC954F497EA6B9F10CD0D4E790DC6EBDFD95149E9BDE05551E2267F4171517F16BA0251B734A1X7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F2ACC2201662EB3B763763FD5EC585D3CC95CF593EC6B9F10CD0D4E790DC6EBDFD95149E8BAE25C04B8367B0825596013AD1C5AA9341448ADXEN" TargetMode="Externa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6F2ACC2201662EB3B763763FD5EC585D3BC954F497EA6B9F10CD0D4E790DC6EBDFD95149E9BDE05551E2267F4171517F16BA0251B734A1X7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53F6E83E1185F50B756218DC6067CD6808FB0033C1987743F4BD9A468D50CBB42765DD48DDEA586C6D458A5C12EBEA08F2C7A4AD24B5X1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8B74-8CF3-4BA2-A884-0488B0B9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2023-10-03T11:34:00Z</cp:lastPrinted>
  <dcterms:created xsi:type="dcterms:W3CDTF">2023-10-03T11:17:00Z</dcterms:created>
  <dcterms:modified xsi:type="dcterms:W3CDTF">2023-10-03T11:35:00Z</dcterms:modified>
</cp:coreProperties>
</file>