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2933065</wp:posOffset>
                </wp:positionH>
                <wp:positionV relativeFrom="paragraph">
                  <wp:posOffset>-464819</wp:posOffset>
                </wp:positionV>
                <wp:extent cx="463550" cy="571500"/>
                <wp:effectExtent l="0" t="0" r="0" b="0"/>
                <wp:wrapTopAndBottom/>
                <wp:docPr id="1" name="_x0000_i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46355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0.95pt;mso-position-horizontal:absolute;mso-position-vertical-relative:text;margin-top:-36.60pt;mso-position-vertical:absolute;width:36.50pt;height:45.00pt;mso-wrap-distance-left:9.00pt;mso-wrap-distance-top:0.00pt;mso-wrap-distance-right:9.00pt;mso-wrap-distance-bottom:0.00pt;" stroked="f">
                <v:path textboxrect="0,0,0,0"/>
                <w10:wrap type="topAndBottom"/>
                <v:imagedata r:id="rId14" o:title=""/>
              </v:shape>
            </w:pict>
          </mc:Fallback>
        </mc:AlternateContent>
      </w:r>
      <w:r>
        <w:rPr>
          <w:rFonts w:ascii="PT Astra Serif" w:hAnsi="PT Astra Serif" w:cs="PT Astra Serif"/>
        </w:rPr>
      </w:r>
    </w:p>
    <w:p>
      <w:pPr>
        <w:ind w:firstLine="709"/>
        <w:jc w:val="center"/>
        <w:rPr>
          <w:rFonts w:eastAsia="PT Astra Serif"/>
          <w:b/>
          <w:bCs/>
          <w:sz w:val="28"/>
          <w:szCs w:val="28"/>
        </w:rPr>
      </w:pPr>
      <w:r>
        <w:rPr>
          <w:rFonts w:eastAsia="PT Astra Serif"/>
          <w:b/>
          <w:sz w:val="28"/>
        </w:rPr>
        <w:t xml:space="preserve">Администрация муниципального образования</w:t>
      </w:r>
      <w:r>
        <w:rPr>
          <w:rFonts w:eastAsia="PT Astra Serif"/>
          <w:b/>
          <w:bCs/>
          <w:sz w:val="28"/>
          <w:szCs w:val="28"/>
        </w:rPr>
      </w:r>
    </w:p>
    <w:p>
      <w:pPr>
        <w:ind w:firstLine="709"/>
        <w:jc w:val="center"/>
        <w:rPr>
          <w:b/>
          <w:bCs/>
          <w:sz w:val="28"/>
          <w:szCs w:val="28"/>
        </w:rPr>
      </w:pPr>
      <w:r>
        <w:rPr>
          <w:rFonts w:eastAsia="PT Astra Serif"/>
          <w:b/>
          <w:sz w:val="28"/>
        </w:rPr>
        <w:t xml:space="preserve"> </w:t>
      </w:r>
      <w:r>
        <w:rPr>
          <w:rFonts w:eastAsia="PT Astra Serif"/>
          <w:b/>
          <w:sz w:val="28"/>
          <w:szCs w:val="28"/>
        </w:rPr>
        <w:t xml:space="preserve">"Городской округ "Город Нарьян-Мар"</w:t>
      </w:r>
      <w:r>
        <w:rPr>
          <w:b/>
          <w:bCs/>
          <w:sz w:val="28"/>
          <w:szCs w:val="28"/>
        </w:rPr>
      </w:r>
    </w:p>
    <w:p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center"/>
        <w:rPr>
          <w:b/>
          <w:sz w:val="32"/>
        </w:rPr>
      </w:pPr>
      <w:r>
        <w:rPr>
          <w:rFonts w:eastAsia="PT Astra Serif"/>
          <w:b/>
          <w:sz w:val="32"/>
        </w:rPr>
        <w:t xml:space="preserve">ПОСТАНОВЛЕНИЕ</w:t>
      </w:r>
      <w:r>
        <w:rPr>
          <w:b/>
          <w:sz w:val="32"/>
        </w:rPr>
      </w:r>
    </w:p>
    <w:p>
      <w:pPr>
        <w:ind w:firstLine="709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ind w:firstLine="709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ind w:firstLine="709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PT Astra Serif"/>
          <w:sz w:val="20"/>
          <w:szCs w:val="20"/>
        </w:rPr>
        <w:t xml:space="preserve">__________________ № _________</w:t>
      </w:r>
      <w:r>
        <w:rPr>
          <w:sz w:val="20"/>
          <w:szCs w:val="20"/>
        </w:rPr>
      </w:r>
    </w:p>
    <w:p>
      <w:pPr>
        <w:pStyle w:val="1026"/>
        <w:ind w:right="4393" w:firstLine="709"/>
        <w:jc w:val="both"/>
        <w:tabs>
          <w:tab w:val="left" w:pos="4820" w:leader="none"/>
          <w:tab w:val="left" w:pos="8222" w:leader="none"/>
        </w:tabs>
      </w:pPr>
      <w:r/>
      <w:r/>
    </w:p>
    <w:p>
      <w:pPr>
        <w:ind w:right="4818"/>
        <w:jc w:val="both"/>
        <w:widowControl w:val="off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highlight w:val="white"/>
          <w:lang w:eastAsia="en-US"/>
        </w:rPr>
        <w:t xml:space="preserve">О внесении изм</w:t>
      </w:r>
      <w:r>
        <w:rPr>
          <w:rFonts w:eastAsiaTheme="minorHAnsi"/>
          <w:sz w:val="26"/>
          <w:szCs w:val="26"/>
          <w:lang w:eastAsia="en-US"/>
        </w:rPr>
        <w:t xml:space="preserve">енения в постановление Администрации </w:t>
      </w:r>
      <w:r>
        <w:rPr>
          <w:rFonts w:eastAsiaTheme="minorHAnsi"/>
          <w:sz w:val="26"/>
          <w:szCs w:val="26"/>
          <w:lang w:eastAsia="en-US"/>
        </w:rPr>
        <w:t xml:space="preserve">МО</w:t>
      </w:r>
      <w:r>
        <w:rPr>
          <w:rFonts w:eastAsiaTheme="minorHAnsi"/>
          <w:sz w:val="26"/>
          <w:szCs w:val="26"/>
          <w:lang w:eastAsia="en-US"/>
        </w:rPr>
        <w:t xml:space="preserve"> "Городской округ "Город Нарьян-Мар" от 22.11.2017 № 1302</w:t>
      </w:r>
      <w:r>
        <w:rPr>
          <w:rFonts w:eastAsiaTheme="minorHAnsi"/>
          <w:sz w:val="26"/>
          <w:szCs w:val="26"/>
          <w:lang w:eastAsia="en-US"/>
        </w:rPr>
      </w:r>
    </w:p>
    <w:p>
      <w:pPr>
        <w:ind w:right="-415" w:firstLine="709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right="-415" w:firstLine="709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right="-415" w:firstLine="709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color w:val="000000" w:themeColor="text1"/>
          <w:sz w:val="26"/>
          <w:szCs w:val="26"/>
          <w:highlight w:val="white"/>
        </w:rPr>
      </w:pPr>
      <w:r>
        <w:rPr>
          <w:rFonts w:eastAsiaTheme="minorHAnsi"/>
          <w:sz w:val="26"/>
          <w:szCs w:val="26"/>
          <w:lang w:eastAsia="en-US"/>
        </w:rPr>
        <w:t xml:space="preserve">В соответствии с </w:t>
      </w:r>
      <w:r>
        <w:rPr>
          <w:rFonts w:eastAsia="PT Astra Serif"/>
          <w:color w:val="000000" w:themeColor="text1"/>
          <w:sz w:val="26"/>
          <w:szCs w:val="26"/>
          <w:highlight w:val="white"/>
        </w:rPr>
        <w:t xml:space="preserve">Ф</w:t>
      </w:r>
      <w:r>
        <w:rPr>
          <w:rFonts w:eastAsia="PT Astra Serif"/>
          <w:color w:val="000000" w:themeColor="text1"/>
          <w:sz w:val="26"/>
          <w:szCs w:val="26"/>
        </w:rPr>
        <w:t xml:space="preserve">едеральным законом от 06.10.2003 № 131-ФЗ </w:t>
      </w:r>
      <w:r>
        <w:rPr>
          <w:rFonts w:eastAsia="PT Astra Serif"/>
          <w:color w:val="000000" w:themeColor="text1"/>
          <w:sz w:val="26"/>
          <w:szCs w:val="26"/>
        </w:rPr>
        <w:t xml:space="preserve">"</w:t>
      </w:r>
      <w:r>
        <w:rPr>
          <w:rFonts w:eastAsia="PT Astra Serif"/>
          <w:color w:val="000000" w:themeColor="text1"/>
          <w:sz w:val="26"/>
          <w:szCs w:val="26"/>
        </w:rPr>
        <w:t xml:space="preserve">Об общих принципах организации местного самоуправления в Российской Федерации</w:t>
      </w:r>
      <w:r>
        <w:rPr>
          <w:rFonts w:eastAsia="PT Astra Serif"/>
          <w:color w:val="000000" w:themeColor="text1"/>
          <w:sz w:val="26"/>
          <w:szCs w:val="26"/>
        </w:rPr>
        <w:t xml:space="preserve">"</w:t>
      </w:r>
      <w:r>
        <w:rPr>
          <w:rFonts w:eastAsiaTheme="minorHAnsi"/>
          <w:color w:val="000000" w:themeColor="text1"/>
          <w:sz w:val="26"/>
          <w:szCs w:val="26"/>
          <w:lang w:eastAsia="en-US"/>
        </w:rPr>
        <w:t xml:space="preserve">, </w:t>
      </w:r>
      <w:r>
        <w:rPr>
          <w:rFonts w:eastAsiaTheme="minorHAnsi"/>
          <w:color w:val="000000" w:themeColor="text1"/>
          <w:sz w:val="26"/>
          <w:szCs w:val="26"/>
          <w:lang w:eastAsia="en-US"/>
        </w:rPr>
        <w:br/>
      </w:r>
      <w:hyperlink r:id="rId15" w:tooltip="https://login.consultant.ru/link/?req=doc&amp;base=LAW&amp;n=523235&amp;dst=100093" w:history="1">
        <w:r>
          <w:rPr>
            <w:rFonts w:eastAsiaTheme="minorHAnsi"/>
            <w:color w:val="000000" w:themeColor="text1"/>
            <w:sz w:val="26"/>
            <w:szCs w:val="26"/>
            <w:lang w:eastAsia="en-US"/>
          </w:rPr>
          <w:t xml:space="preserve">статьей 12</w:t>
        </w:r>
      </w:hyperlink>
      <w:r>
        <w:rPr>
          <w:rFonts w:eastAsiaTheme="minorHAnsi"/>
          <w:color w:val="000000" w:themeColor="text1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 xml:space="preserve">Федерального закона от 27.07.2010 № 210-ФЗ </w:t>
      </w:r>
      <w:r>
        <w:rPr>
          <w:rFonts w:eastAsiaTheme="minorHAnsi"/>
          <w:sz w:val="26"/>
          <w:szCs w:val="26"/>
          <w:lang w:eastAsia="en-US"/>
        </w:rPr>
        <w:t xml:space="preserve">"</w:t>
      </w:r>
      <w:r>
        <w:rPr>
          <w:rFonts w:eastAsiaTheme="minorHAnsi"/>
          <w:sz w:val="26"/>
          <w:szCs w:val="26"/>
          <w:lang w:eastAsia="en-US"/>
        </w:rPr>
        <w:t xml:space="preserve">Об организации предоставления государственных и муниципальных услуг</w:t>
      </w:r>
      <w:r>
        <w:rPr>
          <w:rFonts w:eastAsiaTheme="minorHAnsi"/>
          <w:sz w:val="26"/>
          <w:szCs w:val="26"/>
          <w:lang w:eastAsia="en-US"/>
        </w:rPr>
        <w:t xml:space="preserve">"</w:t>
      </w:r>
      <w:r>
        <w:rPr>
          <w:rFonts w:eastAsiaTheme="minorHAnsi"/>
          <w:sz w:val="26"/>
          <w:szCs w:val="26"/>
          <w:lang w:eastAsia="en-US"/>
        </w:rPr>
        <w:t xml:space="preserve">, </w:t>
      </w:r>
      <w:r>
        <w:rPr>
          <w:color w:val="000000" w:themeColor="text1"/>
          <w:sz w:val="26"/>
          <w:szCs w:val="26"/>
          <w:highlight w:val="white"/>
        </w:rPr>
        <w:t xml:space="preserve">Порядком разработки </w:t>
      </w:r>
      <w:r>
        <w:rPr>
          <w:color w:val="000000" w:themeColor="text1"/>
          <w:sz w:val="26"/>
          <w:szCs w:val="26"/>
          <w:highlight w:val="white"/>
        </w:rPr>
        <w:br/>
      </w:r>
      <w:r>
        <w:rPr>
          <w:color w:val="000000" w:themeColor="text1"/>
          <w:sz w:val="26"/>
          <w:szCs w:val="26"/>
          <w:highlight w:val="white"/>
        </w:rPr>
        <w:t xml:space="preserve">и утверждения административных регламентов предоставления муниципальных услуг </w:t>
      </w:r>
      <w:r>
        <w:rPr>
          <w:color w:val="000000" w:themeColor="text1"/>
          <w:sz w:val="26"/>
          <w:szCs w:val="26"/>
          <w:highlight w:val="white"/>
        </w:rPr>
        <w:t xml:space="preserve">А</w:t>
      </w:r>
      <w:r>
        <w:rPr>
          <w:color w:val="000000" w:themeColor="text1"/>
          <w:sz w:val="26"/>
          <w:szCs w:val="26"/>
          <w:highlight w:val="white"/>
        </w:rPr>
        <w:t xml:space="preserve">дминистрацией муниципального образования </w:t>
      </w:r>
      <w:r>
        <w:rPr>
          <w:color w:val="000000" w:themeColor="text1"/>
          <w:sz w:val="26"/>
          <w:szCs w:val="26"/>
          <w:highlight w:val="white"/>
        </w:rPr>
        <w:t xml:space="preserve">"</w:t>
      </w:r>
      <w:r>
        <w:rPr>
          <w:color w:val="000000" w:themeColor="text1"/>
          <w:sz w:val="26"/>
          <w:szCs w:val="26"/>
          <w:highlight w:val="white"/>
        </w:rPr>
        <w:t xml:space="preserve">Городской округ </w:t>
      </w:r>
      <w:r>
        <w:rPr>
          <w:color w:val="000000" w:themeColor="text1"/>
          <w:sz w:val="26"/>
          <w:szCs w:val="26"/>
          <w:highlight w:val="white"/>
        </w:rPr>
        <w:t xml:space="preserve">"</w:t>
      </w:r>
      <w:r>
        <w:rPr>
          <w:color w:val="000000" w:themeColor="text1"/>
          <w:sz w:val="26"/>
          <w:szCs w:val="26"/>
          <w:highlight w:val="white"/>
        </w:rPr>
        <w:t xml:space="preserve">Город </w:t>
      </w:r>
      <w:r>
        <w:rPr>
          <w:color w:val="000000" w:themeColor="text1"/>
          <w:sz w:val="26"/>
          <w:szCs w:val="26"/>
          <w:highlight w:val="white"/>
        </w:rPr>
        <w:br/>
      </w:r>
      <w:r>
        <w:rPr>
          <w:color w:val="000000" w:themeColor="text1"/>
          <w:sz w:val="26"/>
          <w:szCs w:val="26"/>
          <w:highlight w:val="white"/>
        </w:rPr>
        <w:t xml:space="preserve">Нарьян-Мар</w:t>
      </w:r>
      <w:r>
        <w:rPr>
          <w:color w:val="000000" w:themeColor="text1"/>
          <w:sz w:val="26"/>
          <w:szCs w:val="26"/>
          <w:highlight w:val="white"/>
        </w:rPr>
        <w:t xml:space="preserve">"</w:t>
      </w:r>
      <w:r>
        <w:rPr>
          <w:color w:val="000000" w:themeColor="text1"/>
          <w:sz w:val="26"/>
          <w:szCs w:val="26"/>
          <w:highlight w:val="white"/>
        </w:rPr>
        <w:t xml:space="preserve">, утвержденным </w:t>
      </w:r>
      <w:r>
        <w:rPr>
          <w:rFonts w:eastAsia="PT Astra Serif"/>
          <w:color w:val="000000" w:themeColor="text1"/>
          <w:sz w:val="26"/>
          <w:szCs w:val="26"/>
          <w:highlight w:val="white"/>
        </w:rPr>
        <w:t xml:space="preserve">постановлением Администрации муниципального образования </w:t>
      </w:r>
      <w:r>
        <w:rPr>
          <w:rFonts w:eastAsia="PT Astra Serif"/>
          <w:color w:val="000000" w:themeColor="text1"/>
          <w:sz w:val="26"/>
          <w:szCs w:val="26"/>
          <w:highlight w:val="white"/>
        </w:rPr>
        <w:t xml:space="preserve">"</w:t>
      </w:r>
      <w:r>
        <w:rPr>
          <w:rFonts w:eastAsia="PT Astra Serif"/>
          <w:color w:val="000000" w:themeColor="text1"/>
          <w:sz w:val="26"/>
          <w:szCs w:val="26"/>
          <w:highlight w:val="white"/>
        </w:rPr>
        <w:t xml:space="preserve">Городской округ </w:t>
      </w:r>
      <w:r>
        <w:rPr>
          <w:rFonts w:eastAsia="PT Astra Serif"/>
          <w:color w:val="000000" w:themeColor="text1"/>
          <w:sz w:val="26"/>
          <w:szCs w:val="26"/>
          <w:highlight w:val="white"/>
        </w:rPr>
        <w:t xml:space="preserve">"</w:t>
      </w:r>
      <w:r>
        <w:rPr>
          <w:rFonts w:eastAsia="PT Astra Serif"/>
          <w:color w:val="000000" w:themeColor="text1"/>
          <w:sz w:val="26"/>
          <w:szCs w:val="26"/>
          <w:highlight w:val="white"/>
        </w:rPr>
        <w:t xml:space="preserve">Город Нарьян-Мар</w:t>
      </w:r>
      <w:r>
        <w:rPr>
          <w:rFonts w:eastAsia="PT Astra Serif"/>
          <w:color w:val="000000" w:themeColor="text1"/>
          <w:sz w:val="26"/>
          <w:szCs w:val="26"/>
          <w:highlight w:val="white"/>
        </w:rPr>
        <w:t xml:space="preserve">"</w:t>
      </w:r>
      <w:r>
        <w:rPr>
          <w:rFonts w:eastAsia="PT Astra Serif"/>
          <w:color w:val="000000" w:themeColor="text1"/>
          <w:sz w:val="26"/>
          <w:szCs w:val="26"/>
          <w:highlight w:val="white"/>
        </w:rPr>
        <w:t xml:space="preserve"> от 22.07.2022 № 903, </w:t>
      </w:r>
      <w:r>
        <w:rPr>
          <w:rFonts w:eastAsiaTheme="minorHAnsi"/>
          <w:sz w:val="26"/>
          <w:szCs w:val="26"/>
          <w:lang w:eastAsia="en-US"/>
        </w:rPr>
        <w:t xml:space="preserve">Администрация муниципального образования </w:t>
      </w:r>
      <w:r>
        <w:rPr>
          <w:rFonts w:eastAsiaTheme="minorHAnsi"/>
          <w:sz w:val="26"/>
          <w:szCs w:val="26"/>
          <w:lang w:eastAsia="en-US"/>
        </w:rPr>
        <w:t xml:space="preserve">"</w:t>
      </w:r>
      <w:r>
        <w:rPr>
          <w:rFonts w:eastAsiaTheme="minorHAnsi"/>
          <w:sz w:val="26"/>
          <w:szCs w:val="26"/>
          <w:lang w:eastAsia="en-US"/>
        </w:rPr>
        <w:t xml:space="preserve">Городской округ </w:t>
      </w:r>
      <w:r>
        <w:rPr>
          <w:rFonts w:eastAsiaTheme="minorHAnsi"/>
          <w:sz w:val="26"/>
          <w:szCs w:val="26"/>
          <w:lang w:eastAsia="en-US"/>
        </w:rPr>
        <w:t xml:space="preserve">"</w:t>
      </w:r>
      <w:r>
        <w:rPr>
          <w:rFonts w:eastAsiaTheme="minorHAnsi"/>
          <w:sz w:val="26"/>
          <w:szCs w:val="26"/>
          <w:lang w:eastAsia="en-US"/>
        </w:rPr>
        <w:t xml:space="preserve">Город Нарьян-Мар</w:t>
      </w:r>
      <w:r>
        <w:rPr>
          <w:rFonts w:eastAsiaTheme="minorHAnsi"/>
          <w:sz w:val="26"/>
          <w:szCs w:val="26"/>
          <w:lang w:eastAsia="en-US"/>
        </w:rPr>
        <w:t xml:space="preserve">"  </w:t>
      </w:r>
      <w:r>
        <w:rPr>
          <w:color w:val="000000" w:themeColor="text1"/>
          <w:sz w:val="26"/>
          <w:szCs w:val="26"/>
          <w:highlight w:val="white"/>
        </w:rPr>
      </w:r>
    </w:p>
    <w:p>
      <w:pPr>
        <w:ind w:firstLine="709"/>
        <w:jc w:val="center"/>
        <w:widowControl w:val="off"/>
        <w:rPr>
          <w:rFonts w:eastAsia="PT Astra Serif"/>
          <w:b/>
          <w:bCs/>
          <w:sz w:val="26"/>
          <w:szCs w:val="26"/>
        </w:rPr>
      </w:pPr>
      <w:r>
        <w:rPr>
          <w:rFonts w:eastAsia="PT Astra Serif"/>
          <w:b/>
          <w:bCs/>
          <w:sz w:val="26"/>
          <w:szCs w:val="26"/>
        </w:rPr>
      </w:r>
      <w:r>
        <w:rPr>
          <w:rFonts w:eastAsia="PT Astra Serif"/>
          <w:b/>
          <w:bCs/>
          <w:sz w:val="26"/>
          <w:szCs w:val="26"/>
        </w:rPr>
      </w:r>
    </w:p>
    <w:p>
      <w:pPr>
        <w:jc w:val="center"/>
        <w:widowControl w:val="off"/>
        <w:rPr>
          <w:b/>
          <w:bCs/>
          <w:sz w:val="26"/>
          <w:szCs w:val="26"/>
        </w:rPr>
      </w:pPr>
      <w:r>
        <w:rPr>
          <w:rFonts w:eastAsia="PT Astra Serif"/>
          <w:b/>
          <w:bCs/>
          <w:sz w:val="26"/>
          <w:szCs w:val="26"/>
        </w:rPr>
        <w:t xml:space="preserve">П О С Т А Н О В Л Я Е Т</w:t>
      </w:r>
      <w:r>
        <w:rPr>
          <w:rFonts w:eastAsia="PT Astra Serif"/>
          <w:b/>
          <w:bCs/>
          <w:sz w:val="26"/>
          <w:szCs w:val="26"/>
        </w:rPr>
        <w:t xml:space="preserve">:</w:t>
      </w:r>
      <w:r>
        <w:rPr>
          <w:b/>
          <w:bCs/>
          <w:sz w:val="26"/>
          <w:szCs w:val="26"/>
        </w:rPr>
      </w:r>
    </w:p>
    <w:p>
      <w:pPr>
        <w:ind w:firstLine="709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1134" w:leader="none"/>
        </w:tabs>
        <w:rPr>
          <w:sz w:val="26"/>
          <w:szCs w:val="26"/>
        </w:rPr>
      </w:pPr>
      <w:r>
        <w:rPr>
          <w:rFonts w:eastAsia="PT Astra Serif"/>
          <w:sz w:val="26"/>
          <w:szCs w:val="26"/>
        </w:rPr>
        <w:t xml:space="preserve">1.</w:t>
      </w:r>
      <w:r>
        <w:rPr>
          <w:rFonts w:eastAsia="PT Astra Serif"/>
          <w:sz w:val="26"/>
          <w:szCs w:val="26"/>
        </w:rPr>
        <w:tab/>
      </w:r>
      <w:r>
        <w:rPr>
          <w:rFonts w:eastAsiaTheme="minorHAnsi"/>
          <w:sz w:val="26"/>
          <w:szCs w:val="26"/>
          <w:lang w:eastAsia="en-US"/>
        </w:rPr>
        <w:t xml:space="preserve">Внести </w:t>
      </w:r>
      <w:r>
        <w:rPr>
          <w:rFonts w:eastAsiaTheme="minorHAnsi"/>
          <w:sz w:val="26"/>
          <w:szCs w:val="26"/>
          <w:lang w:eastAsia="en-US"/>
        </w:rPr>
        <w:t xml:space="preserve">изменение </w:t>
      </w:r>
      <w:r>
        <w:rPr>
          <w:rFonts w:eastAsiaTheme="minorHAnsi"/>
          <w:sz w:val="26"/>
          <w:szCs w:val="26"/>
          <w:lang w:eastAsia="en-US"/>
        </w:rPr>
        <w:t xml:space="preserve">в постановление Администрации </w:t>
      </w:r>
      <w:r>
        <w:rPr>
          <w:rFonts w:eastAsiaTheme="minorHAnsi"/>
          <w:sz w:val="26"/>
          <w:szCs w:val="26"/>
          <w:lang w:eastAsia="en-US"/>
        </w:rPr>
        <w:t xml:space="preserve">МО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 xml:space="preserve">"</w:t>
      </w:r>
      <w:r>
        <w:rPr>
          <w:rFonts w:eastAsiaTheme="minorHAnsi"/>
          <w:sz w:val="26"/>
          <w:szCs w:val="26"/>
          <w:lang w:eastAsia="en-US"/>
        </w:rPr>
        <w:t xml:space="preserve">Городской округ </w:t>
      </w:r>
      <w:r>
        <w:rPr>
          <w:rFonts w:eastAsiaTheme="minorHAnsi"/>
          <w:sz w:val="26"/>
          <w:szCs w:val="26"/>
          <w:lang w:eastAsia="en-US"/>
        </w:rPr>
        <w:t xml:space="preserve">"</w:t>
      </w:r>
      <w:r>
        <w:rPr>
          <w:rFonts w:eastAsiaTheme="minorHAnsi"/>
          <w:sz w:val="26"/>
          <w:szCs w:val="26"/>
          <w:lang w:eastAsia="en-US"/>
        </w:rPr>
        <w:t xml:space="preserve">Город Нарьян-Мар</w:t>
      </w:r>
      <w:r>
        <w:rPr>
          <w:rFonts w:eastAsiaTheme="minorHAnsi"/>
          <w:sz w:val="26"/>
          <w:szCs w:val="26"/>
          <w:lang w:eastAsia="en-US"/>
        </w:rPr>
        <w:t xml:space="preserve">"</w:t>
      </w:r>
      <w:r>
        <w:rPr>
          <w:rFonts w:eastAsiaTheme="minorHAnsi"/>
          <w:sz w:val="26"/>
          <w:szCs w:val="26"/>
          <w:lang w:eastAsia="en-US"/>
        </w:rPr>
        <w:t xml:space="preserve"> от 22.11.2017 № 1302 </w:t>
      </w:r>
      <w:r>
        <w:rPr>
          <w:rFonts w:eastAsiaTheme="minorHAnsi"/>
          <w:sz w:val="26"/>
          <w:szCs w:val="26"/>
          <w:lang w:eastAsia="en-US"/>
        </w:rPr>
        <w:t xml:space="preserve">"</w:t>
      </w:r>
      <w:r>
        <w:rPr>
          <w:rFonts w:eastAsia="PT Astra Serif"/>
          <w:bCs/>
          <w:sz w:val="26"/>
          <w:szCs w:val="26"/>
        </w:rPr>
        <w:t xml:space="preserve">Об утверждении административного регламента по предоставлению муниципальной услуги </w:t>
      </w:r>
      <w:r>
        <w:rPr>
          <w:rFonts w:eastAsia="PT Astra Serif"/>
          <w:bCs/>
          <w:sz w:val="26"/>
          <w:szCs w:val="26"/>
        </w:rPr>
        <w:t xml:space="preserve">"</w:t>
      </w:r>
      <w:r>
        <w:rPr>
          <w:rFonts w:eastAsia="PT Astra Serif"/>
          <w:bCs/>
          <w:sz w:val="26"/>
          <w:szCs w:val="26"/>
        </w:rPr>
        <w:t xml:space="preserve">Предоставление информации об объектах культурного наследия местного значения</w:t>
      </w:r>
      <w:r>
        <w:rPr>
          <w:rFonts w:eastAsia="PT Astra Serif"/>
          <w:bCs/>
          <w:sz w:val="26"/>
          <w:szCs w:val="26"/>
        </w:rPr>
        <w:t xml:space="preserve">"</w:t>
      </w:r>
      <w:r>
        <w:rPr>
          <w:rFonts w:eastAsiaTheme="minorHAnsi"/>
          <w:sz w:val="26"/>
          <w:szCs w:val="26"/>
          <w:lang w:eastAsia="en-US"/>
        </w:rPr>
        <w:t xml:space="preserve">, изложив Приложение </w:t>
      </w:r>
      <w:r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 xml:space="preserve">в редакции согласно </w:t>
      </w:r>
      <w:r>
        <w:rPr>
          <w:rFonts w:eastAsiaTheme="minorHAnsi"/>
          <w:sz w:val="26"/>
          <w:szCs w:val="26"/>
          <w:lang w:eastAsia="en-US"/>
        </w:rPr>
        <w:t xml:space="preserve">Приложению</w:t>
      </w:r>
      <w:r>
        <w:rPr>
          <w:rFonts w:eastAsiaTheme="minorHAnsi"/>
          <w:sz w:val="26"/>
          <w:szCs w:val="26"/>
          <w:lang w:eastAsia="en-US"/>
        </w:rPr>
        <w:t xml:space="preserve"> к настоящему постановлению. </w:t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1134" w:leader="none"/>
        </w:tabs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 xml:space="preserve">2.</w:t>
      </w:r>
      <w:r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 xml:space="preserve">Настоящее постановление вступает в силу после его официального опубликования.  </w:t>
      </w:r>
      <w:r>
        <w:rPr>
          <w:sz w:val="26"/>
          <w:szCs w:val="26"/>
        </w:rPr>
      </w:r>
    </w:p>
    <w:p>
      <w:pPr>
        <w:ind w:firstLine="709"/>
        <w:jc w:val="both"/>
        <w:rPr>
          <w:b/>
          <w:bCs/>
          <w:sz w:val="26"/>
        </w:rPr>
      </w:pPr>
      <w:r>
        <w:rPr>
          <w:b/>
          <w:bCs/>
          <w:sz w:val="26"/>
        </w:rPr>
      </w:r>
      <w:r>
        <w:rPr>
          <w:b/>
          <w:bCs/>
          <w:sz w:val="26"/>
        </w:rPr>
      </w:r>
    </w:p>
    <w:p>
      <w:pPr>
        <w:ind w:firstLine="709"/>
        <w:jc w:val="both"/>
        <w:rPr>
          <w:b/>
          <w:bCs/>
          <w:sz w:val="26"/>
        </w:rPr>
      </w:pPr>
      <w:r>
        <w:rPr>
          <w:b/>
          <w:bCs/>
          <w:sz w:val="26"/>
        </w:rPr>
      </w:r>
      <w:r>
        <w:rPr>
          <w:b/>
          <w:bCs/>
          <w:sz w:val="26"/>
        </w:rPr>
      </w:r>
    </w:p>
    <w:p>
      <w:pPr>
        <w:ind w:firstLine="709"/>
        <w:jc w:val="both"/>
        <w:rPr>
          <w:b/>
          <w:bCs/>
          <w:sz w:val="26"/>
        </w:rPr>
      </w:pPr>
      <w:r>
        <w:rPr>
          <w:b/>
          <w:bCs/>
          <w:sz w:val="26"/>
        </w:rPr>
      </w:r>
      <w:r>
        <w:rPr>
          <w:b/>
          <w:bCs/>
          <w:sz w:val="26"/>
        </w:rPr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716"/>
        <w:gridCol w:w="4922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71" w:type="dxa"/>
            <w:textDirection w:val="lrTb"/>
            <w:noWrap w:val="false"/>
          </w:tcPr>
          <w:p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rFonts w:eastAsia="PT Astra Serif"/>
                <w:b/>
                <w:bCs/>
                <w:sz w:val="26"/>
                <w:szCs w:val="26"/>
              </w:rPr>
              <w:t xml:space="preserve">Глава города Нарьян-Мара </w:t>
            </w:r>
            <w:r>
              <w:rPr>
                <w:b/>
                <w:bCs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76" w:type="dxa"/>
            <w:textDirection w:val="lrTb"/>
            <w:noWrap w:val="false"/>
          </w:tcPr>
          <w:p>
            <w:pPr>
              <w:ind w:right="-2" w:firstLine="709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rFonts w:eastAsia="PT Astra Serif"/>
                <w:b/>
                <w:bCs/>
                <w:sz w:val="26"/>
                <w:szCs w:val="26"/>
              </w:rPr>
              <w:t xml:space="preserve">О.О. </w:t>
            </w:r>
            <w:r>
              <w:rPr>
                <w:rFonts w:eastAsia="PT Astra Serif"/>
                <w:b/>
                <w:bCs/>
                <w:sz w:val="26"/>
                <w:szCs w:val="26"/>
              </w:rPr>
              <w:t xml:space="preserve">Белак </w:t>
            </w:r>
            <w:r>
              <w:rPr>
                <w:b/>
                <w:bCs/>
                <w:sz w:val="26"/>
                <w:szCs w:val="26"/>
              </w:rPr>
            </w:r>
          </w:p>
        </w:tc>
      </w:tr>
    </w:tbl>
    <w:p>
      <w:pPr>
        <w:ind w:firstLine="709"/>
        <w:jc w:val="both"/>
        <w:rPr>
          <w:b/>
          <w:bCs/>
          <w:sz w:val="26"/>
        </w:rPr>
      </w:pPr>
      <w:r>
        <w:rPr>
          <w:b/>
          <w:bCs/>
          <w:sz w:val="26"/>
        </w:rPr>
      </w:r>
      <w:r>
        <w:rPr>
          <w:b/>
          <w:bCs/>
          <w:sz w:val="26"/>
        </w:rPr>
      </w:r>
    </w:p>
    <w:p>
      <w:pPr>
        <w:ind w:firstLine="709"/>
        <w:jc w:val="right"/>
        <w:sectPr>
          <w:headerReference w:type="default" r:id="rId9"/>
          <w:headerReference w:type="even" r:id="rId10"/>
          <w:footnotePr/>
          <w:endnotePr/>
          <w:type w:val="nextPage"/>
          <w:pgSz w:w="11906" w:h="16838" w:orient="portrait"/>
          <w:pgMar w:top="1134" w:right="567" w:bottom="1134" w:left="1701" w:header="720" w:footer="720" w:gutter="0"/>
          <w:pgNumType w:start="1"/>
          <w:cols w:num="1" w:sep="0" w:space="720" w:equalWidth="1"/>
          <w:docGrid w:linePitch="360"/>
          <w:titlePg/>
        </w:sectPr>
      </w:pPr>
      <w:r/>
      <w:r/>
    </w:p>
    <w:p>
      <w:pPr>
        <w:pStyle w:val="1036"/>
        <w:ind w:left="4962" w:firstLine="0"/>
        <w:rPr>
          <w:rFonts w:ascii="Times New Roman" w:hAnsi="Times New Roman" w:eastAsia="PT Astra Serif" w:cs="Times New Roman"/>
          <w:sz w:val="26"/>
          <w:szCs w:val="26"/>
        </w:rPr>
      </w:pPr>
      <w:r>
        <w:rPr>
          <w:rFonts w:ascii="Times New Roman" w:hAnsi="Times New Roman" w:eastAsia="PT Astra Serif" w:cs="Times New Roman"/>
          <w:sz w:val="26"/>
          <w:szCs w:val="26"/>
        </w:rPr>
        <w:t xml:space="preserve">Приложение</w:t>
      </w:r>
      <w:r>
        <w:rPr>
          <w:rFonts w:ascii="Times New Roman" w:hAnsi="Times New Roman" w:eastAsia="PT Astra Serif" w:cs="Times New Roman"/>
          <w:sz w:val="26"/>
          <w:szCs w:val="26"/>
        </w:rPr>
      </w:r>
    </w:p>
    <w:p>
      <w:pPr>
        <w:pStyle w:val="1036"/>
        <w:ind w:left="4962" w:firstLine="0"/>
        <w:rPr>
          <w:rFonts w:ascii="Times New Roman" w:hAnsi="Times New Roman" w:eastAsia="PT Astra Serif" w:cs="Times New Roman"/>
          <w:sz w:val="26"/>
          <w:szCs w:val="26"/>
        </w:rPr>
      </w:pPr>
      <w:r>
        <w:rPr>
          <w:rFonts w:ascii="Times New Roman" w:hAnsi="Times New Roman" w:eastAsia="PT Astra Serif" w:cs="Times New Roman"/>
          <w:sz w:val="26"/>
          <w:szCs w:val="26"/>
        </w:rPr>
        <w:t xml:space="preserve">к постановлению Администрации муниципального образования </w:t>
      </w:r>
      <w:r>
        <w:rPr>
          <w:rFonts w:ascii="Times New Roman" w:hAnsi="Times New Roman" w:eastAsia="PT Astra Serif" w:cs="Times New Roman"/>
          <w:sz w:val="26"/>
          <w:szCs w:val="26"/>
        </w:rPr>
      </w:r>
    </w:p>
    <w:p>
      <w:pPr>
        <w:pStyle w:val="1036"/>
        <w:ind w:left="4962" w:firstLine="0"/>
        <w:rPr>
          <w:rFonts w:ascii="Times New Roman" w:hAnsi="Times New Roman" w:eastAsia="PT Astra Serif" w:cs="Times New Roman"/>
          <w:sz w:val="26"/>
          <w:szCs w:val="26"/>
        </w:rPr>
      </w:pPr>
      <w:r>
        <w:rPr>
          <w:rFonts w:ascii="Times New Roman" w:hAnsi="Times New Roman" w:eastAsia="PT Astra Serif" w:cs="Times New Roman"/>
          <w:sz w:val="26"/>
          <w:szCs w:val="26"/>
        </w:rPr>
        <w:t xml:space="preserve">"</w:t>
      </w:r>
      <w:r>
        <w:rPr>
          <w:rFonts w:ascii="Times New Roman" w:hAnsi="Times New Roman" w:eastAsia="PT Astra Serif" w:cs="Times New Roman"/>
          <w:sz w:val="26"/>
          <w:szCs w:val="26"/>
        </w:rPr>
        <w:t xml:space="preserve">Городской округ </w:t>
      </w:r>
      <w:r>
        <w:rPr>
          <w:rFonts w:ascii="Times New Roman" w:hAnsi="Times New Roman" w:eastAsia="PT Astra Serif" w:cs="Times New Roman"/>
          <w:sz w:val="26"/>
          <w:szCs w:val="26"/>
        </w:rPr>
        <w:t xml:space="preserve">"</w:t>
      </w:r>
      <w:r>
        <w:rPr>
          <w:rFonts w:ascii="Times New Roman" w:hAnsi="Times New Roman" w:eastAsia="PT Astra Serif" w:cs="Times New Roman"/>
          <w:sz w:val="26"/>
          <w:szCs w:val="26"/>
        </w:rPr>
        <w:t xml:space="preserve">Город Нарьян-Мар</w:t>
      </w:r>
      <w:r>
        <w:rPr>
          <w:rFonts w:ascii="Times New Roman" w:hAnsi="Times New Roman" w:eastAsia="PT Astra Serif" w:cs="Times New Roman"/>
          <w:sz w:val="26"/>
          <w:szCs w:val="26"/>
        </w:rPr>
        <w:t xml:space="preserve">"</w:t>
      </w:r>
      <w:r>
        <w:rPr>
          <w:rFonts w:ascii="Times New Roman" w:hAnsi="Times New Roman" w:eastAsia="PT Astra Serif" w:cs="Times New Roman"/>
          <w:sz w:val="26"/>
          <w:szCs w:val="26"/>
        </w:rPr>
        <w:t xml:space="preserve"> </w:t>
      </w:r>
      <w:r>
        <w:rPr>
          <w:rFonts w:ascii="Times New Roman" w:hAnsi="Times New Roman" w:eastAsia="PT Astra Serif" w:cs="Times New Roman"/>
          <w:sz w:val="26"/>
          <w:szCs w:val="26"/>
        </w:rPr>
      </w:r>
    </w:p>
    <w:p>
      <w:pPr>
        <w:pStyle w:val="1036"/>
        <w:ind w:left="4962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PT Astra Serif" w:cs="Times New Roman"/>
          <w:sz w:val="26"/>
          <w:szCs w:val="26"/>
        </w:rPr>
        <w:t xml:space="preserve">от ……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36"/>
        <w:ind w:left="4962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36"/>
        <w:ind w:left="4962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PT Astra Serif" w:cs="Times New Roman"/>
          <w:sz w:val="26"/>
          <w:szCs w:val="26"/>
        </w:rPr>
        <w:t xml:space="preserve">"</w:t>
      </w:r>
      <w:r>
        <w:rPr>
          <w:rFonts w:ascii="Times New Roman" w:hAnsi="Times New Roman" w:eastAsia="PT Astra Serif" w:cs="Times New Roman"/>
          <w:sz w:val="26"/>
          <w:szCs w:val="26"/>
        </w:rPr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36"/>
        <w:ind w:left="4962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PT Astra Serif" w:cs="Times New Roman"/>
          <w:sz w:val="26"/>
          <w:szCs w:val="26"/>
        </w:rPr>
        <w:t xml:space="preserve">УТВЕРЖДЕН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36"/>
        <w:ind w:left="4962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PT Astra Serif" w:cs="Times New Roman"/>
          <w:sz w:val="26"/>
          <w:szCs w:val="26"/>
        </w:rPr>
        <w:t xml:space="preserve">постановлением Администрации</w:t>
      </w:r>
      <w:r>
        <w:rPr>
          <w:rFonts w:ascii="Times New Roman" w:hAnsi="Times New Roman" w:eastAsia="PT Astra Serif" w:cs="Times New Roman"/>
          <w:sz w:val="26"/>
          <w:szCs w:val="26"/>
        </w:rPr>
        <w:t xml:space="preserve"> МО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36"/>
        <w:ind w:left="4962" w:firstLine="0"/>
        <w:rPr>
          <w:rFonts w:ascii="Times New Roman" w:hAnsi="Times New Roman" w:eastAsia="PT Astra Serif" w:cs="Times New Roman"/>
          <w:sz w:val="26"/>
          <w:szCs w:val="26"/>
        </w:rPr>
      </w:pPr>
      <w:r>
        <w:rPr>
          <w:rFonts w:ascii="Times New Roman" w:hAnsi="Times New Roman" w:eastAsia="PT Astra Serif" w:cs="Times New Roman"/>
          <w:sz w:val="26"/>
          <w:szCs w:val="26"/>
        </w:rPr>
        <w:t xml:space="preserve">"</w:t>
      </w:r>
      <w:r>
        <w:rPr>
          <w:rFonts w:ascii="Times New Roman" w:hAnsi="Times New Roman" w:eastAsia="PT Astra Serif" w:cs="Times New Roman"/>
          <w:sz w:val="26"/>
          <w:szCs w:val="26"/>
        </w:rPr>
        <w:t xml:space="preserve">Городской округ </w:t>
      </w:r>
      <w:r>
        <w:rPr>
          <w:rFonts w:ascii="Times New Roman" w:hAnsi="Times New Roman" w:eastAsia="PT Astra Serif" w:cs="Times New Roman"/>
          <w:sz w:val="26"/>
          <w:szCs w:val="26"/>
        </w:rPr>
        <w:t xml:space="preserve">"</w:t>
      </w:r>
      <w:r>
        <w:rPr>
          <w:rFonts w:ascii="Times New Roman" w:hAnsi="Times New Roman" w:eastAsia="PT Astra Serif" w:cs="Times New Roman"/>
          <w:sz w:val="26"/>
          <w:szCs w:val="26"/>
        </w:rPr>
        <w:t xml:space="preserve">Город Нарьян-Мар</w:t>
      </w:r>
      <w:r>
        <w:rPr>
          <w:rFonts w:ascii="Times New Roman" w:hAnsi="Times New Roman" w:eastAsia="PT Astra Serif" w:cs="Times New Roman"/>
          <w:sz w:val="26"/>
          <w:szCs w:val="26"/>
        </w:rPr>
        <w:t xml:space="preserve">"</w:t>
      </w:r>
      <w:r>
        <w:rPr>
          <w:rFonts w:ascii="Times New Roman" w:hAnsi="Times New Roman" w:eastAsia="PT Astra Serif" w:cs="Times New Roman"/>
          <w:sz w:val="26"/>
          <w:szCs w:val="26"/>
        </w:rPr>
        <w:t xml:space="preserve"> </w:t>
      </w:r>
      <w:r>
        <w:rPr>
          <w:rFonts w:ascii="Times New Roman" w:hAnsi="Times New Roman" w:eastAsia="PT Astra Serif" w:cs="Times New Roman"/>
          <w:sz w:val="26"/>
          <w:szCs w:val="26"/>
        </w:rPr>
      </w:r>
    </w:p>
    <w:p>
      <w:pPr>
        <w:pStyle w:val="1036"/>
        <w:ind w:left="4962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PT Astra Serif" w:cs="Times New Roman"/>
          <w:sz w:val="26"/>
          <w:szCs w:val="26"/>
        </w:rPr>
        <w:t xml:space="preserve">от 22.11.2017 № 1302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rFonts w:eastAsia="PT Astra Serif"/>
          <w:b/>
          <w:sz w:val="26"/>
          <w:szCs w:val="26"/>
        </w:rPr>
        <w:t xml:space="preserve">АДМИНИСТРАТИВНЫЙ РЕГЛАМЕНТ</w:t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rFonts w:eastAsia="PT Astra Serif"/>
          <w:b/>
          <w:sz w:val="26"/>
          <w:szCs w:val="26"/>
        </w:rPr>
        <w:t xml:space="preserve">ПРЕДОСТАВЛЕНИЯ МУНИЦИПАЛЬНОЙ УСЛУГИ</w:t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rFonts w:eastAsia="PT Astra Serif"/>
          <w:b/>
          <w:sz w:val="26"/>
          <w:szCs w:val="26"/>
        </w:rPr>
        <w:t xml:space="preserve">"</w:t>
      </w:r>
      <w:r>
        <w:rPr>
          <w:rFonts w:eastAsia="PT Astra Serif"/>
          <w:b/>
          <w:sz w:val="26"/>
          <w:szCs w:val="26"/>
        </w:rPr>
        <w:t xml:space="preserve">ПРЕДОСТАВЛЕНИЕ ИНФОРМАЦИИ</w:t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rFonts w:eastAsia="PT Astra Serif"/>
          <w:b/>
          <w:sz w:val="26"/>
          <w:szCs w:val="26"/>
        </w:rPr>
        <w:t xml:space="preserve">ОБ ОБЪЕКТАХ КУЛЬТУРНОГО НАСЛЕДИЯ МЕСТНОГО ЗНАЧЕНИЯ</w:t>
      </w:r>
      <w:r>
        <w:rPr>
          <w:rFonts w:eastAsia="PT Astra Serif"/>
          <w:b/>
          <w:sz w:val="26"/>
          <w:szCs w:val="26"/>
        </w:rPr>
        <w:t xml:space="preserve">"</w:t>
      </w:r>
      <w:r>
        <w:rPr>
          <w:b/>
          <w:sz w:val="26"/>
          <w:szCs w:val="26"/>
        </w:rPr>
      </w:r>
    </w:p>
    <w:p>
      <w:pPr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center"/>
        <w:rPr>
          <w:sz w:val="26"/>
          <w:szCs w:val="26"/>
        </w:rPr>
      </w:pPr>
      <w:r>
        <w:rPr>
          <w:rFonts w:eastAsia="PT Astra Serif"/>
          <w:b/>
          <w:bCs/>
          <w:sz w:val="26"/>
          <w:szCs w:val="26"/>
        </w:rPr>
        <w:t xml:space="preserve">Раздел </w:t>
      </w:r>
      <w:r>
        <w:rPr>
          <w:rFonts w:eastAsia="PT Astra Serif"/>
          <w:b/>
          <w:bCs/>
          <w:sz w:val="26"/>
          <w:szCs w:val="26"/>
          <w:lang w:val="en-US"/>
        </w:rPr>
        <w:t xml:space="preserve">I</w:t>
      </w:r>
      <w:r>
        <w:rPr>
          <w:rFonts w:eastAsia="PT Astra Serif"/>
          <w:b/>
          <w:bCs/>
          <w:sz w:val="26"/>
          <w:szCs w:val="26"/>
        </w:rPr>
        <w:t xml:space="preserve">. Общие пол</w:t>
      </w:r>
      <w:r>
        <w:rPr>
          <w:rFonts w:eastAsia="PT Astra Serif"/>
          <w:b/>
          <w:sz w:val="26"/>
          <w:szCs w:val="26"/>
        </w:rPr>
        <w:t xml:space="preserve">ожения</w:t>
      </w:r>
      <w:r>
        <w:rPr>
          <w:sz w:val="26"/>
          <w:szCs w:val="26"/>
        </w:rPr>
      </w:r>
    </w:p>
    <w:p>
      <w:pPr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rFonts w:eastAsia="PT Astra Serif"/>
          <w:b/>
          <w:sz w:val="26"/>
          <w:szCs w:val="26"/>
        </w:rPr>
        <w:t xml:space="preserve">Предмет регулирования административного регламента</w:t>
      </w:r>
      <w:r>
        <w:rPr>
          <w:b/>
          <w:sz w:val="26"/>
          <w:szCs w:val="26"/>
        </w:rPr>
      </w:r>
    </w:p>
    <w:p>
      <w:pPr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1128"/>
        <w:numPr>
          <w:ilvl w:val="0"/>
          <w:numId w:val="27"/>
        </w:numPr>
        <w:ind w:left="0" w:firstLine="709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eastAsia="PT Astra Serif"/>
          <w:sz w:val="26"/>
          <w:szCs w:val="26"/>
        </w:rPr>
        <w:t xml:space="preserve"> </w:t>
      </w:r>
      <w:r>
        <w:rPr>
          <w:rFonts w:ascii="Times New Roman" w:hAnsi="Times New Roman" w:eastAsia="PT Astra Serif"/>
          <w:sz w:val="26"/>
          <w:szCs w:val="26"/>
        </w:rPr>
        <w:t xml:space="preserve">Настоящий административный регламент определяет стандарт и порядок предоставления муниципальной услуги </w:t>
      </w:r>
      <w:r>
        <w:rPr>
          <w:rFonts w:ascii="Times New Roman" w:hAnsi="Times New Roman" w:eastAsia="PT Astra Serif"/>
          <w:sz w:val="26"/>
          <w:szCs w:val="26"/>
        </w:rPr>
        <w:t xml:space="preserve">"</w:t>
      </w:r>
      <w:r>
        <w:rPr>
          <w:rFonts w:ascii="Times New Roman" w:hAnsi="Times New Roman" w:eastAsia="PT Astra Serif"/>
          <w:bCs/>
          <w:sz w:val="26"/>
          <w:szCs w:val="26"/>
        </w:rPr>
        <w:t xml:space="preserve">Предоставление информации об объектах культурного наследия местного значения</w:t>
      </w:r>
      <w:r>
        <w:rPr>
          <w:rFonts w:ascii="Times New Roman" w:hAnsi="Times New Roman" w:eastAsia="PT Astra Serif"/>
          <w:sz w:val="26"/>
          <w:szCs w:val="26"/>
        </w:rPr>
        <w:t xml:space="preserve">"</w:t>
      </w:r>
      <w:r>
        <w:rPr>
          <w:rFonts w:ascii="Times New Roman" w:hAnsi="Times New Roman" w:eastAsia="PT Astra Serif"/>
          <w:sz w:val="26"/>
          <w:szCs w:val="26"/>
        </w:rPr>
        <w:t xml:space="preserve"> (далее – муниципальная услуга) и стандарт предоставления муниципальной услуги, включая сроки и последовательность административных процедур и административных действий Администрации муниципального образования </w:t>
      </w:r>
      <w:r>
        <w:rPr>
          <w:rFonts w:ascii="Times New Roman" w:hAnsi="Times New Roman" w:eastAsia="PT Astra Serif"/>
          <w:sz w:val="26"/>
          <w:szCs w:val="26"/>
        </w:rPr>
        <w:t xml:space="preserve">"</w:t>
      </w:r>
      <w:r>
        <w:rPr>
          <w:rFonts w:ascii="Times New Roman" w:hAnsi="Times New Roman" w:eastAsia="PT Astra Serif"/>
          <w:sz w:val="26"/>
          <w:szCs w:val="26"/>
        </w:rPr>
        <w:t xml:space="preserve">Городской округ </w:t>
      </w:r>
      <w:r>
        <w:rPr>
          <w:rFonts w:ascii="Times New Roman" w:hAnsi="Times New Roman" w:eastAsia="PT Astra Serif"/>
          <w:sz w:val="26"/>
          <w:szCs w:val="26"/>
        </w:rPr>
        <w:t xml:space="preserve">"</w:t>
      </w:r>
      <w:r>
        <w:rPr>
          <w:rFonts w:ascii="Times New Roman" w:hAnsi="Times New Roman" w:eastAsia="PT Astra Serif"/>
          <w:sz w:val="26"/>
          <w:szCs w:val="26"/>
        </w:rPr>
        <w:t xml:space="preserve">Город Нарьян-Мар</w:t>
      </w:r>
      <w:r>
        <w:rPr>
          <w:rFonts w:ascii="Times New Roman" w:hAnsi="Times New Roman" w:eastAsia="PT Astra Serif"/>
          <w:sz w:val="26"/>
          <w:szCs w:val="26"/>
        </w:rPr>
        <w:t xml:space="preserve">"</w:t>
      </w:r>
      <w:r>
        <w:rPr>
          <w:rFonts w:ascii="Times New Roman" w:hAnsi="Times New Roman" w:eastAsia="PT Astra Serif"/>
          <w:sz w:val="26"/>
          <w:szCs w:val="26"/>
        </w:rPr>
        <w:t xml:space="preserve"> (далее </w:t>
      </w:r>
      <w:r>
        <w:rPr>
          <w:rFonts w:ascii="Times New Roman" w:hAnsi="Times New Roman" w:eastAsia="PT Astra Serif"/>
          <w:sz w:val="26"/>
          <w:szCs w:val="26"/>
        </w:rPr>
        <w:t xml:space="preserve">–</w:t>
      </w:r>
      <w:r>
        <w:rPr>
          <w:rFonts w:ascii="Times New Roman" w:hAnsi="Times New Roman" w:eastAsia="PT Astra Serif"/>
          <w:sz w:val="26"/>
          <w:szCs w:val="26"/>
        </w:rPr>
        <w:t xml:space="preserve"> Администрация) при осуществлении полномочий по предоставлению муниципальной услуги. </w:t>
      </w:r>
      <w:r>
        <w:rPr>
          <w:rFonts w:ascii="Times New Roman" w:hAnsi="Times New Roman"/>
          <w:sz w:val="26"/>
          <w:szCs w:val="26"/>
        </w:rPr>
      </w:r>
    </w:p>
    <w:p>
      <w:pPr>
        <w:ind w:firstLine="709"/>
        <w:jc w:val="center"/>
        <w:rPr>
          <w:b/>
          <w:sz w:val="26"/>
          <w:szCs w:val="26"/>
        </w:rPr>
      </w:pPr>
      <w:r>
        <w:rPr>
          <w:rFonts w:eastAsia="PT Astra Serif"/>
          <w:b/>
          <w:sz w:val="26"/>
          <w:szCs w:val="26"/>
        </w:rPr>
        <w:t xml:space="preserve">Круг заявителей</w:t>
      </w:r>
      <w:r>
        <w:rPr>
          <w:b/>
          <w:sz w:val="26"/>
          <w:szCs w:val="26"/>
        </w:rPr>
      </w:r>
    </w:p>
    <w:p>
      <w:pPr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1128"/>
        <w:ind w:left="0" w:firstLine="709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eastAsia="PT Astra Serif"/>
          <w:color w:val="000000" w:themeColor="text1"/>
          <w:sz w:val="26"/>
          <w:szCs w:val="26"/>
        </w:rPr>
        <w:t xml:space="preserve">2. </w:t>
      </w:r>
      <w:r>
        <w:rPr>
          <w:rFonts w:ascii="Times New Roman" w:hAnsi="Times New Roman" w:eastAsia="PT Astra Serif"/>
          <w:color w:val="000000" w:themeColor="text1"/>
          <w:sz w:val="26"/>
          <w:szCs w:val="26"/>
        </w:rPr>
        <w:t xml:space="preserve">Заявителями при предоставлении муниципальной услуги являются физические и юридические лица (далее – Заявитель). </w:t>
      </w:r>
      <w:r>
        <w:rPr>
          <w:rFonts w:ascii="Times New Roman" w:hAnsi="Times New Roman"/>
          <w:sz w:val="26"/>
          <w:szCs w:val="26"/>
        </w:rPr>
      </w:r>
    </w:p>
    <w:p>
      <w:pPr>
        <w:pStyle w:val="1042"/>
        <w:ind w:firstLine="709"/>
        <w:jc w:val="both"/>
        <w:rPr>
          <w:b w:val="0"/>
          <w:sz w:val="26"/>
          <w:szCs w:val="26"/>
        </w:rPr>
      </w:pPr>
      <w:r>
        <w:rPr>
          <w:rFonts w:eastAsia="PT Astra Serif"/>
          <w:b w:val="0"/>
          <w:sz w:val="26"/>
          <w:szCs w:val="26"/>
        </w:rPr>
        <w:t xml:space="preserve">Интересы Заявителей, указанных в абзаце первом настоящего пункта, могут представлять их представители на основании документов, подтверждающих их статус.</w:t>
      </w:r>
      <w:r>
        <w:rPr>
          <w:b w:val="0"/>
          <w:sz w:val="26"/>
          <w:szCs w:val="26"/>
        </w:rPr>
      </w:r>
    </w:p>
    <w:p>
      <w:pPr>
        <w:pStyle w:val="103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PT Astra Serif" w:cs="Times New Roman"/>
          <w:sz w:val="26"/>
          <w:szCs w:val="26"/>
        </w:rPr>
        <w:t xml:space="preserve">3. </w:t>
      </w:r>
      <w:r>
        <w:rPr>
          <w:rFonts w:ascii="Times New Roman" w:hAnsi="Times New Roman" w:eastAsia="PT Astra Serif" w:cs="Times New Roman"/>
          <w:sz w:val="26"/>
          <w:szCs w:val="26"/>
          <w:highlight w:val="white"/>
        </w:rPr>
        <w:t xml:space="preserve">Муниципальная услуга пре</w:t>
      </w:r>
      <w:r>
        <w:rPr>
          <w:rFonts w:ascii="Times New Roman" w:hAnsi="Times New Roman" w:eastAsia="PT Astra Serif" w:cs="Times New Roman"/>
          <w:sz w:val="26"/>
          <w:szCs w:val="26"/>
        </w:rPr>
        <w:t xml:space="preserve">доставляется Заявителю в соответствии </w:t>
      </w:r>
      <w:r>
        <w:rPr>
          <w:rFonts w:ascii="Times New Roman" w:hAnsi="Times New Roman" w:eastAsia="PT Astra Serif" w:cs="Times New Roman"/>
          <w:sz w:val="26"/>
          <w:szCs w:val="26"/>
        </w:rPr>
        <w:br/>
      </w:r>
      <w:r>
        <w:rPr>
          <w:rFonts w:ascii="Times New Roman" w:hAnsi="Times New Roman" w:eastAsia="PT Astra Serif" w:cs="Times New Roman"/>
          <w:sz w:val="26"/>
          <w:szCs w:val="26"/>
        </w:rPr>
        <w:t xml:space="preserve">с категориями (признаками) Заявителей, сведения о которых размещаются </w:t>
      </w:r>
      <w:r>
        <w:rPr>
          <w:rFonts w:ascii="Times New Roman" w:hAnsi="Times New Roman" w:eastAsia="PT Astra Serif" w:cs="Times New Roman"/>
          <w:sz w:val="26"/>
          <w:szCs w:val="26"/>
        </w:rPr>
        <w:br/>
      </w:r>
      <w:r>
        <w:rPr>
          <w:rFonts w:ascii="Times New Roman" w:hAnsi="Times New Roman" w:eastAsia="PT Astra Serif" w:cs="Times New Roman"/>
          <w:sz w:val="26"/>
          <w:szCs w:val="26"/>
        </w:rPr>
        <w:t xml:space="preserve">в федеральной государственной информационной системе </w:t>
      </w:r>
      <w:r>
        <w:rPr>
          <w:rFonts w:ascii="Times New Roman" w:hAnsi="Times New Roman" w:eastAsia="PT Astra Serif" w:cs="Times New Roman"/>
          <w:sz w:val="26"/>
          <w:szCs w:val="26"/>
        </w:rPr>
        <w:t xml:space="preserve">"</w:t>
      </w:r>
      <w:r>
        <w:rPr>
          <w:rFonts w:ascii="Times New Roman" w:hAnsi="Times New Roman" w:eastAsia="PT Astra Serif" w:cs="Times New Roman"/>
          <w:sz w:val="26"/>
          <w:szCs w:val="26"/>
        </w:rPr>
        <w:t xml:space="preserve">Федеральный реестр государственных и муниципальных услуг (функций)</w:t>
      </w:r>
      <w:r>
        <w:rPr>
          <w:rFonts w:ascii="Times New Roman" w:hAnsi="Times New Roman" w:eastAsia="PT Astra Serif" w:cs="Times New Roman"/>
          <w:sz w:val="26"/>
          <w:szCs w:val="26"/>
        </w:rPr>
        <w:t xml:space="preserve">"</w:t>
      </w:r>
      <w:r>
        <w:rPr>
          <w:rFonts w:ascii="Times New Roman" w:hAnsi="Times New Roman" w:eastAsia="PT Astra Serif" w:cs="Times New Roman"/>
          <w:sz w:val="26"/>
          <w:szCs w:val="26"/>
        </w:rPr>
        <w:t xml:space="preserve">, </w:t>
      </w:r>
      <w:r>
        <w:rPr>
          <w:rFonts w:ascii="Times New Roman" w:hAnsi="Times New Roman" w:eastAsia="PT Astra Serif" w:cs="Times New Roman"/>
          <w:color w:val="000000"/>
          <w:sz w:val="26"/>
          <w:szCs w:val="26"/>
        </w:rPr>
        <w:t xml:space="preserve">казенном учреждении Ненецкого автономного округа </w:t>
      </w:r>
      <w:r>
        <w:rPr>
          <w:rFonts w:ascii="Times New Roman" w:hAnsi="Times New Roman" w:eastAsia="PT Astra Serif" w:cs="Times New Roman"/>
          <w:color w:val="000000"/>
          <w:sz w:val="26"/>
          <w:szCs w:val="26"/>
        </w:rPr>
        <w:t xml:space="preserve">"</w:t>
      </w:r>
      <w:r>
        <w:rPr>
          <w:rFonts w:ascii="Times New Roman" w:hAnsi="Times New Roman" w:eastAsia="PT Astra Serif" w:cs="Times New Roman"/>
          <w:color w:val="000000"/>
          <w:sz w:val="26"/>
          <w:szCs w:val="26"/>
        </w:rPr>
        <w:t xml:space="preserve">Многофункциональный центр предоставления государственных </w:t>
      </w:r>
      <w:r>
        <w:rPr>
          <w:rFonts w:ascii="Times New Roman" w:hAnsi="Times New Roman" w:eastAsia="PT Astra Serif" w:cs="Times New Roman"/>
          <w:color w:val="000000"/>
          <w:sz w:val="26"/>
          <w:szCs w:val="26"/>
        </w:rPr>
        <w:br/>
      </w:r>
      <w:r>
        <w:rPr>
          <w:rFonts w:ascii="Times New Roman" w:hAnsi="Times New Roman" w:eastAsia="PT Astra Serif" w:cs="Times New Roman"/>
          <w:color w:val="000000"/>
          <w:sz w:val="26"/>
          <w:szCs w:val="26"/>
        </w:rPr>
        <w:t xml:space="preserve">и муниципальных услуг</w:t>
      </w:r>
      <w:r>
        <w:rPr>
          <w:rFonts w:ascii="Times New Roman" w:hAnsi="Times New Roman" w:eastAsia="PT Astra Serif" w:cs="Times New Roman"/>
          <w:color w:val="000000"/>
          <w:sz w:val="26"/>
          <w:szCs w:val="26"/>
        </w:rPr>
        <w:t xml:space="preserve">"</w:t>
      </w:r>
      <w:r>
        <w:rPr>
          <w:rFonts w:ascii="Times New Roman" w:hAnsi="Times New Roman" w:eastAsia="PT Astra Serif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eastAsia="PT Astra Serif" w:cs="Times New Roman"/>
          <w:sz w:val="26"/>
          <w:szCs w:val="26"/>
        </w:rPr>
        <w:t xml:space="preserve">(далее – МФЦ).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42"/>
        <w:jc w:val="center"/>
        <w:rPr>
          <w:sz w:val="26"/>
          <w:szCs w:val="26"/>
        </w:rPr>
      </w:pPr>
      <w:r>
        <w:rPr>
          <w:rFonts w:eastAsia="PT Astra Serif"/>
          <w:sz w:val="26"/>
          <w:szCs w:val="26"/>
        </w:rPr>
        <w:t xml:space="preserve">Раздел II. Стандарт предоставления муниципальной услуги</w:t>
      </w:r>
      <w:r>
        <w:rPr>
          <w:sz w:val="26"/>
          <w:szCs w:val="26"/>
        </w:rPr>
      </w:r>
    </w:p>
    <w:p>
      <w:pPr>
        <w:pStyle w:val="1042"/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42"/>
        <w:jc w:val="center"/>
        <w:rPr>
          <w:sz w:val="26"/>
          <w:szCs w:val="26"/>
        </w:rPr>
      </w:pPr>
      <w:r>
        <w:rPr>
          <w:rFonts w:eastAsia="PT Astra Serif"/>
          <w:sz w:val="26"/>
          <w:szCs w:val="26"/>
        </w:rPr>
        <w:t xml:space="preserve">Наименование муниципальной услуги</w:t>
      </w:r>
      <w:r>
        <w:rPr>
          <w:sz w:val="26"/>
          <w:szCs w:val="26"/>
        </w:rPr>
      </w:r>
    </w:p>
    <w:p>
      <w:pPr>
        <w:pStyle w:val="1042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</w:r>
      <w:r>
        <w:rPr>
          <w:b w:val="0"/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rFonts w:eastAsia="PT Astra Serif"/>
          <w:sz w:val="26"/>
          <w:szCs w:val="26"/>
        </w:rPr>
        <w:t xml:space="preserve">4. </w:t>
      </w:r>
      <w:r>
        <w:rPr>
          <w:rFonts w:eastAsia="PT Astra Serif"/>
          <w:sz w:val="26"/>
          <w:szCs w:val="26"/>
        </w:rPr>
        <w:t xml:space="preserve">Наименование муниципальной услуги – </w:t>
      </w:r>
      <w:r>
        <w:rPr>
          <w:rFonts w:eastAsia="PT Astra Serif"/>
          <w:sz w:val="26"/>
          <w:szCs w:val="26"/>
        </w:rPr>
        <w:t xml:space="preserve">"</w:t>
      </w:r>
      <w:r>
        <w:rPr>
          <w:rFonts w:eastAsia="PT Astra Serif"/>
          <w:bCs/>
          <w:sz w:val="26"/>
          <w:szCs w:val="26"/>
        </w:rPr>
        <w:t xml:space="preserve">Предоставление информации </w:t>
      </w:r>
      <w:r>
        <w:rPr>
          <w:rFonts w:eastAsia="PT Astra Serif"/>
          <w:bCs/>
          <w:sz w:val="26"/>
          <w:szCs w:val="26"/>
        </w:rPr>
        <w:br/>
      </w:r>
      <w:r>
        <w:rPr>
          <w:rFonts w:eastAsia="PT Astra Serif"/>
          <w:bCs/>
          <w:sz w:val="26"/>
          <w:szCs w:val="26"/>
        </w:rPr>
        <w:t xml:space="preserve">об объектах культурного наследия местного значения</w:t>
      </w:r>
      <w:r>
        <w:rPr>
          <w:rFonts w:eastAsia="PT Astra Serif"/>
          <w:sz w:val="26"/>
          <w:szCs w:val="26"/>
        </w:rPr>
        <w:t xml:space="preserve">"</w:t>
      </w:r>
      <w:r>
        <w:rPr>
          <w:rFonts w:eastAsia="PT Astra Serif"/>
          <w:sz w:val="26"/>
          <w:szCs w:val="26"/>
        </w:rPr>
        <w:t xml:space="preserve">.</w:t>
      </w:r>
      <w:r>
        <w:rPr>
          <w:sz w:val="26"/>
          <w:szCs w:val="26"/>
        </w:rPr>
      </w:r>
    </w:p>
    <w:p>
      <w:pPr>
        <w:pStyle w:val="1042"/>
        <w:ind w:firstLine="709"/>
        <w:jc w:val="center"/>
        <w:rPr>
          <w:sz w:val="26"/>
          <w:szCs w:val="26"/>
        </w:rPr>
      </w:pPr>
      <w:r>
        <w:rPr>
          <w:rFonts w:eastAsia="PT Astra Serif"/>
          <w:sz w:val="26"/>
          <w:szCs w:val="26"/>
        </w:rPr>
        <w:t xml:space="preserve">Наименование органа, предоставляющего муниципальную услугу</w:t>
      </w:r>
      <w:r>
        <w:rPr>
          <w:sz w:val="26"/>
          <w:szCs w:val="26"/>
        </w:rPr>
      </w:r>
    </w:p>
    <w:p>
      <w:pPr>
        <w:pStyle w:val="1042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42"/>
        <w:ind w:firstLine="709"/>
        <w:jc w:val="both"/>
        <w:rPr>
          <w:b w:val="0"/>
          <w:bCs w:val="0"/>
          <w:sz w:val="26"/>
          <w:szCs w:val="26"/>
        </w:rPr>
      </w:pPr>
      <w:r>
        <w:rPr>
          <w:rFonts w:eastAsia="PT Astra Serif"/>
          <w:b w:val="0"/>
          <w:sz w:val="26"/>
          <w:szCs w:val="26"/>
        </w:rPr>
        <w:t xml:space="preserve">5. </w:t>
      </w:r>
      <w:r>
        <w:rPr>
          <w:rFonts w:eastAsia="PT Astra Serif"/>
          <w:b w:val="0"/>
          <w:sz w:val="26"/>
          <w:szCs w:val="26"/>
        </w:rPr>
        <w:t xml:space="preserve">Муниципальная услуга предоставляется Администрацией в лице структурного подразделения – </w:t>
      </w:r>
      <w:r>
        <w:rPr>
          <w:rFonts w:eastAsia="PT Astra Serif"/>
          <w:b w:val="0"/>
          <w:bCs w:val="0"/>
          <w:sz w:val="26"/>
          <w:szCs w:val="26"/>
        </w:rPr>
        <w:t xml:space="preserve">управления организационно-информационного обеспечения Администрации</w:t>
      </w:r>
      <w:r>
        <w:rPr>
          <w:rFonts w:eastAsia="PT Astra Serif"/>
          <w:sz w:val="26"/>
          <w:szCs w:val="26"/>
        </w:rPr>
        <w:t xml:space="preserve"> </w:t>
      </w:r>
      <w:r>
        <w:rPr>
          <w:rFonts w:eastAsia="PT Astra Serif"/>
          <w:b w:val="0"/>
          <w:sz w:val="26"/>
          <w:szCs w:val="26"/>
          <w:highlight w:val="white"/>
        </w:rPr>
        <w:t xml:space="preserve">(да</w:t>
      </w:r>
      <w:r>
        <w:rPr>
          <w:rFonts w:eastAsia="PT Astra Serif"/>
          <w:b w:val="0"/>
          <w:sz w:val="26"/>
          <w:szCs w:val="26"/>
        </w:rPr>
        <w:t xml:space="preserve">лее – Управление). </w:t>
      </w:r>
      <w:r>
        <w:rPr>
          <w:b w:val="0"/>
          <w:bCs w:val="0"/>
          <w:sz w:val="26"/>
          <w:szCs w:val="26"/>
        </w:rPr>
      </w:r>
    </w:p>
    <w:p>
      <w:pPr>
        <w:pStyle w:val="1042"/>
        <w:ind w:firstLine="709"/>
        <w:jc w:val="both"/>
        <w:rPr>
          <w:b w:val="0"/>
          <w:bCs w:val="0"/>
          <w:color w:val="000000" w:themeColor="text1"/>
          <w:sz w:val="26"/>
          <w:szCs w:val="26"/>
          <w:highlight w:val="white"/>
        </w:rPr>
      </w:pPr>
      <w:r>
        <w:rPr>
          <w:rFonts w:eastAsia="PT Astra Serif"/>
          <w:b w:val="0"/>
          <w:sz w:val="26"/>
          <w:szCs w:val="26"/>
          <w:highlight w:val="white"/>
        </w:rPr>
        <w:t xml:space="preserve">6.</w:t>
      </w:r>
      <w:r>
        <w:rPr>
          <w:rFonts w:eastAsia="PT Astra Serif"/>
          <w:b w:val="0"/>
          <w:sz w:val="26"/>
          <w:szCs w:val="26"/>
        </w:rPr>
        <w:t xml:space="preserve"> </w:t>
      </w:r>
      <w:r>
        <w:rPr>
          <w:rFonts w:eastAsia="PT Astra Serif"/>
          <w:b w:val="0"/>
          <w:bCs w:val="0"/>
          <w:sz w:val="26"/>
          <w:szCs w:val="26"/>
        </w:rPr>
        <w:t xml:space="preserve">Пр</w:t>
      </w:r>
      <w:r>
        <w:rPr>
          <w:rFonts w:eastAsia="PT Astra Serif"/>
          <w:b w:val="0"/>
          <w:bCs w:val="0"/>
          <w:sz w:val="26"/>
          <w:szCs w:val="26"/>
        </w:rPr>
        <w:t xml:space="preserve">ием заявления о предоставлении муниципальной услуги и выдача результата осуществляются в отделе документационного обеспечения и работы с обращениями граждан управления делами Администрации, расположенном по адресу: 166000, Ненецкий автономный округ, г. Нар</w:t>
      </w:r>
      <w:r>
        <w:rPr>
          <w:rFonts w:eastAsia="PT Astra Serif"/>
          <w:b w:val="0"/>
          <w:bCs w:val="0"/>
          <w:sz w:val="26"/>
          <w:szCs w:val="26"/>
        </w:rPr>
        <w:t xml:space="preserve">ьян-Мар, ул. им. </w:t>
      </w:r>
      <w:r>
        <w:rPr>
          <w:rFonts w:eastAsia="PT Astra Serif"/>
          <w:b w:val="0"/>
          <w:bCs w:val="0"/>
          <w:sz w:val="26"/>
          <w:szCs w:val="26"/>
        </w:rPr>
        <w:t xml:space="preserve">В.И.Ленина</w:t>
      </w:r>
      <w:r>
        <w:rPr>
          <w:rFonts w:eastAsia="PT Astra Serif"/>
          <w:b w:val="0"/>
          <w:bCs w:val="0"/>
          <w:sz w:val="26"/>
          <w:szCs w:val="26"/>
        </w:rPr>
        <w:t xml:space="preserve">, </w:t>
      </w:r>
      <w:r>
        <w:rPr>
          <w:rFonts w:eastAsia="PT Astra Serif"/>
          <w:b w:val="0"/>
          <w:bCs w:val="0"/>
          <w:sz w:val="26"/>
          <w:szCs w:val="26"/>
        </w:rPr>
        <w:t xml:space="preserve">д. 12, кабинет № 5</w:t>
      </w:r>
      <w:r>
        <w:rPr>
          <w:rFonts w:eastAsia="PT Astra Serif"/>
          <w:b w:val="0"/>
          <w:bCs w:val="0"/>
          <w:sz w:val="26"/>
          <w:szCs w:val="26"/>
        </w:rPr>
        <w:t xml:space="preserve">,</w:t>
      </w:r>
      <w:r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t xml:space="preserve"> </w:t>
      </w:r>
      <w:r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br/>
      </w:r>
      <w:r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t xml:space="preserve">или посредством Единого портала</w:t>
      </w:r>
      <w:r>
        <w:rPr>
          <w:rFonts w:eastAsia="PT Astra Serif"/>
          <w:b w:val="0"/>
          <w:sz w:val="26"/>
          <w:szCs w:val="26"/>
        </w:rPr>
        <w:t xml:space="preserve"> и в МФЦ </w:t>
      </w:r>
      <w:r>
        <w:rPr>
          <w:rFonts w:eastAsia="PT Astra Serif"/>
          <w:b w:val="0"/>
          <w:bCs w:val="0"/>
          <w:color w:val="000000" w:themeColor="text1"/>
          <w:sz w:val="26"/>
          <w:szCs w:val="26"/>
        </w:rPr>
        <w:t xml:space="preserve">(при наличии соглашения о взаимодействии с таким МФЦ). </w:t>
      </w:r>
      <w:r>
        <w:rPr>
          <w:b w:val="0"/>
          <w:bCs w:val="0"/>
          <w:color w:val="000000" w:themeColor="text1"/>
          <w:sz w:val="26"/>
          <w:szCs w:val="26"/>
          <w:highlight w:val="white"/>
        </w:rPr>
      </w:r>
    </w:p>
    <w:p>
      <w:pPr>
        <w:pStyle w:val="1042"/>
        <w:ind w:firstLine="709"/>
        <w:jc w:val="both"/>
        <w:rPr>
          <w:b w:val="0"/>
          <w:bCs w:val="0"/>
          <w:color w:val="000000" w:themeColor="text1"/>
          <w:sz w:val="26"/>
          <w:szCs w:val="26"/>
          <w:highlight w:val="white"/>
        </w:rPr>
      </w:pPr>
      <w:r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t xml:space="preserve">График приема Заявителей Управлением: ежедневно, кроме субботы, воскресенья и нерабочих праздничных дней, с 09.00 до 12.00 и с 14.00 до 17.00, пятница с 09.00 </w:t>
      </w:r>
      <w:r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br/>
      </w:r>
      <w:r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t xml:space="preserve">до 12.00.</w:t>
      </w:r>
      <w:r>
        <w:rPr>
          <w:b w:val="0"/>
          <w:bCs w:val="0"/>
          <w:color w:val="000000" w:themeColor="text1"/>
          <w:sz w:val="26"/>
          <w:szCs w:val="26"/>
          <w:highlight w:val="white"/>
        </w:rPr>
      </w:r>
    </w:p>
    <w:p>
      <w:pPr>
        <w:pStyle w:val="1042"/>
        <w:ind w:firstLine="709"/>
        <w:jc w:val="both"/>
        <w:rPr>
          <w:b w:val="0"/>
          <w:bCs w:val="0"/>
          <w:color w:val="000000" w:themeColor="text1"/>
          <w:sz w:val="26"/>
          <w:szCs w:val="26"/>
          <w:highlight w:val="white"/>
        </w:rPr>
      </w:pPr>
      <w:r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t xml:space="preserve">В предпраздничные дни продолжительность рабочего времени сокращается </w:t>
      </w:r>
      <w:r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br/>
      </w:r>
      <w:r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t xml:space="preserve">на 1 час. </w:t>
      </w:r>
      <w:r>
        <w:rPr>
          <w:b w:val="0"/>
          <w:bCs w:val="0"/>
          <w:color w:val="000000" w:themeColor="text1"/>
          <w:sz w:val="26"/>
          <w:szCs w:val="26"/>
          <w:highlight w:val="white"/>
        </w:rPr>
      </w:r>
    </w:p>
    <w:p>
      <w:pPr>
        <w:pStyle w:val="1042"/>
        <w:ind w:firstLine="709"/>
        <w:jc w:val="both"/>
        <w:rPr>
          <w:b w:val="0"/>
          <w:bCs w:val="0"/>
          <w:color w:val="000000" w:themeColor="text1"/>
          <w:sz w:val="26"/>
          <w:szCs w:val="26"/>
          <w:highlight w:val="white"/>
        </w:rPr>
      </w:pPr>
      <w:r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t xml:space="preserve">Контактный телефон: (81853) 4-34-63.</w:t>
      </w:r>
      <w:r>
        <w:rPr>
          <w:b w:val="0"/>
          <w:bCs w:val="0"/>
          <w:color w:val="000000" w:themeColor="text1"/>
          <w:sz w:val="26"/>
          <w:szCs w:val="26"/>
          <w:highlight w:val="white"/>
        </w:rPr>
      </w:r>
    </w:p>
    <w:p>
      <w:pPr>
        <w:pStyle w:val="1042"/>
        <w:ind w:firstLine="709"/>
        <w:jc w:val="both"/>
        <w:rPr>
          <w:b w:val="0"/>
          <w:bCs w:val="0"/>
          <w:color w:val="000000" w:themeColor="text1"/>
          <w:sz w:val="26"/>
          <w:szCs w:val="26"/>
          <w:highlight w:val="white"/>
        </w:rPr>
      </w:pPr>
      <w:r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t xml:space="preserve">Электронный адрес: </w:t>
      </w:r>
      <w:hyperlink r:id="rId16" w:tooltip="mailto:goradm@adm-nmar.ru." w:history="1">
        <w:r>
          <w:rPr>
            <w:rStyle w:val="1048"/>
            <w:rFonts w:eastAsia="PT Astra Serif"/>
            <w:b w:val="0"/>
            <w:bCs w:val="0"/>
            <w:color w:val="000000" w:themeColor="text1"/>
            <w:sz w:val="26"/>
            <w:szCs w:val="26"/>
            <w:highlight w:val="white"/>
          </w:rPr>
          <w:t xml:space="preserve">goradm@adm-nmar.ru.</w:t>
        </w:r>
      </w:hyperlink>
      <w:r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t xml:space="preserve"> </w:t>
      </w:r>
      <w:r>
        <w:rPr>
          <w:b w:val="0"/>
          <w:bCs w:val="0"/>
          <w:color w:val="000000" w:themeColor="text1"/>
          <w:sz w:val="26"/>
          <w:szCs w:val="26"/>
          <w:highlight w:val="white"/>
        </w:rPr>
      </w:r>
    </w:p>
    <w:p>
      <w:pPr>
        <w:pStyle w:val="1042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  <w:r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t xml:space="preserve">Официальный сайт: </w:t>
      </w:r>
      <w:hyperlink r:id="rId17" w:tooltip="http://www.adm-nmar.ru/" w:history="1">
        <w:r>
          <w:rPr>
            <w:rStyle w:val="1048"/>
            <w:rFonts w:eastAsia="PT Astra Serif"/>
            <w:b w:val="0"/>
            <w:bCs w:val="0"/>
            <w:color w:val="000000" w:themeColor="text1"/>
            <w:sz w:val="26"/>
            <w:szCs w:val="26"/>
            <w:highlight w:val="white"/>
            <w:u w:val="none"/>
          </w:rPr>
          <w:t xml:space="preserve">www.adm-nmar.ru</w:t>
        </w:r>
      </w:hyperlink>
      <w:r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t xml:space="preserve">.</w:t>
      </w:r>
      <w:r>
        <w:rPr>
          <w:b w:val="0"/>
          <w:bCs w:val="0"/>
          <w:color w:val="000000" w:themeColor="text1"/>
          <w:sz w:val="26"/>
          <w:szCs w:val="26"/>
        </w:rPr>
      </w:r>
    </w:p>
    <w:p>
      <w:pPr>
        <w:pStyle w:val="1042"/>
        <w:ind w:firstLine="709"/>
        <w:jc w:val="both"/>
        <w:rPr>
          <w:b w:val="0"/>
          <w:bCs w:val="0"/>
          <w:color w:val="000000" w:themeColor="text1"/>
          <w:sz w:val="26"/>
          <w:szCs w:val="26"/>
          <w:highlight w:val="white"/>
        </w:rPr>
      </w:pPr>
      <w:r>
        <w:rPr>
          <w:rFonts w:eastAsia="PT Astra Serif"/>
          <w:b w:val="0"/>
          <w:bCs w:val="0"/>
          <w:color w:val="000000" w:themeColor="text1"/>
          <w:sz w:val="26"/>
          <w:szCs w:val="26"/>
        </w:rPr>
        <w:t xml:space="preserve">Информация о графике работы МФЦ размещена: https://mfcnao.ru/</w:t>
      </w:r>
      <w:r>
        <w:rPr>
          <w:b w:val="0"/>
          <w:bCs w:val="0"/>
          <w:color w:val="000000" w:themeColor="text1"/>
          <w:sz w:val="26"/>
          <w:szCs w:val="26"/>
          <w:highlight w:val="white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42"/>
        <w:ind w:left="1080"/>
        <w:rPr>
          <w:sz w:val="26"/>
          <w:szCs w:val="26"/>
        </w:rPr>
        <w:outlineLvl w:val="2"/>
      </w:pPr>
      <w:r>
        <w:rPr>
          <w:rFonts w:eastAsia="PT Astra Serif"/>
          <w:sz w:val="26"/>
          <w:szCs w:val="26"/>
        </w:rPr>
        <w:t xml:space="preserve">Описание результата предоставления муниципальной услуги</w:t>
      </w:r>
      <w:r>
        <w:rPr>
          <w:sz w:val="26"/>
          <w:szCs w:val="26"/>
        </w:rPr>
      </w:r>
    </w:p>
    <w:p>
      <w:pPr>
        <w:pStyle w:val="103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03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PT Astra Serif" w:cs="Times New Roman"/>
          <w:sz w:val="26"/>
          <w:szCs w:val="26"/>
        </w:rPr>
        <w:t xml:space="preserve">7. </w:t>
      </w:r>
      <w:r>
        <w:rPr>
          <w:rFonts w:ascii="Times New Roman" w:hAnsi="Times New Roman" w:eastAsia="PT Astra Serif" w:cs="Times New Roman"/>
          <w:sz w:val="26"/>
          <w:szCs w:val="26"/>
        </w:rPr>
        <w:t xml:space="preserve">Результатом предоставления муниципальной услуги является: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rFonts w:eastAsia="PT Astra Serif"/>
          <w:color w:val="000000" w:themeColor="text1"/>
          <w:sz w:val="26"/>
          <w:szCs w:val="26"/>
        </w:rPr>
        <w:t xml:space="preserve">7.1. </w:t>
      </w:r>
      <w:r>
        <w:rPr>
          <w:rFonts w:eastAsia="PT Astra Serif"/>
          <w:color w:val="000000"/>
          <w:sz w:val="26"/>
          <w:szCs w:val="26"/>
          <w:shd w:val="clear" w:color="auto" w:fill="ffffff"/>
        </w:rPr>
        <w:t xml:space="preserve">предоставление информации об объектах культурного наследия местного значения;</w:t>
      </w:r>
      <w:r>
        <w:rPr>
          <w:color w:val="000000"/>
          <w:sz w:val="26"/>
          <w:szCs w:val="26"/>
          <w:shd w:val="clear" w:color="auto" w:fill="ffffff"/>
        </w:rPr>
      </w:r>
    </w:p>
    <w:p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rFonts w:eastAsia="PT Astra Serif"/>
          <w:color w:val="000000"/>
          <w:sz w:val="26"/>
          <w:szCs w:val="26"/>
          <w:shd w:val="clear" w:color="auto" w:fill="ffffff"/>
        </w:rPr>
        <w:t xml:space="preserve">7.2. </w:t>
      </w:r>
      <w:r>
        <w:rPr>
          <w:rFonts w:eastAsia="PT Astra Serif"/>
          <w:color w:val="000000"/>
          <w:sz w:val="26"/>
          <w:szCs w:val="26"/>
          <w:shd w:val="clear" w:color="auto" w:fill="ffffff"/>
        </w:rPr>
        <w:t xml:space="preserve">письменное уведомление об отказе заявителю в предоставлении муниципальной услуги.</w:t>
      </w:r>
      <w:r>
        <w:rPr>
          <w:color w:val="000000"/>
          <w:sz w:val="26"/>
          <w:szCs w:val="26"/>
          <w:shd w:val="clear" w:color="auto" w:fill="ffffff"/>
        </w:rPr>
      </w:r>
    </w:p>
    <w:p>
      <w:pPr>
        <w:ind w:firstLine="425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pStyle w:val="1042"/>
        <w:ind w:left="720"/>
        <w:jc w:val="center"/>
        <w:rPr>
          <w:sz w:val="26"/>
          <w:szCs w:val="26"/>
        </w:rPr>
        <w:outlineLvl w:val="2"/>
      </w:pPr>
      <w:r>
        <w:rPr>
          <w:rFonts w:eastAsia="PT Astra Serif"/>
          <w:sz w:val="26"/>
          <w:szCs w:val="26"/>
        </w:rPr>
        <w:t xml:space="preserve">Срок предоставления муниципальной услуги</w:t>
      </w:r>
      <w:r>
        <w:rPr>
          <w:sz w:val="26"/>
          <w:szCs w:val="26"/>
        </w:rPr>
      </w:r>
    </w:p>
    <w:p>
      <w:pPr>
        <w:pStyle w:val="103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036"/>
        <w:ind w:firstLine="709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PT Astra Serif" w:cs="Times New Roman"/>
          <w:sz w:val="26"/>
          <w:szCs w:val="26"/>
        </w:rPr>
        <w:t xml:space="preserve">8. </w:t>
      </w:r>
      <w:r>
        <w:rPr>
          <w:rFonts w:ascii="Times New Roman" w:hAnsi="Times New Roman" w:eastAsia="PT Astra Serif" w:cs="Times New Roman"/>
          <w:sz w:val="26"/>
          <w:szCs w:val="26"/>
        </w:rPr>
        <w:t xml:space="preserve">Срок предоставления муниципальной услуги не может превышать </w:t>
      </w:r>
      <w:r>
        <w:rPr>
          <w:rFonts w:ascii="Times New Roman" w:hAnsi="Times New Roman" w:eastAsia="PT Astra Serif" w:cs="Times New Roman"/>
          <w:sz w:val="26"/>
          <w:szCs w:val="26"/>
          <w:highlight w:val="white"/>
        </w:rPr>
        <w:t xml:space="preserve">10 (десять) календарных дней со дня регистрации заявления о п</w:t>
      </w:r>
      <w:r>
        <w:rPr>
          <w:rFonts w:ascii="Times New Roman" w:hAnsi="Times New Roman" w:eastAsia="PT Astra Serif" w:cs="Times New Roman"/>
          <w:bCs/>
          <w:sz w:val="26"/>
          <w:szCs w:val="26"/>
          <w:highlight w:val="white"/>
        </w:rPr>
        <w:t xml:space="preserve">редоставлении муниципальной услуги. </w:t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103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PT Astra Serif" w:cs="Times New Roman"/>
          <w:sz w:val="26"/>
          <w:szCs w:val="26"/>
        </w:rPr>
        <w:t xml:space="preserve">Документ, являющийся результатом предоставления муниципальной услуги, </w:t>
      </w:r>
      <w:r>
        <w:rPr>
          <w:rFonts w:ascii="Times New Roman" w:hAnsi="Times New Roman" w:eastAsia="PT Astra Serif" w:cs="Times New Roman"/>
          <w:sz w:val="26"/>
          <w:szCs w:val="26"/>
        </w:rPr>
        <w:br/>
        <w:t xml:space="preserve">в течение 2 (двух) рабочих дней со дня его оформления вручается Заявителю лично в отделе документационного обеспечения и работы с обращениями граждан управления делами Администрации либо направляется Заявителю указанным в заявлении способом.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36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ind w:left="720"/>
        <w:jc w:val="center"/>
        <w:rPr>
          <w:b/>
          <w:bCs/>
          <w:sz w:val="26"/>
          <w:szCs w:val="26"/>
          <w:highlight w:val="white"/>
        </w:rPr>
        <w:outlineLvl w:val="0"/>
      </w:pPr>
      <w:r>
        <w:rPr>
          <w:rFonts w:eastAsiaTheme="minorHAnsi"/>
          <w:b/>
          <w:bCs/>
          <w:sz w:val="26"/>
          <w:szCs w:val="26"/>
          <w:lang w:eastAsia="en-US"/>
        </w:rPr>
        <w:t xml:space="preserve">Размер платы, взимаемой с заявителя при предоставлении</w:t>
      </w:r>
      <w:r>
        <w:rPr>
          <w:rFonts w:eastAsiaTheme="minorHAnsi"/>
          <w:b/>
          <w:bCs/>
          <w:sz w:val="26"/>
          <w:szCs w:val="26"/>
          <w:highlight w:val="white"/>
          <w:lang w:eastAsia="en-US"/>
        </w:rPr>
        <w:t xml:space="preserve"> муниципальной</w:t>
      </w:r>
      <w:r>
        <w:rPr>
          <w:b/>
          <w:bCs/>
          <w:sz w:val="26"/>
          <w:szCs w:val="26"/>
          <w:highlight w:val="white"/>
        </w:rPr>
      </w:r>
    </w:p>
    <w:p>
      <w:pPr>
        <w:jc w:val="center"/>
        <w:rPr>
          <w:b/>
          <w:bCs/>
          <w:sz w:val="26"/>
          <w:szCs w:val="26"/>
          <w:highlight w:val="white"/>
        </w:rPr>
      </w:pPr>
      <w:r>
        <w:rPr>
          <w:rFonts w:eastAsiaTheme="minorHAnsi"/>
          <w:b/>
          <w:bCs/>
          <w:sz w:val="26"/>
          <w:szCs w:val="26"/>
          <w:highlight w:val="white"/>
          <w:lang w:eastAsia="en-US"/>
        </w:rPr>
        <w:t xml:space="preserve">услуги, и способы ее взимания</w:t>
      </w:r>
      <w:r>
        <w:rPr>
          <w:b/>
          <w:bCs/>
          <w:sz w:val="26"/>
          <w:szCs w:val="26"/>
          <w:highlight w:val="white"/>
        </w:rPr>
      </w:r>
    </w:p>
    <w:p>
      <w:pPr>
        <w:ind w:firstLine="540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709"/>
        <w:jc w:val="both"/>
        <w:rPr>
          <w:sz w:val="26"/>
          <w:szCs w:val="26"/>
          <w:highlight w:val="white"/>
        </w:rPr>
      </w:pPr>
      <w:r>
        <w:rPr>
          <w:rFonts w:eastAsiaTheme="minorHAnsi"/>
          <w:sz w:val="26"/>
          <w:szCs w:val="26"/>
          <w:highlight w:val="white"/>
          <w:lang w:eastAsia="en-US"/>
        </w:rPr>
        <w:t xml:space="preserve">9. </w:t>
      </w:r>
      <w:r>
        <w:rPr>
          <w:rFonts w:eastAsiaTheme="minorHAnsi"/>
          <w:sz w:val="26"/>
          <w:szCs w:val="26"/>
          <w:highlight w:val="white"/>
          <w:lang w:eastAsia="en-US"/>
        </w:rPr>
        <w:t xml:space="preserve">Взимание государственной пошлины или иной платы за предоставление муниципальной услуги законодательством Российской Федерации не предусмотрено.</w:t>
      </w:r>
      <w:r>
        <w:rPr>
          <w:sz w:val="26"/>
          <w:szCs w:val="26"/>
          <w:highlight w:val="white"/>
        </w:rPr>
      </w:r>
    </w:p>
    <w:p>
      <w:pPr>
        <w:pStyle w:val="1036"/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ind w:left="720"/>
        <w:jc w:val="center"/>
        <w:rPr>
          <w:b/>
          <w:bCs/>
          <w:sz w:val="26"/>
          <w:szCs w:val="26"/>
          <w:highlight w:val="white"/>
        </w:rPr>
        <w:outlineLvl w:val="0"/>
      </w:pPr>
      <w:r>
        <w:rPr>
          <w:rFonts w:eastAsiaTheme="minorHAnsi"/>
          <w:b/>
          <w:bCs/>
          <w:sz w:val="26"/>
          <w:szCs w:val="26"/>
          <w:highlight w:val="white"/>
          <w:lang w:eastAsia="en-US"/>
        </w:rPr>
        <w:t xml:space="preserve">Максимальный срок ожидания в очереди при подаче заявителем</w:t>
      </w:r>
      <w:r>
        <w:rPr>
          <w:b/>
          <w:bCs/>
          <w:sz w:val="26"/>
          <w:szCs w:val="26"/>
          <w:highlight w:val="white"/>
        </w:rPr>
      </w:r>
    </w:p>
    <w:p>
      <w:pPr>
        <w:jc w:val="center"/>
        <w:rPr>
          <w:b/>
          <w:bCs/>
          <w:sz w:val="26"/>
          <w:szCs w:val="26"/>
          <w:highlight w:val="white"/>
        </w:rPr>
      </w:pPr>
      <w:r>
        <w:rPr>
          <w:rFonts w:eastAsiaTheme="minorHAnsi"/>
          <w:b/>
          <w:bCs/>
          <w:sz w:val="26"/>
          <w:szCs w:val="26"/>
          <w:highlight w:val="white"/>
          <w:lang w:eastAsia="en-US"/>
        </w:rPr>
        <w:t xml:space="preserve">заявления о предоставлении муниципальной услуги и при получении результата</w:t>
      </w:r>
      <w:r>
        <w:rPr>
          <w:b/>
          <w:bCs/>
          <w:sz w:val="26"/>
          <w:szCs w:val="26"/>
          <w:highlight w:val="white"/>
        </w:rPr>
      </w:r>
    </w:p>
    <w:p>
      <w:pPr>
        <w:jc w:val="center"/>
        <w:rPr>
          <w:b/>
          <w:bCs/>
          <w:sz w:val="26"/>
          <w:szCs w:val="26"/>
        </w:rPr>
      </w:pPr>
      <w:r>
        <w:rPr>
          <w:rFonts w:eastAsiaTheme="minorHAnsi"/>
          <w:b/>
          <w:bCs/>
          <w:sz w:val="26"/>
          <w:szCs w:val="26"/>
          <w:highlight w:val="white"/>
          <w:lang w:eastAsia="en-US"/>
        </w:rPr>
        <w:t xml:space="preserve">предоставления муниципальной услуги при непосредстве</w:t>
      </w:r>
      <w:r>
        <w:rPr>
          <w:rFonts w:eastAsiaTheme="minorHAnsi"/>
          <w:b/>
          <w:bCs/>
          <w:sz w:val="26"/>
          <w:szCs w:val="26"/>
          <w:lang w:eastAsia="en-US"/>
        </w:rPr>
        <w:t xml:space="preserve">нном обращении</w:t>
      </w:r>
      <w:r>
        <w:rPr>
          <w:b/>
          <w:bCs/>
          <w:sz w:val="26"/>
          <w:szCs w:val="26"/>
        </w:rPr>
      </w:r>
    </w:p>
    <w:p>
      <w:pPr>
        <w:jc w:val="center"/>
        <w:rPr>
          <w:b/>
          <w:bCs/>
          <w:sz w:val="26"/>
          <w:szCs w:val="26"/>
        </w:rPr>
      </w:pPr>
      <w:r>
        <w:rPr>
          <w:rFonts w:eastAsiaTheme="minorHAnsi"/>
          <w:b/>
          <w:bCs/>
          <w:sz w:val="26"/>
          <w:szCs w:val="26"/>
          <w:lang w:eastAsia="en-US"/>
        </w:rPr>
        <w:t xml:space="preserve">в орган местного самоуправления</w:t>
      </w:r>
      <w:r>
        <w:rPr>
          <w:b/>
          <w:bCs/>
          <w:sz w:val="26"/>
          <w:szCs w:val="26"/>
        </w:rPr>
      </w:r>
    </w:p>
    <w:p>
      <w:pPr>
        <w:ind w:firstLine="54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</w:r>
      <w:r>
        <w:rPr>
          <w:bCs/>
          <w:sz w:val="20"/>
          <w:szCs w:val="20"/>
        </w:rPr>
      </w:r>
    </w:p>
    <w:p>
      <w:pPr>
        <w:ind w:firstLine="709"/>
        <w:jc w:val="both"/>
        <w:rPr>
          <w:bCs/>
          <w:sz w:val="26"/>
          <w:szCs w:val="26"/>
        </w:rPr>
      </w:pPr>
      <w:r>
        <w:rPr>
          <w:rFonts w:eastAsiaTheme="minorHAnsi"/>
          <w:bCs/>
          <w:sz w:val="26"/>
          <w:szCs w:val="26"/>
          <w:lang w:eastAsia="en-US"/>
        </w:rPr>
        <w:t xml:space="preserve">10. </w:t>
      </w:r>
      <w:r>
        <w:rPr>
          <w:rFonts w:eastAsiaTheme="minorHAnsi"/>
          <w:bCs/>
          <w:sz w:val="26"/>
          <w:szCs w:val="26"/>
          <w:lang w:eastAsia="en-US"/>
        </w:rPr>
        <w:t xml:space="preserve">Максимальный срок ожидания в очереди при подаче заявления </w:t>
      </w:r>
      <w:r>
        <w:rPr>
          <w:rFonts w:eastAsiaTheme="minorHAnsi"/>
          <w:bCs/>
          <w:sz w:val="26"/>
          <w:szCs w:val="26"/>
          <w:lang w:eastAsia="en-US"/>
        </w:rPr>
        <w:br/>
        <w:t xml:space="preserve">о предоставлении муниципальной услуги при непосредственном обращении </w:t>
      </w:r>
      <w:r>
        <w:rPr>
          <w:rFonts w:eastAsiaTheme="minorHAnsi"/>
          <w:bCs/>
          <w:sz w:val="26"/>
          <w:szCs w:val="26"/>
          <w:lang w:eastAsia="en-US"/>
        </w:rPr>
        <w:br/>
      </w:r>
      <w:r>
        <w:rPr>
          <w:rFonts w:eastAsiaTheme="minorHAnsi"/>
          <w:bCs/>
          <w:sz w:val="26"/>
          <w:szCs w:val="26"/>
          <w:lang w:eastAsia="en-US"/>
        </w:rPr>
        <w:t xml:space="preserve">в Администрацию или МФЦ (при наличии соглашения о взаимодействии с таким МФЦ) составляет 15 (пятнадцать) минут.</w:t>
      </w:r>
      <w:r>
        <w:rPr>
          <w:bCs/>
          <w:sz w:val="26"/>
          <w:szCs w:val="26"/>
        </w:rPr>
      </w:r>
    </w:p>
    <w:p>
      <w:pPr>
        <w:ind w:firstLine="709"/>
        <w:jc w:val="both"/>
        <w:rPr>
          <w:bCs/>
          <w:sz w:val="26"/>
          <w:szCs w:val="26"/>
        </w:rPr>
      </w:pPr>
      <w:r>
        <w:rPr>
          <w:rFonts w:eastAsiaTheme="minorHAnsi"/>
          <w:bCs/>
          <w:sz w:val="26"/>
          <w:szCs w:val="26"/>
          <w:lang w:eastAsia="en-US"/>
        </w:rPr>
        <w:t xml:space="preserve">11. </w:t>
      </w:r>
      <w:r>
        <w:rPr>
          <w:rFonts w:eastAsiaTheme="minorHAnsi"/>
          <w:bCs/>
          <w:sz w:val="26"/>
          <w:szCs w:val="26"/>
          <w:lang w:eastAsia="en-US"/>
        </w:rPr>
        <w:t xml:space="preserve">Максимальный срок ожидания в очереди при получении результата муниципальной услуги при непосредственном обращении в Администрацию или МФЦ (при наличии соглашения о взаимодействии с таким МФЦ) составляет 15 (пятнадцать) минут.</w:t>
      </w:r>
      <w:r>
        <w:rPr>
          <w:bCs/>
          <w:sz w:val="26"/>
          <w:szCs w:val="26"/>
        </w:rPr>
      </w:r>
    </w:p>
    <w:p>
      <w:pPr>
        <w:ind w:firstLine="425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1128"/>
        <w:ind w:left="1080"/>
        <w:jc w:val="center"/>
        <w:spacing w:after="0" w:line="240" w:lineRule="auto"/>
        <w:rPr>
          <w:rFonts w:ascii="Times New Roman" w:hAnsi="Times New Roman"/>
          <w:b/>
          <w:bCs/>
          <w:sz w:val="26"/>
          <w:szCs w:val="26"/>
          <w:highlight w:val="white"/>
        </w:rPr>
        <w:outlineLvl w:val="0"/>
      </w:pPr>
      <w:r>
        <w:rPr>
          <w:rFonts w:ascii="Times New Roman" w:hAnsi="Times New Roman" w:eastAsiaTheme="minorHAnsi"/>
          <w:b/>
          <w:bCs/>
          <w:sz w:val="26"/>
          <w:szCs w:val="26"/>
          <w:highlight w:val="white"/>
        </w:rPr>
        <w:t xml:space="preserve">Срок регистрации заявления заявителя о предоставлении муниципальной услуги</w:t>
      </w:r>
      <w:r>
        <w:rPr>
          <w:rFonts w:ascii="Times New Roman" w:hAnsi="Times New Roman"/>
          <w:b/>
          <w:bCs/>
          <w:sz w:val="26"/>
          <w:szCs w:val="26"/>
          <w:highlight w:val="white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 xml:space="preserve">12. </w:t>
      </w:r>
      <w:r>
        <w:rPr>
          <w:rFonts w:eastAsiaTheme="minorHAnsi"/>
          <w:sz w:val="26"/>
          <w:szCs w:val="26"/>
          <w:lang w:eastAsia="en-US"/>
        </w:rPr>
        <w:t xml:space="preserve">Срок регистрации заявления о предоставлении муниципальной </w:t>
      </w:r>
      <w:r>
        <w:rPr>
          <w:rFonts w:eastAsiaTheme="minorHAnsi"/>
          <w:sz w:val="26"/>
          <w:szCs w:val="26"/>
          <w:highlight w:val="white"/>
          <w:lang w:eastAsia="en-US"/>
        </w:rPr>
        <w:t xml:space="preserve">услуги </w:t>
      </w:r>
      <w:r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 xml:space="preserve">и документов, необходимых для предоставления услуги, в Администрации, в МФЦ </w:t>
      </w:r>
      <w:r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 xml:space="preserve">(при наличии соглашения о взаимодействии с таким МФЦ), составляет 1 (один) рабочий день с даты подачи заявления о предоставлении услуги и документов, необходимых </w:t>
      </w:r>
      <w:r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 xml:space="preserve">для предоставления услуги.</w:t>
      </w:r>
      <w:r>
        <w:rPr>
          <w:sz w:val="26"/>
          <w:szCs w:val="26"/>
        </w:rPr>
      </w:r>
    </w:p>
    <w:p>
      <w:pPr>
        <w:ind w:firstLine="480"/>
        <w:jc w:val="both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pStyle w:val="1042"/>
        <w:jc w:val="center"/>
        <w:rPr>
          <w:sz w:val="26"/>
          <w:szCs w:val="26"/>
        </w:rPr>
      </w:pPr>
      <w:r>
        <w:rPr>
          <w:rFonts w:eastAsia="PT Astra Serif"/>
          <w:sz w:val="26"/>
          <w:szCs w:val="26"/>
        </w:rPr>
        <w:t xml:space="preserve">Требования к помещениям, в которых предоставляется муниципальная услуга</w:t>
      </w:r>
      <w:r>
        <w:rPr>
          <w:sz w:val="26"/>
          <w:szCs w:val="26"/>
        </w:rPr>
      </w:r>
    </w:p>
    <w:p>
      <w:pPr>
        <w:pStyle w:val="1042"/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42"/>
        <w:ind w:firstLine="709"/>
        <w:jc w:val="both"/>
        <w:rPr>
          <w:b w:val="0"/>
          <w:sz w:val="26"/>
          <w:szCs w:val="26"/>
        </w:rPr>
      </w:pPr>
      <w:r>
        <w:rPr>
          <w:rFonts w:eastAsia="PT Astra Serif"/>
          <w:b w:val="0"/>
          <w:sz w:val="26"/>
          <w:szCs w:val="26"/>
        </w:rPr>
        <w:t xml:space="preserve">13. </w:t>
      </w:r>
      <w:r>
        <w:rPr>
          <w:rFonts w:eastAsia="PT Astra Serif"/>
          <w:b w:val="0"/>
          <w:sz w:val="26"/>
          <w:szCs w:val="26"/>
        </w:rPr>
        <w:t xml:space="preserve">Требования, которым должны соответствовать помещения, в которых предоставляется муниципальная услуга, размещаются на официальном сайте Администрации и на официальном сайте МФЦ.</w:t>
      </w:r>
      <w:r>
        <w:rPr>
          <w:rFonts w:eastAsia="PT Astra Serif"/>
          <w:b w:val="0"/>
          <w:sz w:val="26"/>
          <w:szCs w:val="26"/>
          <w:highlight w:val="yellow"/>
        </w:rPr>
        <w:t xml:space="preserve">  </w:t>
      </w:r>
      <w:r>
        <w:rPr>
          <w:b w:val="0"/>
          <w:sz w:val="26"/>
          <w:szCs w:val="26"/>
        </w:rPr>
      </w:r>
    </w:p>
    <w:p>
      <w:pPr>
        <w:ind w:firstLine="480"/>
        <w:jc w:val="both"/>
        <w:rPr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pStyle w:val="1042"/>
        <w:jc w:val="center"/>
        <w:rPr>
          <w:sz w:val="26"/>
          <w:szCs w:val="26"/>
        </w:rPr>
      </w:pPr>
      <w:r>
        <w:rPr>
          <w:rFonts w:eastAsia="PT Astra Serif"/>
          <w:sz w:val="26"/>
          <w:szCs w:val="26"/>
        </w:rPr>
        <w:t xml:space="preserve">Показатели доступности и качества муниципальной услуги</w:t>
      </w:r>
      <w:r>
        <w:rPr>
          <w:sz w:val="26"/>
          <w:szCs w:val="26"/>
        </w:rPr>
      </w:r>
    </w:p>
    <w:p>
      <w:pPr>
        <w:pStyle w:val="1042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</w:r>
      <w:r>
        <w:rPr>
          <w:b w:val="0"/>
          <w:sz w:val="26"/>
          <w:szCs w:val="26"/>
        </w:rPr>
      </w:r>
    </w:p>
    <w:p>
      <w:pPr>
        <w:pStyle w:val="1042"/>
        <w:ind w:firstLine="709"/>
        <w:jc w:val="both"/>
        <w:rPr>
          <w:b w:val="0"/>
          <w:bCs w:val="0"/>
          <w:sz w:val="26"/>
          <w:szCs w:val="26"/>
        </w:rPr>
      </w:pPr>
      <w:r>
        <w:rPr>
          <w:rFonts w:eastAsia="PT Astra Serif"/>
          <w:b w:val="0"/>
          <w:sz w:val="26"/>
          <w:szCs w:val="26"/>
        </w:rPr>
        <w:t xml:space="preserve">14. </w:t>
      </w:r>
      <w:r>
        <w:rPr>
          <w:rFonts w:eastAsia="PT Astra Serif"/>
          <w:b w:val="0"/>
          <w:sz w:val="26"/>
          <w:szCs w:val="26"/>
        </w:rPr>
        <w:t xml:space="preserve">Перечень показателей качества и доступности муниципальной услуги размещается на официальном сайте Администрации. </w:t>
      </w:r>
      <w:r>
        <w:rPr>
          <w:b w:val="0"/>
          <w:bCs w:val="0"/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42"/>
        <w:jc w:val="center"/>
        <w:rPr>
          <w:sz w:val="26"/>
          <w:szCs w:val="26"/>
        </w:rPr>
      </w:pPr>
      <w:r>
        <w:rPr>
          <w:rFonts w:eastAsia="PT Astra Serif"/>
          <w:sz w:val="26"/>
          <w:szCs w:val="26"/>
        </w:rPr>
        <w:t xml:space="preserve">Иные требования к предоставлению муниципальной услуги</w:t>
      </w:r>
      <w:r>
        <w:rPr>
          <w:sz w:val="26"/>
          <w:szCs w:val="26"/>
        </w:rPr>
      </w:r>
    </w:p>
    <w:p>
      <w:pPr>
        <w:pStyle w:val="1042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</w:r>
      <w:r>
        <w:rPr>
          <w:b w:val="0"/>
          <w:sz w:val="26"/>
          <w:szCs w:val="26"/>
        </w:rPr>
      </w:r>
    </w:p>
    <w:p>
      <w:pPr>
        <w:pStyle w:val="1042"/>
        <w:ind w:firstLine="709"/>
        <w:jc w:val="both"/>
        <w:rPr>
          <w:b w:val="0"/>
          <w:sz w:val="26"/>
          <w:szCs w:val="26"/>
        </w:rPr>
      </w:pPr>
      <w:r>
        <w:rPr>
          <w:rFonts w:eastAsia="PT Astra Serif"/>
          <w:b w:val="0"/>
          <w:sz w:val="26"/>
          <w:szCs w:val="26"/>
        </w:rPr>
        <w:t xml:space="preserve">15. </w:t>
      </w:r>
      <w:r>
        <w:rPr>
          <w:rFonts w:eastAsia="PT Astra Serif"/>
          <w:b w:val="0"/>
          <w:sz w:val="26"/>
          <w:szCs w:val="26"/>
        </w:rPr>
        <w:t xml:space="preserve">Услуги, которые являются необходимыми и обязательными </w:t>
      </w:r>
      <w:r>
        <w:rPr>
          <w:rFonts w:eastAsia="PT Astra Serif"/>
          <w:b w:val="0"/>
          <w:sz w:val="26"/>
          <w:szCs w:val="26"/>
        </w:rPr>
        <w:br/>
      </w:r>
      <w:r>
        <w:rPr>
          <w:rFonts w:eastAsia="PT Astra Serif"/>
          <w:b w:val="0"/>
          <w:sz w:val="26"/>
          <w:szCs w:val="26"/>
        </w:rPr>
        <w:t xml:space="preserve">для предоставления муниципальной услуги, отсутствуют.</w:t>
      </w:r>
      <w:r>
        <w:rPr>
          <w:b w:val="0"/>
          <w:sz w:val="26"/>
          <w:szCs w:val="26"/>
        </w:rPr>
      </w:r>
    </w:p>
    <w:p>
      <w:pPr>
        <w:pStyle w:val="1042"/>
        <w:ind w:firstLine="709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</w:r>
      <w:r>
        <w:rPr>
          <w:b w:val="0"/>
          <w:sz w:val="26"/>
          <w:szCs w:val="26"/>
        </w:rPr>
      </w:r>
    </w:p>
    <w:p>
      <w:pPr>
        <w:jc w:val="center"/>
        <w:rPr>
          <w:b/>
          <w:sz w:val="26"/>
          <w:szCs w:val="26"/>
          <w:highlight w:val="white"/>
        </w:rPr>
      </w:pPr>
      <w:r>
        <w:rPr>
          <w:rFonts w:eastAsia="PT Astra Serif"/>
          <w:b/>
          <w:sz w:val="26"/>
          <w:szCs w:val="26"/>
          <w:highlight w:val="white"/>
        </w:rPr>
        <w:t xml:space="preserve">И</w:t>
      </w:r>
      <w:r>
        <w:rPr>
          <w:rFonts w:eastAsia="PT Astra Serif"/>
          <w:b/>
          <w:sz w:val="26"/>
          <w:szCs w:val="26"/>
          <w:highlight w:val="white"/>
        </w:rPr>
        <w:t xml:space="preserve">счерпывающий перечень документов,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  <w:r>
        <w:rPr>
          <w:b/>
          <w:sz w:val="26"/>
          <w:szCs w:val="26"/>
          <w:highlight w:val="white"/>
        </w:rPr>
      </w:r>
    </w:p>
    <w:p>
      <w:pPr>
        <w:pStyle w:val="1042"/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42"/>
        <w:ind w:firstLine="709"/>
        <w:jc w:val="both"/>
        <w:rPr>
          <w:b w:val="0"/>
          <w:sz w:val="26"/>
          <w:szCs w:val="26"/>
          <w:highlight w:val="white"/>
        </w:rPr>
      </w:pPr>
      <w:r>
        <w:rPr>
          <w:rFonts w:eastAsia="PT Astra Serif"/>
          <w:b w:val="0"/>
          <w:sz w:val="26"/>
          <w:szCs w:val="26"/>
        </w:rPr>
        <w:t xml:space="preserve">16. </w:t>
      </w:r>
      <w:r>
        <w:rPr>
          <w:rFonts w:eastAsia="PT Astra Serif"/>
          <w:b w:val="0"/>
          <w:sz w:val="26"/>
          <w:szCs w:val="26"/>
        </w:rPr>
        <w:t xml:space="preserve">Исчерпывающий перечень документов, необходимых в соответствии </w:t>
      </w:r>
      <w:r>
        <w:rPr>
          <w:rFonts w:eastAsia="PT Astra Serif"/>
          <w:b w:val="0"/>
          <w:sz w:val="26"/>
          <w:szCs w:val="26"/>
        </w:rPr>
        <w:br/>
      </w:r>
      <w:r>
        <w:rPr>
          <w:rFonts w:eastAsia="PT Astra Serif"/>
          <w:b w:val="0"/>
          <w:sz w:val="26"/>
          <w:szCs w:val="26"/>
        </w:rPr>
        <w:t xml:space="preserve">с законодательными и иными нормативными правовыми актами Российской Федерации для предоставления муниципальной услуги, с разделением на документы </w:t>
      </w:r>
      <w:r>
        <w:rPr>
          <w:rFonts w:eastAsia="PT Astra Serif"/>
          <w:b w:val="0"/>
          <w:sz w:val="26"/>
          <w:szCs w:val="26"/>
        </w:rPr>
        <w:br/>
      </w:r>
      <w:r>
        <w:rPr>
          <w:rFonts w:eastAsia="PT Astra Serif"/>
          <w:b w:val="0"/>
          <w:sz w:val="26"/>
          <w:szCs w:val="26"/>
        </w:rPr>
        <w:t xml:space="preserve">и информацию, которые Заявитель должен представить самостоятельно, и документы, </w:t>
      </w:r>
      <w:r>
        <w:rPr>
          <w:rFonts w:eastAsia="PT Astra Serif"/>
          <w:b w:val="0"/>
          <w:sz w:val="26"/>
          <w:szCs w:val="26"/>
        </w:rPr>
        <w:t xml:space="preserve">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</w:t>
      </w:r>
      <w:r>
        <w:rPr>
          <w:rFonts w:eastAsia="PT Astra Serif"/>
          <w:b w:val="0"/>
          <w:sz w:val="26"/>
          <w:szCs w:val="26"/>
          <w:highlight w:val="white"/>
        </w:rPr>
        <w:t xml:space="preserve">Приложении 1 к настоящему административному регламенту.</w:t>
      </w:r>
      <w:r>
        <w:rPr>
          <w:b w:val="0"/>
          <w:sz w:val="26"/>
          <w:szCs w:val="26"/>
          <w:highlight w:val="white"/>
        </w:rPr>
      </w:r>
    </w:p>
    <w:p>
      <w:pPr>
        <w:pStyle w:val="1042"/>
        <w:ind w:firstLine="709"/>
        <w:jc w:val="both"/>
        <w:rPr>
          <w:b w:val="0"/>
          <w:sz w:val="26"/>
          <w:szCs w:val="26"/>
          <w:highlight w:val="white"/>
        </w:rPr>
      </w:pPr>
      <w:r>
        <w:rPr>
          <w:b w:val="0"/>
          <w:sz w:val="26"/>
          <w:szCs w:val="26"/>
          <w:highlight w:val="white"/>
        </w:rPr>
      </w:r>
      <w:r>
        <w:rPr>
          <w:b w:val="0"/>
          <w:sz w:val="26"/>
          <w:szCs w:val="26"/>
          <w:highlight w:val="white"/>
        </w:rPr>
      </w:r>
    </w:p>
    <w:p>
      <w:pPr>
        <w:pStyle w:val="1042"/>
        <w:jc w:val="center"/>
        <w:rPr>
          <w:sz w:val="26"/>
          <w:szCs w:val="26"/>
          <w:highlight w:val="white"/>
        </w:rPr>
      </w:pPr>
      <w:r>
        <w:rPr>
          <w:rFonts w:eastAsia="PT Astra Serif"/>
          <w:sz w:val="26"/>
          <w:szCs w:val="26"/>
          <w:highlight w:val="white"/>
        </w:rPr>
        <w:t xml:space="preserve">Исчерпывающий перечень оснований для отка</w:t>
      </w:r>
      <w:r>
        <w:rPr>
          <w:rFonts w:eastAsia="PT Astra Serif"/>
          <w:sz w:val="26"/>
          <w:szCs w:val="26"/>
          <w:highlight w:val="white"/>
        </w:rPr>
        <w:t xml:space="preserve">за в приеме заявления о предоставлении муниципальной услуги и документов, необходимых для предоставления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  <w:r>
        <w:rPr>
          <w:sz w:val="26"/>
          <w:szCs w:val="26"/>
          <w:highlight w:val="white"/>
        </w:rPr>
      </w:r>
    </w:p>
    <w:p>
      <w:pPr>
        <w:pStyle w:val="1042"/>
        <w:jc w:val="center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</w:r>
      <w:r>
        <w:rPr>
          <w:sz w:val="26"/>
          <w:szCs w:val="26"/>
          <w:highlight w:val="white"/>
        </w:rPr>
      </w:r>
    </w:p>
    <w:p>
      <w:pPr>
        <w:pStyle w:val="1042"/>
        <w:ind w:firstLine="709"/>
        <w:jc w:val="both"/>
        <w:rPr>
          <w:sz w:val="26"/>
          <w:szCs w:val="26"/>
          <w:highlight w:val="white"/>
        </w:rPr>
      </w:pPr>
      <w:r>
        <w:rPr>
          <w:rFonts w:eastAsia="PT Astra Serif"/>
          <w:b w:val="0"/>
          <w:bCs w:val="0"/>
          <w:sz w:val="26"/>
          <w:szCs w:val="26"/>
          <w:highlight w:val="white"/>
        </w:rPr>
        <w:t xml:space="preserve">17. </w:t>
      </w:r>
      <w:r>
        <w:rPr>
          <w:rFonts w:eastAsia="PT Astra Serif"/>
          <w:b w:val="0"/>
          <w:bCs w:val="0"/>
          <w:sz w:val="26"/>
          <w:szCs w:val="26"/>
          <w:highlight w:val="white"/>
        </w:rPr>
        <w:t xml:space="preserve">Основания для отказа в приёме документов, необходимых для предоставления муниципальной услуги, приведены в Приложении 4 к настоящему административному регламенту.</w:t>
      </w:r>
      <w:r>
        <w:rPr>
          <w:sz w:val="26"/>
          <w:szCs w:val="26"/>
          <w:highlight w:val="white"/>
        </w:rPr>
      </w:r>
    </w:p>
    <w:p>
      <w:pPr>
        <w:pStyle w:val="1042"/>
        <w:ind w:firstLine="709"/>
        <w:jc w:val="both"/>
        <w:rPr>
          <w:sz w:val="26"/>
          <w:szCs w:val="26"/>
        </w:rPr>
      </w:pPr>
      <w:r>
        <w:rPr>
          <w:rFonts w:eastAsia="PT Astra Serif"/>
          <w:b w:val="0"/>
          <w:sz w:val="26"/>
          <w:szCs w:val="26"/>
          <w:highlight w:val="white"/>
        </w:rPr>
        <w:t xml:space="preserve">18. </w:t>
      </w:r>
      <w:r>
        <w:rPr>
          <w:rFonts w:eastAsia="PT Astra Serif"/>
          <w:b w:val="0"/>
          <w:sz w:val="26"/>
          <w:szCs w:val="26"/>
          <w:highlight w:val="white"/>
        </w:rPr>
        <w:t xml:space="preserve">Основани</w:t>
      </w:r>
      <w:r>
        <w:rPr>
          <w:rFonts w:eastAsia="PT Astra Serif"/>
          <w:b w:val="0"/>
          <w:sz w:val="26"/>
          <w:szCs w:val="26"/>
          <w:highlight w:val="white"/>
        </w:rPr>
        <w:t xml:space="preserve">я</w:t>
      </w:r>
      <w:r>
        <w:rPr>
          <w:rFonts w:eastAsia="PT Astra Serif"/>
          <w:b w:val="0"/>
          <w:sz w:val="26"/>
          <w:szCs w:val="26"/>
          <w:highlight w:val="white"/>
        </w:rPr>
        <w:t xml:space="preserve"> для отказа в предоставлении муниципальной услуги приведены </w:t>
      </w:r>
      <w:r>
        <w:rPr>
          <w:rFonts w:eastAsia="PT Astra Serif"/>
          <w:b w:val="0"/>
          <w:sz w:val="26"/>
          <w:szCs w:val="26"/>
          <w:highlight w:val="white"/>
        </w:rPr>
        <w:br/>
      </w:r>
      <w:r>
        <w:rPr>
          <w:rFonts w:eastAsia="PT Astra Serif"/>
          <w:b w:val="0"/>
          <w:sz w:val="26"/>
          <w:szCs w:val="26"/>
          <w:highlight w:val="white"/>
        </w:rPr>
        <w:t xml:space="preserve">в Приложении 4 к настоящему административному регламенту.</w:t>
      </w:r>
      <w:r>
        <w:rPr>
          <w:rFonts w:eastAsia="PT Astra Serif"/>
          <w:b w:val="0"/>
          <w:sz w:val="26"/>
          <w:szCs w:val="26"/>
        </w:rPr>
        <w:t xml:space="preserve"> </w:t>
      </w:r>
      <w:r>
        <w:rPr>
          <w:sz w:val="26"/>
          <w:szCs w:val="26"/>
        </w:rPr>
      </w:r>
    </w:p>
    <w:p>
      <w:pPr>
        <w:pStyle w:val="1042"/>
        <w:ind w:firstLine="709"/>
        <w:jc w:val="both"/>
        <w:rPr>
          <w:rFonts w:eastAsia="PT Astra Serif"/>
          <w:b w:val="0"/>
          <w:bCs w:val="0"/>
          <w:sz w:val="26"/>
          <w:szCs w:val="26"/>
          <w:highlight w:val="white"/>
        </w:rPr>
      </w:pPr>
      <w:r>
        <w:rPr>
          <w:rFonts w:eastAsia="PT Astra Serif"/>
          <w:b w:val="0"/>
          <w:sz w:val="26"/>
          <w:szCs w:val="26"/>
        </w:rPr>
        <w:t xml:space="preserve">19. </w:t>
      </w:r>
      <w:r>
        <w:rPr>
          <w:rFonts w:eastAsia="PT Astra Serif"/>
          <w:b w:val="0"/>
          <w:sz w:val="26"/>
          <w:szCs w:val="26"/>
        </w:rPr>
        <w:t xml:space="preserve">Основания для приостановления предоставления муниципальной услуги</w:t>
      </w:r>
      <w:r>
        <w:rPr>
          <w:rFonts w:eastAsia="PT Astra Serif"/>
          <w:b w:val="0"/>
          <w:sz w:val="26"/>
          <w:szCs w:val="26"/>
          <w:highlight w:val="white"/>
        </w:rPr>
        <w:t xml:space="preserve"> </w:t>
      </w:r>
      <w:r>
        <w:rPr>
          <w:rFonts w:eastAsia="PT Astra Serif"/>
          <w:b w:val="0"/>
          <w:sz w:val="26"/>
          <w:szCs w:val="26"/>
          <w:highlight w:val="white"/>
        </w:rPr>
        <w:br/>
      </w:r>
      <w:r>
        <w:rPr>
          <w:rFonts w:eastAsia="PT Astra Serif"/>
          <w:b w:val="0"/>
          <w:sz w:val="26"/>
          <w:szCs w:val="26"/>
          <w:highlight w:val="white"/>
        </w:rPr>
        <w:t xml:space="preserve">не предусмотрены. </w:t>
      </w:r>
      <w:r>
        <w:rPr>
          <w:rFonts w:eastAsia="PT Astra Serif"/>
          <w:b w:val="0"/>
          <w:bCs w:val="0"/>
          <w:sz w:val="26"/>
          <w:szCs w:val="26"/>
          <w:highlight w:val="white"/>
        </w:rPr>
      </w:r>
    </w:p>
    <w:p>
      <w:pPr>
        <w:pStyle w:val="1042"/>
        <w:ind w:firstLine="709"/>
        <w:jc w:val="both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</w:rPr>
      </w:r>
      <w:r>
        <w:rPr>
          <w:b w:val="0"/>
          <w:bCs w:val="0"/>
          <w:sz w:val="26"/>
          <w:szCs w:val="26"/>
        </w:rPr>
      </w:r>
    </w:p>
    <w:p>
      <w:pPr>
        <w:pStyle w:val="1042"/>
        <w:jc w:val="center"/>
        <w:rPr>
          <w:sz w:val="26"/>
          <w:szCs w:val="26"/>
        </w:rPr>
      </w:pPr>
      <w:r>
        <w:rPr>
          <w:rFonts w:eastAsia="PT Astra Serif"/>
          <w:sz w:val="26"/>
          <w:szCs w:val="26"/>
        </w:rPr>
        <w:t xml:space="preserve">Раздел III. Состав, последовательность и сроки </w:t>
      </w:r>
      <w:r>
        <w:rPr>
          <w:rFonts w:eastAsia="PT Astra Serif"/>
          <w:sz w:val="26"/>
          <w:szCs w:val="26"/>
        </w:rPr>
        <w:br/>
        <w:t xml:space="preserve">выполнения административных процедур</w:t>
      </w:r>
      <w:r>
        <w:rPr>
          <w:sz w:val="26"/>
          <w:szCs w:val="26"/>
        </w:rPr>
      </w:r>
    </w:p>
    <w:p>
      <w:pPr>
        <w:pStyle w:val="1042"/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42"/>
        <w:jc w:val="center"/>
        <w:rPr>
          <w:sz w:val="26"/>
          <w:szCs w:val="26"/>
          <w:highlight w:val="white"/>
        </w:rPr>
      </w:pPr>
      <w:r>
        <w:rPr>
          <w:rFonts w:eastAsia="PT Astra Serif"/>
          <w:sz w:val="26"/>
          <w:szCs w:val="26"/>
          <w:highlight w:val="white"/>
        </w:rPr>
        <w:t xml:space="preserve">Перечень осуществляемых при предоставлении </w:t>
      </w:r>
      <w:r>
        <w:rPr>
          <w:rFonts w:eastAsia="PT Astra Serif"/>
          <w:sz w:val="26"/>
          <w:szCs w:val="26"/>
          <w:highlight w:val="white"/>
        </w:rPr>
        <w:br/>
        <w:t xml:space="preserve">муниципальной услуги административных процедур</w:t>
      </w:r>
      <w:r>
        <w:rPr>
          <w:sz w:val="26"/>
          <w:szCs w:val="26"/>
          <w:highlight w:val="white"/>
        </w:rPr>
      </w:r>
    </w:p>
    <w:p>
      <w:pPr>
        <w:pStyle w:val="1042"/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42"/>
        <w:ind w:firstLine="709"/>
        <w:jc w:val="both"/>
        <w:rPr>
          <w:b w:val="0"/>
          <w:sz w:val="26"/>
          <w:szCs w:val="26"/>
        </w:rPr>
      </w:pPr>
      <w:r>
        <w:rPr>
          <w:rFonts w:eastAsia="PT Astra Serif"/>
          <w:b w:val="0"/>
          <w:sz w:val="26"/>
          <w:szCs w:val="26"/>
        </w:rPr>
        <w:t xml:space="preserve">20. </w:t>
      </w:r>
      <w:r>
        <w:rPr>
          <w:rFonts w:eastAsia="PT Astra Serif"/>
          <w:b w:val="0"/>
          <w:sz w:val="26"/>
          <w:szCs w:val="26"/>
        </w:rPr>
        <w:t xml:space="preserve">При обращении Заявителя за муниципальной услугой</w:t>
      </w:r>
      <w:r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t xml:space="preserve">:</w:t>
      </w:r>
      <w:r>
        <w:rPr>
          <w:b w:val="0"/>
          <w:sz w:val="26"/>
          <w:szCs w:val="26"/>
        </w:rPr>
      </w:r>
    </w:p>
    <w:p>
      <w:pPr>
        <w:pStyle w:val="1042"/>
        <w:ind w:firstLine="709"/>
        <w:jc w:val="both"/>
        <w:rPr>
          <w:b w:val="0"/>
          <w:sz w:val="26"/>
          <w:szCs w:val="26"/>
        </w:rPr>
      </w:pPr>
      <w:r>
        <w:rPr>
          <w:rFonts w:eastAsia="PT Astra Serif"/>
          <w:b w:val="0"/>
          <w:sz w:val="26"/>
          <w:szCs w:val="26"/>
        </w:rPr>
        <w:t xml:space="preserve">20.1. </w:t>
      </w:r>
      <w:r>
        <w:rPr>
          <w:rFonts w:eastAsia="PT Astra Serif"/>
          <w:b w:val="0"/>
          <w:sz w:val="26"/>
          <w:szCs w:val="26"/>
        </w:rPr>
        <w:t xml:space="preserve">профилирование Заявителя согласно </w:t>
      </w:r>
      <w:r>
        <w:rPr>
          <w:rFonts w:eastAsia="PT Astra Serif"/>
          <w:b w:val="0"/>
          <w:sz w:val="26"/>
          <w:szCs w:val="26"/>
          <w:highlight w:val="white"/>
        </w:rPr>
        <w:t xml:space="preserve">Приложению 2 </w:t>
      </w:r>
      <w:r>
        <w:rPr>
          <w:rFonts w:eastAsia="PT Astra Serif"/>
          <w:b w:val="0"/>
          <w:sz w:val="26"/>
          <w:szCs w:val="26"/>
        </w:rPr>
        <w:t xml:space="preserve">к настоящему административному регламенту;</w:t>
      </w:r>
      <w:r>
        <w:rPr>
          <w:b w:val="0"/>
          <w:sz w:val="26"/>
          <w:szCs w:val="26"/>
        </w:rPr>
      </w:r>
    </w:p>
    <w:p>
      <w:pPr>
        <w:pStyle w:val="1042"/>
        <w:ind w:firstLine="709"/>
        <w:jc w:val="both"/>
        <w:rPr>
          <w:b w:val="0"/>
          <w:sz w:val="26"/>
          <w:szCs w:val="26"/>
        </w:rPr>
      </w:pPr>
      <w:r>
        <w:rPr>
          <w:rFonts w:eastAsia="PT Astra Serif"/>
          <w:b w:val="0"/>
          <w:sz w:val="26"/>
          <w:szCs w:val="26"/>
        </w:rPr>
        <w:t xml:space="preserve">20.2. </w:t>
      </w:r>
      <w:r>
        <w:rPr>
          <w:rFonts w:eastAsia="PT Astra Serif"/>
          <w:b w:val="0"/>
          <w:sz w:val="26"/>
          <w:szCs w:val="26"/>
        </w:rPr>
        <w:t xml:space="preserve">прием заявления и документов и (или) информации, необходимых </w:t>
      </w:r>
      <w:r>
        <w:rPr>
          <w:rFonts w:eastAsia="PT Astra Serif"/>
          <w:b w:val="0"/>
          <w:sz w:val="26"/>
          <w:szCs w:val="26"/>
        </w:rPr>
        <w:br/>
      </w:r>
      <w:r>
        <w:rPr>
          <w:rFonts w:eastAsia="PT Astra Serif"/>
          <w:b w:val="0"/>
          <w:sz w:val="26"/>
          <w:szCs w:val="26"/>
        </w:rPr>
        <w:t xml:space="preserve">для предоставления муниципальной </w:t>
      </w:r>
      <w:r>
        <w:rPr>
          <w:rFonts w:eastAsia="PT Astra Serif"/>
          <w:b w:val="0"/>
          <w:sz w:val="26"/>
          <w:szCs w:val="26"/>
          <w:highlight w:val="white"/>
        </w:rPr>
        <w:t xml:space="preserve">услуги;</w:t>
      </w:r>
      <w:r>
        <w:rPr>
          <w:b w:val="0"/>
          <w:sz w:val="26"/>
          <w:szCs w:val="26"/>
        </w:rPr>
      </w:r>
    </w:p>
    <w:p>
      <w:pPr>
        <w:pStyle w:val="1042"/>
        <w:ind w:firstLine="709"/>
        <w:jc w:val="both"/>
        <w:rPr>
          <w:b w:val="0"/>
          <w:sz w:val="26"/>
          <w:szCs w:val="26"/>
        </w:rPr>
      </w:pPr>
      <w:r>
        <w:rPr>
          <w:rFonts w:eastAsia="PT Astra Serif"/>
          <w:b w:val="0"/>
          <w:sz w:val="26"/>
          <w:szCs w:val="26"/>
        </w:rPr>
        <w:t xml:space="preserve">20.3. </w:t>
      </w:r>
      <w:r>
        <w:rPr>
          <w:rFonts w:eastAsia="PT Astra Serif"/>
          <w:b w:val="0"/>
          <w:sz w:val="26"/>
          <w:szCs w:val="26"/>
        </w:rPr>
        <w:t xml:space="preserve">принятие решения о предоставлении (об отказе в предоставлении) муниципальной услуги;</w:t>
      </w:r>
      <w:r>
        <w:rPr>
          <w:b w:val="0"/>
          <w:sz w:val="26"/>
          <w:szCs w:val="26"/>
        </w:rPr>
      </w:r>
    </w:p>
    <w:p>
      <w:pPr>
        <w:pStyle w:val="1042"/>
        <w:ind w:firstLine="709"/>
        <w:jc w:val="both"/>
        <w:rPr>
          <w:b w:val="0"/>
          <w:sz w:val="26"/>
          <w:szCs w:val="26"/>
        </w:rPr>
      </w:pPr>
      <w:r>
        <w:rPr>
          <w:rFonts w:eastAsia="PT Astra Serif"/>
          <w:b w:val="0"/>
          <w:sz w:val="26"/>
          <w:szCs w:val="26"/>
        </w:rPr>
        <w:t xml:space="preserve">20.4. </w:t>
      </w:r>
      <w:r>
        <w:rPr>
          <w:rFonts w:eastAsia="PT Astra Serif"/>
          <w:b w:val="0"/>
          <w:sz w:val="26"/>
          <w:szCs w:val="26"/>
        </w:rPr>
        <w:t xml:space="preserve">предоставление результата муниципальной услуги.</w:t>
      </w:r>
      <w:r>
        <w:rPr>
          <w:b w:val="0"/>
          <w:sz w:val="26"/>
          <w:szCs w:val="26"/>
        </w:rPr>
      </w:r>
    </w:p>
    <w:p>
      <w:pPr>
        <w:pStyle w:val="1042"/>
        <w:ind w:firstLine="709"/>
        <w:jc w:val="both"/>
        <w:rPr>
          <w:rFonts w:eastAsia="PT Astra Serif"/>
          <w:b w:val="0"/>
          <w:bCs w:val="0"/>
          <w:sz w:val="26"/>
          <w:szCs w:val="26"/>
          <w:highlight w:val="white"/>
        </w:rPr>
      </w:pPr>
      <w:r>
        <w:rPr>
          <w:rFonts w:eastAsia="PT Astra Serif"/>
          <w:b w:val="0"/>
          <w:sz w:val="26"/>
          <w:szCs w:val="26"/>
        </w:rPr>
        <w:t xml:space="preserve">21. </w:t>
      </w:r>
      <w:r>
        <w:rPr>
          <w:rFonts w:eastAsia="PT Astra Serif"/>
          <w:b w:val="0"/>
          <w:sz w:val="26"/>
          <w:szCs w:val="26"/>
        </w:rPr>
        <w:t xml:space="preserve">Административные процедуры </w:t>
      </w:r>
      <w:r>
        <w:rPr>
          <w:rFonts w:eastAsia="PT Astra Serif"/>
          <w:b w:val="0"/>
          <w:sz w:val="26"/>
          <w:szCs w:val="26"/>
        </w:rPr>
        <w:t xml:space="preserve">"</w:t>
      </w:r>
      <w:r>
        <w:rPr>
          <w:rFonts w:eastAsia="PT Astra Serif"/>
          <w:b w:val="0"/>
          <w:sz w:val="26"/>
          <w:szCs w:val="26"/>
        </w:rPr>
        <w:t xml:space="preserve">Приостановление предоставления муниципальной услуги</w:t>
      </w:r>
      <w:r>
        <w:rPr>
          <w:rFonts w:eastAsia="PT Astra Serif"/>
          <w:b w:val="0"/>
          <w:sz w:val="26"/>
          <w:szCs w:val="26"/>
        </w:rPr>
        <w:t xml:space="preserve">"</w:t>
      </w:r>
      <w:r>
        <w:rPr>
          <w:rFonts w:eastAsia="PT Astra Serif"/>
          <w:b w:val="0"/>
          <w:sz w:val="26"/>
          <w:szCs w:val="26"/>
        </w:rPr>
        <w:t xml:space="preserve">, </w:t>
      </w:r>
      <w:r>
        <w:rPr>
          <w:rFonts w:eastAsia="PT Astra Serif"/>
          <w:b w:val="0"/>
          <w:sz w:val="26"/>
          <w:szCs w:val="26"/>
        </w:rPr>
        <w:t xml:space="preserve">"</w:t>
      </w:r>
      <w:r>
        <w:rPr>
          <w:rFonts w:eastAsia="PT Astra Serif"/>
          <w:b w:val="0"/>
          <w:sz w:val="26"/>
          <w:szCs w:val="26"/>
        </w:rPr>
        <w:t xml:space="preserve">Получение дополнительных сведений от Заявителя</w:t>
      </w:r>
      <w:r>
        <w:rPr>
          <w:rFonts w:eastAsia="PT Astra Serif"/>
          <w:b w:val="0"/>
          <w:sz w:val="26"/>
          <w:szCs w:val="26"/>
        </w:rPr>
        <w:t xml:space="preserve">"</w:t>
      </w:r>
      <w:r>
        <w:rPr>
          <w:rFonts w:eastAsia="PT Astra Serif"/>
          <w:b w:val="0"/>
          <w:sz w:val="26"/>
          <w:szCs w:val="26"/>
        </w:rPr>
        <w:t xml:space="preserve"> </w:t>
      </w:r>
      <w:r>
        <w:rPr>
          <w:rFonts w:eastAsia="PT Astra Serif"/>
          <w:b w:val="0"/>
          <w:sz w:val="26"/>
          <w:szCs w:val="26"/>
        </w:rPr>
        <w:br/>
      </w:r>
      <w:r>
        <w:rPr>
          <w:rFonts w:eastAsia="PT Astra Serif"/>
          <w:b w:val="0"/>
          <w:sz w:val="26"/>
          <w:szCs w:val="26"/>
        </w:rPr>
        <w:t xml:space="preserve">не приведены, поскольку</w:t>
      </w:r>
      <w:r>
        <w:rPr>
          <w:rFonts w:eastAsia="PT Astra Serif"/>
          <w:b w:val="0"/>
          <w:sz w:val="26"/>
          <w:szCs w:val="26"/>
          <w:highlight w:val="white"/>
        </w:rPr>
        <w:t xml:space="preserve"> не предусмотрены. </w:t>
      </w:r>
      <w:r>
        <w:rPr>
          <w:rFonts w:eastAsia="PT Astra Serif"/>
          <w:b w:val="0"/>
          <w:bCs w:val="0"/>
          <w:sz w:val="26"/>
          <w:szCs w:val="26"/>
          <w:highlight w:val="white"/>
        </w:rPr>
      </w:r>
    </w:p>
    <w:p>
      <w:pPr>
        <w:pStyle w:val="1042"/>
        <w:ind w:firstLine="709"/>
        <w:jc w:val="both"/>
        <w:rPr>
          <w:b w:val="0"/>
          <w:bCs w:val="0"/>
          <w:sz w:val="26"/>
          <w:szCs w:val="26"/>
        </w:rPr>
      </w:pPr>
      <w:r>
        <w:rPr>
          <w:rFonts w:eastAsia="PT Astra Serif"/>
          <w:b w:val="0"/>
          <w:sz w:val="26"/>
          <w:szCs w:val="26"/>
          <w:highlight w:val="white"/>
        </w:rPr>
        <w:t xml:space="preserve">22. </w:t>
      </w:r>
      <w:r>
        <w:rPr>
          <w:rFonts w:eastAsia="PT Astra Serif"/>
          <w:b w:val="0"/>
          <w:sz w:val="26"/>
          <w:szCs w:val="26"/>
          <w:highlight w:val="white"/>
        </w:rPr>
        <w:t xml:space="preserve">При получении результата предоставления муниципальной услуги </w:t>
      </w:r>
      <w:r>
        <w:rPr>
          <w:rFonts w:eastAsia="PT Astra Serif"/>
          <w:b w:val="0"/>
          <w:sz w:val="26"/>
          <w:szCs w:val="26"/>
          <w:highlight w:val="white"/>
        </w:rPr>
        <w:br/>
      </w:r>
      <w:r>
        <w:rPr>
          <w:rFonts w:eastAsia="PT Astra Serif"/>
          <w:b w:val="0"/>
          <w:sz w:val="26"/>
          <w:szCs w:val="26"/>
          <w:highlight w:val="white"/>
        </w:rPr>
        <w:t xml:space="preserve">в отношении несовершеннолетнего законным представителем несовершеннолетнего, являющимся Заявителем, реализация права на получение рез</w:t>
      </w:r>
      <w:r>
        <w:rPr>
          <w:rFonts w:eastAsia="PT Astra Serif"/>
          <w:b w:val="0"/>
          <w:sz w:val="26"/>
          <w:szCs w:val="26"/>
          <w:highlight w:val="white"/>
        </w:rPr>
        <w:t xml:space="preserve">ультата предоставления муниципальной услуги в отношении несовершеннолетнего, оформленного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</w:t>
      </w:r>
      <w:r>
        <w:rPr>
          <w:rFonts w:eastAsia="PT Astra Serif"/>
          <w:b w:val="0"/>
          <w:sz w:val="26"/>
          <w:szCs w:val="26"/>
          <w:highlight w:val="white"/>
        </w:rPr>
        <w:t xml:space="preserve">я законным представителем несовершеннолетнего, в момент подачи заявления о предоставлении муниципальной услуги указывает на возможность получения результата предоставления муниципальной услуги в отношении несовершеннолетнего другим законным представителем.</w:t>
      </w:r>
      <w:r>
        <w:rPr>
          <w:b w:val="0"/>
          <w:bCs w:val="0"/>
          <w:sz w:val="26"/>
          <w:szCs w:val="26"/>
        </w:rPr>
      </w:r>
    </w:p>
    <w:p>
      <w:pPr>
        <w:pStyle w:val="1042"/>
        <w:ind w:firstLine="709"/>
        <w:jc w:val="both"/>
        <w:rPr>
          <w:b w:val="0"/>
          <w:bCs w:val="0"/>
          <w:sz w:val="26"/>
          <w:szCs w:val="26"/>
          <w:highlight w:val="white"/>
        </w:rPr>
      </w:pPr>
      <w:r>
        <w:rPr>
          <w:b w:val="0"/>
          <w:bCs w:val="0"/>
          <w:sz w:val="26"/>
          <w:szCs w:val="26"/>
          <w:highlight w:val="white"/>
        </w:rPr>
      </w:r>
      <w:r>
        <w:rPr>
          <w:b w:val="0"/>
          <w:bCs w:val="0"/>
          <w:sz w:val="26"/>
          <w:szCs w:val="26"/>
          <w:highlight w:val="white"/>
        </w:rPr>
      </w:r>
    </w:p>
    <w:p>
      <w:pPr>
        <w:pStyle w:val="1042"/>
        <w:ind w:firstLine="709"/>
        <w:jc w:val="both"/>
        <w:rPr>
          <w:b w:val="0"/>
          <w:bCs w:val="0"/>
          <w:sz w:val="26"/>
          <w:szCs w:val="26"/>
          <w:highlight w:val="white"/>
        </w:rPr>
      </w:pPr>
      <w:r>
        <w:rPr>
          <w:b w:val="0"/>
          <w:bCs w:val="0"/>
          <w:sz w:val="26"/>
          <w:szCs w:val="26"/>
          <w:highlight w:val="white"/>
        </w:rPr>
      </w:r>
      <w:r>
        <w:rPr>
          <w:b w:val="0"/>
          <w:bCs w:val="0"/>
          <w:sz w:val="26"/>
          <w:szCs w:val="26"/>
          <w:highlight w:val="white"/>
        </w:rPr>
      </w:r>
    </w:p>
    <w:p>
      <w:pPr>
        <w:pStyle w:val="1042"/>
        <w:ind w:firstLine="709"/>
        <w:jc w:val="both"/>
        <w:rPr>
          <w:b w:val="0"/>
          <w:bCs w:val="0"/>
          <w:sz w:val="26"/>
          <w:szCs w:val="26"/>
        </w:rPr>
      </w:pPr>
      <w:r>
        <w:rPr>
          <w:rFonts w:eastAsia="PT Astra Serif"/>
          <w:sz w:val="26"/>
          <w:szCs w:val="26"/>
        </w:rPr>
        <w:t xml:space="preserve">IV. Способы информирования Заявителя об изменении статуса </w:t>
      </w:r>
      <w:r>
        <w:rPr>
          <w:rFonts w:eastAsia="PT Astra Serif"/>
          <w:sz w:val="26"/>
          <w:szCs w:val="26"/>
        </w:rPr>
        <w:br/>
        <w:t xml:space="preserve">рассмотрения заявления о предоставлении муниципальной услуги</w:t>
      </w:r>
      <w:r>
        <w:rPr>
          <w:b w:val="0"/>
          <w:bCs w:val="0"/>
          <w:sz w:val="26"/>
          <w:szCs w:val="26"/>
        </w:rPr>
      </w:r>
    </w:p>
    <w:p>
      <w:pPr>
        <w:pStyle w:val="1042"/>
        <w:ind w:firstLine="709"/>
        <w:jc w:val="both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</w:rPr>
      </w:r>
      <w:r>
        <w:rPr>
          <w:b w:val="0"/>
          <w:bCs w:val="0"/>
          <w:sz w:val="26"/>
          <w:szCs w:val="26"/>
        </w:rPr>
      </w:r>
    </w:p>
    <w:p>
      <w:pPr>
        <w:pStyle w:val="1042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  <w:r>
        <w:rPr>
          <w:rFonts w:eastAsia="PT Astra Serif"/>
          <w:b w:val="0"/>
          <w:bCs w:val="0"/>
          <w:color w:val="000000" w:themeColor="text1"/>
          <w:sz w:val="26"/>
          <w:szCs w:val="26"/>
        </w:rPr>
        <w:t xml:space="preserve">23. </w:t>
      </w:r>
      <w:r>
        <w:rPr>
          <w:rFonts w:eastAsia="PT Astra Serif"/>
          <w:b w:val="0"/>
          <w:sz w:val="26"/>
          <w:szCs w:val="26"/>
        </w:rPr>
        <w:t xml:space="preserve">Информирование Заявителя об изменении статуса рассмотрения заявления </w:t>
      </w:r>
      <w:r>
        <w:rPr>
          <w:rFonts w:eastAsia="PT Astra Serif"/>
          <w:b w:val="0"/>
          <w:sz w:val="26"/>
          <w:szCs w:val="26"/>
        </w:rPr>
        <w:br/>
      </w:r>
      <w:r>
        <w:rPr>
          <w:rFonts w:eastAsia="PT Astra Serif"/>
          <w:b w:val="0"/>
          <w:sz w:val="26"/>
          <w:szCs w:val="26"/>
        </w:rPr>
        <w:t xml:space="preserve">о предоставлении муниципальной услуги осуществляется </w:t>
      </w:r>
      <w:r>
        <w:rPr>
          <w:rFonts w:eastAsia="PT Astra Serif"/>
          <w:b w:val="0"/>
          <w:sz w:val="26"/>
          <w:szCs w:val="26"/>
          <w:highlight w:val="white"/>
        </w:rPr>
        <w:t xml:space="preserve">МФЦ </w:t>
      </w:r>
      <w:r>
        <w:rPr>
          <w:b w:val="0"/>
          <w:bCs w:val="0"/>
          <w:color w:val="000000" w:themeColor="text1"/>
          <w:sz w:val="26"/>
          <w:szCs w:val="26"/>
        </w:rPr>
        <w:t xml:space="preserve">(при наличии соглашения о взаимодействии с таким МФЦ)</w:t>
      </w:r>
      <w:r>
        <w:rPr>
          <w:rFonts w:eastAsia="PT Astra Serif"/>
          <w:b w:val="0"/>
          <w:sz w:val="26"/>
          <w:szCs w:val="26"/>
          <w:highlight w:val="white"/>
        </w:rPr>
        <w:t xml:space="preserve">,</w:t>
      </w:r>
      <w:r>
        <w:rPr>
          <w:rFonts w:eastAsia="PT Astra Serif"/>
          <w:b w:val="0"/>
          <w:sz w:val="26"/>
          <w:szCs w:val="26"/>
        </w:rPr>
        <w:t xml:space="preserve"> а также по телефону или почтовым отправлением.    </w:t>
      </w:r>
      <w:r>
        <w:rPr>
          <w:b w:val="0"/>
          <w:bCs w:val="0"/>
          <w:color w:val="000000" w:themeColor="text1"/>
          <w:sz w:val="26"/>
          <w:szCs w:val="26"/>
        </w:rPr>
      </w:r>
    </w:p>
    <w:p>
      <w:pPr>
        <w:pStyle w:val="1042"/>
        <w:ind w:firstLine="709"/>
        <w:jc w:val="both"/>
        <w:rPr>
          <w:b w:val="0"/>
          <w:bCs w:val="0"/>
          <w:sz w:val="26"/>
          <w:szCs w:val="26"/>
          <w:highlight w:val="white"/>
        </w:rPr>
      </w:pPr>
      <w:r>
        <w:rPr>
          <w:b w:val="0"/>
          <w:bCs w:val="0"/>
          <w:sz w:val="26"/>
          <w:szCs w:val="26"/>
          <w:highlight w:val="white"/>
        </w:rPr>
      </w:r>
      <w:r>
        <w:rPr>
          <w:b w:val="0"/>
          <w:bCs w:val="0"/>
          <w:sz w:val="26"/>
          <w:szCs w:val="26"/>
          <w:highlight w:val="white"/>
        </w:rPr>
      </w:r>
    </w:p>
    <w:p>
      <w:pPr>
        <w:pStyle w:val="1042"/>
        <w:ind w:firstLine="709"/>
        <w:jc w:val="both"/>
        <w:rPr>
          <w:rFonts w:eastAsia="PT Astra Serif"/>
          <w:b w:val="0"/>
          <w:bCs w:val="0"/>
          <w:sz w:val="26"/>
          <w:szCs w:val="26"/>
        </w:rPr>
      </w:pPr>
      <w:r>
        <w:rPr>
          <w:rFonts w:eastAsia="PT Astra Serif"/>
          <w:b w:val="0"/>
          <w:sz w:val="26"/>
          <w:szCs w:val="26"/>
          <w:highlight w:val="white"/>
        </w:rPr>
        <w:t xml:space="preserve"> </w:t>
      </w:r>
      <w:r>
        <w:rPr>
          <w:rFonts w:eastAsia="PT Astra Serif"/>
          <w:b w:val="0"/>
          <w:bCs w:val="0"/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right="98" w:firstLine="709"/>
        <w:rPr>
          <w:sz w:val="26"/>
          <w:szCs w:val="26"/>
        </w:rPr>
        <w:sectPr>
          <w:headerReference w:type="default" r:id="rId11"/>
          <w:headerReference w:type="first" r:id="rId12"/>
          <w:footnotePr/>
          <w:endnotePr/>
          <w:type w:val="nextPage"/>
          <w:pgSz w:w="11906" w:h="16838" w:orient="portrait"/>
          <w:pgMar w:top="1134" w:right="424" w:bottom="1134" w:left="1701" w:header="708" w:footer="708" w:gutter="0"/>
          <w:cols w:num="1" w:sep="0" w:space="708" w:equalWidth="1"/>
          <w:docGrid w:linePitch="360"/>
          <w:titlePg/>
        </w:sectPr>
        <w:outlineLvl w:val="1"/>
      </w:pPr>
      <w:r>
        <w:rPr>
          <w:sz w:val="26"/>
          <w:szCs w:val="26"/>
        </w:rPr>
      </w:r>
      <w:r>
        <w:rPr>
          <w:sz w:val="26"/>
          <w:szCs w:val="26"/>
        </w:rPr>
      </w:r>
    </w:p>
    <w:tbl>
      <w:tblPr>
        <w:tblStyle w:val="1055"/>
        <w:tblW w:w="5245" w:type="dxa"/>
        <w:tblInd w:w="4644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5245"/>
      </w:tblGrid>
      <w:tr>
        <w:tblPrEx/>
        <w:trPr/>
        <w:tc>
          <w:tcPr>
            <w:tcW w:w="5245" w:type="dxa"/>
            <w:textDirection w:val="lrTb"/>
            <w:noWrap w:val="false"/>
          </w:tcPr>
          <w:p>
            <w:pPr>
              <w:pStyle w:val="1042"/>
              <w:ind w:left="176"/>
              <w:rPr>
                <w:b w:val="0"/>
                <w:bCs w:val="0"/>
                <w:sz w:val="26"/>
                <w:szCs w:val="26"/>
              </w:rPr>
            </w:pPr>
            <w:r>
              <w:rPr>
                <w:rFonts w:eastAsia="PT Astra Serif"/>
                <w:b w:val="0"/>
                <w:sz w:val="26"/>
                <w:szCs w:val="26"/>
              </w:rPr>
              <w:t xml:space="preserve">Приложение 1</w:t>
            </w:r>
            <w:r>
              <w:rPr>
                <w:b w:val="0"/>
                <w:bCs w:val="0"/>
                <w:sz w:val="26"/>
                <w:szCs w:val="26"/>
              </w:rPr>
            </w:r>
          </w:p>
          <w:p>
            <w:pPr>
              <w:pStyle w:val="1042"/>
              <w:ind w:left="176"/>
              <w:rPr>
                <w:b w:val="0"/>
                <w:sz w:val="26"/>
                <w:szCs w:val="26"/>
              </w:rPr>
            </w:pPr>
            <w:r>
              <w:rPr>
                <w:rFonts w:eastAsia="PT Astra Serif"/>
                <w:b w:val="0"/>
                <w:sz w:val="26"/>
                <w:szCs w:val="26"/>
              </w:rPr>
              <w:t xml:space="preserve">к Административному регламенту</w:t>
            </w:r>
            <w:r>
              <w:rPr>
                <w:b w:val="0"/>
                <w:sz w:val="26"/>
                <w:szCs w:val="26"/>
              </w:rPr>
            </w:r>
          </w:p>
          <w:p>
            <w:pPr>
              <w:pStyle w:val="1042"/>
              <w:ind w:left="176"/>
              <w:rPr>
                <w:b w:val="0"/>
                <w:color w:val="ff0000"/>
                <w:sz w:val="26"/>
                <w:szCs w:val="26"/>
              </w:rPr>
            </w:pPr>
            <w:r>
              <w:rPr>
                <w:rFonts w:eastAsiaTheme="minorHAnsi"/>
                <w:b w:val="0"/>
                <w:sz w:val="26"/>
                <w:szCs w:val="26"/>
                <w:lang w:eastAsia="en-US"/>
              </w:rPr>
              <w:t xml:space="preserve">предоставления муниципальной услуги </w:t>
            </w:r>
            <w:r>
              <w:rPr>
                <w:rFonts w:eastAsia="PT Astra Serif"/>
                <w:b w:val="0"/>
                <w:bCs w:val="0"/>
                <w:sz w:val="26"/>
                <w:szCs w:val="26"/>
              </w:rPr>
              <w:t xml:space="preserve">"</w:t>
            </w:r>
            <w:r>
              <w:rPr>
                <w:rFonts w:eastAsia="PT Astra Serif"/>
                <w:b w:val="0"/>
                <w:bCs w:val="0"/>
                <w:sz w:val="26"/>
                <w:szCs w:val="26"/>
              </w:rPr>
              <w:t xml:space="preserve">Предоставление информации об объектах культурного наследия местного значения</w:t>
            </w:r>
            <w:r>
              <w:rPr>
                <w:rFonts w:eastAsia="PT Astra Serif"/>
                <w:b w:val="0"/>
                <w:bCs w:val="0"/>
                <w:sz w:val="26"/>
                <w:szCs w:val="26"/>
              </w:rPr>
              <w:t xml:space="preserve">"</w:t>
            </w:r>
            <w:r>
              <w:rPr>
                <w:b w:val="0"/>
                <w:color w:val="ff0000"/>
                <w:sz w:val="26"/>
                <w:szCs w:val="26"/>
              </w:rPr>
            </w:r>
          </w:p>
          <w:p>
            <w:pPr>
              <w:pStyle w:val="1042"/>
              <w:jc w:val="both"/>
              <w:rPr>
                <w:b w:val="0"/>
                <w:color w:val="ff0000"/>
                <w:sz w:val="26"/>
                <w:szCs w:val="26"/>
              </w:rPr>
            </w:pPr>
            <w:r>
              <w:rPr>
                <w:b w:val="0"/>
                <w:color w:val="ff0000"/>
                <w:sz w:val="26"/>
                <w:szCs w:val="26"/>
              </w:rPr>
            </w:r>
            <w:r>
              <w:rPr>
                <w:b w:val="0"/>
                <w:color w:val="ff0000"/>
                <w:sz w:val="26"/>
                <w:szCs w:val="26"/>
              </w:rPr>
            </w:r>
          </w:p>
        </w:tc>
      </w:tr>
    </w:tbl>
    <w:p>
      <w:pPr>
        <w:pStyle w:val="1042"/>
        <w:jc w:val="right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</w:rPr>
      </w:r>
      <w:r>
        <w:rPr>
          <w:b w:val="0"/>
          <w:bCs w:val="0"/>
          <w:sz w:val="26"/>
          <w:szCs w:val="26"/>
        </w:rPr>
      </w:r>
    </w:p>
    <w:p>
      <w:pPr>
        <w:jc w:val="center"/>
        <w:rPr>
          <w:b/>
          <w:sz w:val="26"/>
          <w:szCs w:val="26"/>
          <w:highlight w:val="white"/>
        </w:rPr>
      </w:pPr>
      <w:r>
        <w:rPr>
          <w:rFonts w:eastAsia="PT Astra Serif"/>
          <w:b/>
          <w:sz w:val="26"/>
          <w:szCs w:val="26"/>
          <w:highlight w:val="white"/>
        </w:rPr>
        <w:t xml:space="preserve">Исчерпывающий перечень документов, которые заявитель должен представить самостоятельно, и документы, которые заявитель вправе представить </w:t>
      </w:r>
      <w:r>
        <w:rPr>
          <w:rFonts w:eastAsia="PT Astra Serif"/>
          <w:b/>
          <w:sz w:val="26"/>
          <w:szCs w:val="26"/>
          <w:highlight w:val="white"/>
        </w:rPr>
        <w:br/>
        <w:t xml:space="preserve">по собственной инициативе, так как они подлежат представлению в рамках межведомственного информационного взаимодействия</w:t>
      </w:r>
      <w:r>
        <w:rPr>
          <w:b/>
          <w:sz w:val="26"/>
          <w:szCs w:val="26"/>
          <w:highlight w:val="white"/>
        </w:rPr>
      </w:r>
    </w:p>
    <w:p>
      <w:pPr>
        <w:jc w:val="center"/>
        <w:rPr>
          <w:b/>
          <w:bCs/>
          <w:sz w:val="26"/>
          <w:szCs w:val="26"/>
          <w:highlight w:val="white"/>
        </w:rPr>
      </w:pPr>
      <w:r>
        <w:rPr>
          <w:b/>
          <w:bCs/>
          <w:sz w:val="26"/>
          <w:szCs w:val="26"/>
          <w:highlight w:val="white"/>
        </w:rPr>
      </w:r>
      <w:r>
        <w:rPr>
          <w:b/>
          <w:bCs/>
          <w:sz w:val="26"/>
          <w:szCs w:val="26"/>
          <w:highlight w:val="white"/>
        </w:rPr>
      </w:r>
    </w:p>
    <w:tbl>
      <w:tblPr>
        <w:tblW w:w="9701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510"/>
        <w:gridCol w:w="2246"/>
        <w:gridCol w:w="6945"/>
      </w:tblGrid>
      <w:tr>
        <w:tblPrEx/>
        <w:trPr>
          <w:trHeight w:val="1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highlight w:val="white"/>
              </w:rPr>
            </w:pPr>
            <w:r>
              <w:rPr>
                <w:rFonts w:eastAsia="PT Astra Serif"/>
                <w:sz w:val="26"/>
                <w:szCs w:val="26"/>
                <w:highlight w:val="white"/>
              </w:rPr>
              <w:t xml:space="preserve">№</w:t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6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highlight w:val="white"/>
              </w:rPr>
            </w:pPr>
            <w:r>
              <w:rPr>
                <w:rFonts w:eastAsia="PT Astra Serif"/>
                <w:sz w:val="26"/>
                <w:szCs w:val="26"/>
                <w:highlight w:val="white"/>
              </w:rPr>
              <w:t xml:space="preserve">Идентификаторы категорий (признаков) Заявителей</w:t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highlight w:val="white"/>
              </w:rPr>
            </w:pPr>
            <w:r>
              <w:rPr>
                <w:rFonts w:eastAsia="PT Astra Serif"/>
                <w:sz w:val="26"/>
                <w:szCs w:val="26"/>
                <w:highlight w:val="white"/>
              </w:rPr>
              <w:t xml:space="preserve">Перечень необходимых для предоставления муниципальной услуги документов, которые Заявитель предоставляет самостоятельно</w:t>
            </w:r>
            <w:r>
              <w:rPr>
                <w:sz w:val="26"/>
                <w:szCs w:val="26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highlight w:val="white"/>
              </w:rPr>
            </w:pPr>
            <w:r>
              <w:rPr>
                <w:rFonts w:eastAsia="PT Astra Serif"/>
                <w:sz w:val="26"/>
                <w:szCs w:val="26"/>
                <w:highlight w:val="white"/>
              </w:rPr>
              <w:t xml:space="preserve">1</w:t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6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highlight w:val="white"/>
              </w:rPr>
            </w:pPr>
            <w:r>
              <w:rPr>
                <w:rFonts w:eastAsia="PT Astra Serif"/>
                <w:sz w:val="26"/>
                <w:szCs w:val="26"/>
                <w:highlight w:val="white"/>
              </w:rPr>
              <w:t xml:space="preserve">А</w:t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5" w:type="dxa"/>
            <w:textDirection w:val="lrTb"/>
            <w:noWrap w:val="false"/>
          </w:tcPr>
          <w:p>
            <w:pPr>
              <w:jc w:val="both"/>
              <w:rPr>
                <w:sz w:val="26"/>
                <w:szCs w:val="26"/>
                <w:highlight w:val="white"/>
              </w:rPr>
            </w:pPr>
            <w:r>
              <w:rPr>
                <w:rFonts w:eastAsia="PT Astra Serif"/>
                <w:sz w:val="26"/>
                <w:szCs w:val="26"/>
                <w:highlight w:val="white"/>
              </w:rPr>
              <w:t xml:space="preserve">1. Заявление о п</w:t>
            </w:r>
            <w:r>
              <w:rPr>
                <w:rFonts w:eastAsia="PT Astra Serif"/>
                <w:color w:val="000000" w:themeColor="text1"/>
                <w:sz w:val="26"/>
                <w:szCs w:val="26"/>
                <w:highlight w:val="white"/>
              </w:rPr>
              <w:t xml:space="preserve">редоставлении информации о</w:t>
            </w:r>
            <w:r>
              <w:rPr>
                <w:rFonts w:eastAsia="PT Astra Serif"/>
                <w:sz w:val="26"/>
                <w:szCs w:val="26"/>
              </w:rPr>
              <w:t xml:space="preserve">б объектах культурного наследия местного значения</w:t>
            </w:r>
            <w:r>
              <w:rPr>
                <w:rFonts w:eastAsia="PT Astra Serif"/>
                <w:color w:val="000000" w:themeColor="text1"/>
                <w:sz w:val="26"/>
                <w:szCs w:val="26"/>
                <w:highlight w:val="white"/>
              </w:rPr>
              <w:t xml:space="preserve"> </w:t>
            </w:r>
            <w:r>
              <w:rPr>
                <w:rFonts w:eastAsia="PT Astra Serif"/>
                <w:sz w:val="26"/>
                <w:szCs w:val="26"/>
                <w:highlight w:val="white"/>
              </w:rPr>
              <w:t xml:space="preserve">(Приложение </w:t>
            </w:r>
            <w:r>
              <w:rPr>
                <w:rFonts w:eastAsia="PT Astra Serif"/>
                <w:sz w:val="26"/>
                <w:szCs w:val="26"/>
                <w:highlight w:val="white"/>
              </w:rPr>
              <w:t xml:space="preserve">3)*</w:t>
            </w:r>
            <w:r>
              <w:rPr>
                <w:rFonts w:eastAsia="PT Astra Serif"/>
                <w:sz w:val="26"/>
                <w:szCs w:val="26"/>
                <w:highlight w:val="white"/>
              </w:rPr>
              <w:t xml:space="preserve">.</w:t>
            </w:r>
            <w:r>
              <w:rPr>
                <w:sz w:val="26"/>
                <w:szCs w:val="26"/>
                <w:highlight w:val="white"/>
              </w:rPr>
            </w:r>
          </w:p>
          <w:p>
            <w:pPr>
              <w:jc w:val="both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  <w:p>
            <w:pPr>
              <w:jc w:val="both"/>
              <w:rPr>
                <w:sz w:val="26"/>
                <w:szCs w:val="26"/>
                <w:highlight w:val="white"/>
              </w:rPr>
            </w:pPr>
            <w:r>
              <w:rPr>
                <w:rFonts w:eastAsia="PT Astra Serif"/>
                <w:sz w:val="26"/>
                <w:szCs w:val="26"/>
                <w:highlight w:val="white"/>
              </w:rPr>
              <w:t xml:space="preserve">2. Документ, удостоверяющий личность заявителя (предоставляется в случае личного обращения </w:t>
            </w:r>
            <w:r>
              <w:rPr>
                <w:rFonts w:eastAsia="PT Astra Serif"/>
                <w:sz w:val="26"/>
                <w:szCs w:val="26"/>
                <w:highlight w:val="white"/>
              </w:rPr>
              <w:br/>
              <w:t xml:space="preserve">в Администрацию или МФЦ). При обращении посредством Единого портала сведения из документа, удостоверяющего личность, проверяются при подтверждении учетной записи </w:t>
            </w:r>
            <w:r>
              <w:rPr>
                <w:rFonts w:eastAsia="PT Astra Serif"/>
                <w:sz w:val="26"/>
                <w:szCs w:val="26"/>
                <w:highlight w:val="white"/>
              </w:rPr>
              <w:br/>
              <w:t xml:space="preserve">в Федеральной государственной информационной системе </w:t>
            </w:r>
            <w:r>
              <w:rPr>
                <w:rFonts w:eastAsia="PT Astra Serif"/>
                <w:sz w:val="26"/>
                <w:szCs w:val="26"/>
                <w:highlight w:val="white"/>
              </w:rPr>
              <w:t xml:space="preserve">"</w:t>
            </w:r>
            <w:r>
              <w:rPr>
                <w:rFonts w:eastAsia="PT Astra Serif"/>
                <w:sz w:val="26"/>
                <w:szCs w:val="26"/>
                <w:highlight w:val="white"/>
              </w:rPr>
              <w:t xml:space="preserve">Единая система идентификации и аутентификации </w:t>
            </w:r>
            <w:r>
              <w:rPr>
                <w:rFonts w:eastAsia="PT Astra Serif"/>
                <w:sz w:val="26"/>
                <w:szCs w:val="26"/>
                <w:highlight w:val="white"/>
              </w:rPr>
              <w:br/>
      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</w:t>
            </w:r>
            <w:r>
              <w:rPr>
                <w:rFonts w:eastAsia="PT Astra Serif"/>
                <w:sz w:val="26"/>
                <w:szCs w:val="26"/>
                <w:highlight w:val="white"/>
              </w:rPr>
              <w:br/>
              <w:t xml:space="preserve">и муниципальных услуг в электронной форме</w:t>
            </w:r>
            <w:r>
              <w:rPr>
                <w:rFonts w:eastAsia="PT Astra Serif"/>
                <w:sz w:val="26"/>
                <w:szCs w:val="26"/>
                <w:highlight w:val="white"/>
              </w:rPr>
              <w:t xml:space="preserve">"</w:t>
            </w:r>
            <w:r>
              <w:rPr>
                <w:rFonts w:eastAsia="PT Astra Serif"/>
                <w:sz w:val="26"/>
                <w:szCs w:val="26"/>
                <w:highlight w:val="white"/>
              </w:rPr>
              <w:t xml:space="preserve"> (далее – ЕСИА).</w:t>
            </w:r>
            <w:r>
              <w:rPr>
                <w:sz w:val="26"/>
                <w:szCs w:val="26"/>
                <w:highlight w:val="white"/>
              </w:rPr>
            </w:r>
          </w:p>
        </w:tc>
      </w:tr>
      <w:tr>
        <w:tblPrEx/>
        <w:trPr>
          <w:trHeight w:val="15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highlight w:val="white"/>
              </w:rPr>
            </w:pPr>
            <w:r>
              <w:rPr>
                <w:rFonts w:eastAsia="PT Astra Serif"/>
                <w:sz w:val="26"/>
                <w:szCs w:val="26"/>
                <w:highlight w:val="white"/>
              </w:rPr>
              <w:t xml:space="preserve">2</w:t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6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highlight w:val="white"/>
              </w:rPr>
            </w:pPr>
            <w:r>
              <w:rPr>
                <w:rFonts w:eastAsia="PT Astra Serif"/>
                <w:sz w:val="26"/>
                <w:szCs w:val="26"/>
                <w:highlight w:val="white"/>
              </w:rPr>
              <w:t xml:space="preserve">А1</w:t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5" w:type="dxa"/>
            <w:textDirection w:val="lrTb"/>
            <w:noWrap w:val="false"/>
          </w:tcPr>
          <w:p>
            <w:pPr>
              <w:pStyle w:val="1128"/>
              <w:ind w:left="0"/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PT Astra Serif"/>
                <w:sz w:val="26"/>
                <w:szCs w:val="26"/>
                <w:highlight w:val="white"/>
              </w:rPr>
              <w:t xml:space="preserve">1. Заявление о п</w:t>
            </w:r>
            <w:r>
              <w:rPr>
                <w:rFonts w:ascii="Times New Roman" w:hAnsi="Times New Roman" w:eastAsia="PT Astra Serif"/>
                <w:color w:val="000000" w:themeColor="text1"/>
                <w:sz w:val="26"/>
                <w:szCs w:val="26"/>
                <w:highlight w:val="white"/>
              </w:rPr>
              <w:t xml:space="preserve">редоставлении информации </w:t>
            </w:r>
            <w:r>
              <w:rPr>
                <w:rFonts w:ascii="Times New Roman" w:hAnsi="Times New Roman" w:eastAsia="PT Astra Serif"/>
                <w:sz w:val="26"/>
                <w:szCs w:val="26"/>
              </w:rPr>
              <w:t xml:space="preserve">об объектах культурного наследия местного значения</w:t>
            </w:r>
            <w:r>
              <w:rPr>
                <w:rFonts w:ascii="Times New Roman" w:hAnsi="Times New Roman" w:eastAsia="PT Astra Serif"/>
                <w:color w:val="000000" w:themeColor="text1"/>
                <w:sz w:val="26"/>
                <w:szCs w:val="26"/>
                <w:highlight w:val="white"/>
              </w:rPr>
              <w:t xml:space="preserve"> </w:t>
            </w:r>
            <w:r>
              <w:rPr>
                <w:rFonts w:ascii="Times New Roman" w:hAnsi="Times New Roman" w:eastAsia="PT Astra Serif"/>
                <w:sz w:val="26"/>
                <w:szCs w:val="26"/>
                <w:highlight w:val="white"/>
              </w:rPr>
              <w:t xml:space="preserve">(Приложение 3). </w:t>
            </w:r>
            <w:r>
              <w:rPr>
                <w:rFonts w:ascii="Times New Roman" w:hAnsi="Times New Roman"/>
                <w:sz w:val="26"/>
                <w:szCs w:val="26"/>
                <w:highlight w:val="white"/>
              </w:rPr>
            </w:r>
          </w:p>
          <w:p>
            <w:pPr>
              <w:jc w:val="both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  <w:p>
            <w:pPr>
              <w:jc w:val="both"/>
              <w:rPr>
                <w:sz w:val="26"/>
                <w:szCs w:val="26"/>
                <w:highlight w:val="white"/>
              </w:rPr>
            </w:pPr>
            <w:r>
              <w:rPr>
                <w:rFonts w:eastAsia="PT Astra Serif"/>
                <w:sz w:val="26"/>
                <w:szCs w:val="26"/>
                <w:highlight w:val="white"/>
              </w:rPr>
              <w:t xml:space="preserve">2. Документ, удостоверяющий личность представителя заявителя (предоставляется в случае личного обращения </w:t>
            </w:r>
            <w:r>
              <w:rPr>
                <w:rFonts w:eastAsia="PT Astra Serif"/>
                <w:sz w:val="26"/>
                <w:szCs w:val="26"/>
                <w:highlight w:val="white"/>
              </w:rPr>
              <w:br/>
              <w:t xml:space="preserve">в Администрацию или в МФЦ). При обращении посредством Единого портала сведения из документа, удостоверяющего личность, проверяются</w:t>
            </w:r>
            <w:r>
              <w:rPr>
                <w:rFonts w:eastAsia="PT Astra Serif"/>
                <w:sz w:val="26"/>
                <w:szCs w:val="26"/>
                <w:highlight w:val="white"/>
              </w:rPr>
              <w:t xml:space="preserve"> </w:t>
            </w:r>
            <w:r>
              <w:rPr>
                <w:rFonts w:eastAsia="PT Astra Serif"/>
                <w:sz w:val="26"/>
                <w:szCs w:val="26"/>
                <w:highlight w:val="white"/>
              </w:rPr>
              <w:t xml:space="preserve">при подтверждении учетной записи </w:t>
            </w:r>
            <w:r>
              <w:rPr>
                <w:rFonts w:eastAsia="PT Astra Serif"/>
                <w:sz w:val="26"/>
                <w:szCs w:val="26"/>
                <w:highlight w:val="white"/>
              </w:rPr>
              <w:br/>
              <w:t xml:space="preserve">в ЕСИА.</w:t>
            </w:r>
            <w:r>
              <w:rPr>
                <w:sz w:val="26"/>
                <w:szCs w:val="26"/>
                <w:highlight w:val="white"/>
              </w:rPr>
            </w:r>
          </w:p>
          <w:p>
            <w:pPr>
              <w:jc w:val="both"/>
              <w:rPr>
                <w:sz w:val="26"/>
                <w:szCs w:val="26"/>
                <w:highlight w:val="white"/>
              </w:rPr>
            </w:pPr>
            <w:r/>
            <w:bookmarkStart w:id="0" w:name="undefined"/>
            <w:r/>
            <w:bookmarkEnd w:id="0"/>
            <w:r/>
            <w:r>
              <w:rPr>
                <w:sz w:val="26"/>
                <w:szCs w:val="26"/>
                <w:highlight w:val="white"/>
              </w:rPr>
            </w:r>
          </w:p>
          <w:p>
            <w:pPr>
              <w:jc w:val="both"/>
              <w:rPr>
                <w:sz w:val="26"/>
                <w:szCs w:val="26"/>
                <w:highlight w:val="white"/>
              </w:rPr>
            </w:pPr>
            <w:r>
              <w:rPr>
                <w:rFonts w:eastAsia="PT Astra Serif"/>
                <w:sz w:val="26"/>
                <w:szCs w:val="26"/>
                <w:highlight w:val="white"/>
              </w:rPr>
              <w:t xml:space="preserve">3. Документ, подтверждающий полномочия представителя заявителя действовать от имени заявителя в случае обращения за предоставлением муниципальной услуги представителя заявителя (предоставляется в случае личного обращения в Администрацию или в МФЦ). </w:t>
            </w:r>
            <w:r>
              <w:rPr>
                <w:sz w:val="26"/>
                <w:szCs w:val="26"/>
                <w:highlight w:val="white"/>
              </w:rPr>
            </w:r>
          </w:p>
        </w:tc>
      </w:tr>
    </w:tbl>
    <w:p>
      <w:pPr>
        <w:pStyle w:val="1042"/>
        <w:ind w:firstLine="709"/>
        <w:jc w:val="both"/>
        <w:rPr>
          <w:sz w:val="26"/>
          <w:szCs w:val="26"/>
        </w:rPr>
      </w:pPr>
      <w:r>
        <w:rPr>
          <w:rFonts w:eastAsia="PT Astra Serif"/>
          <w:sz w:val="26"/>
          <w:szCs w:val="26"/>
        </w:rPr>
        <w:t xml:space="preserve">* </w:t>
      </w:r>
      <w:r>
        <w:rPr>
          <w:rFonts w:eastAsia="PT Astra Serif"/>
          <w:b w:val="0"/>
          <w:sz w:val="26"/>
          <w:szCs w:val="26"/>
        </w:rPr>
        <w:t xml:space="preserve">В</w:t>
      </w:r>
      <w:r>
        <w:rPr>
          <w:rFonts w:eastAsia="PT Astra Serif"/>
          <w:b w:val="0"/>
          <w:sz w:val="26"/>
          <w:szCs w:val="26"/>
        </w:rPr>
        <w:t xml:space="preserve"> случае представления Заявления и прилагаемых к нему документов способом процедуры реги</w:t>
      </w:r>
      <w:r>
        <w:rPr>
          <w:rFonts w:eastAsia="PT Astra Serif"/>
          <w:b w:val="0"/>
          <w:sz w:val="26"/>
          <w:szCs w:val="26"/>
        </w:rPr>
        <w:t xml:space="preserve">страции, идентификации и аутентификации с использованием ЕСИА Заявитель заполняет форму Заявления, указанного в Приложении 3, с использованием интерактивной формы в электронном виде без необходимости дополнительной подачи Заявления в какой-либо иной форме.</w:t>
      </w:r>
      <w:r>
        <w:rPr>
          <w:sz w:val="26"/>
          <w:szCs w:val="26"/>
        </w:rPr>
      </w:r>
    </w:p>
    <w:p>
      <w:pPr>
        <w:pStyle w:val="1042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  <w:r>
        <w:rPr>
          <w:b w:val="0"/>
          <w:bCs w:val="0"/>
          <w:color w:val="000000" w:themeColor="text1"/>
          <w:sz w:val="26"/>
          <w:szCs w:val="26"/>
        </w:rPr>
      </w:r>
      <w:r>
        <w:rPr>
          <w:b w:val="0"/>
          <w:bCs w:val="0"/>
          <w:color w:val="000000" w:themeColor="text1"/>
          <w:sz w:val="26"/>
          <w:szCs w:val="26"/>
        </w:rPr>
      </w:r>
    </w:p>
    <w:p>
      <w:pPr>
        <w:pStyle w:val="1042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  <w:r>
        <w:rPr>
          <w:b w:val="0"/>
          <w:bCs w:val="0"/>
          <w:color w:val="000000" w:themeColor="text1"/>
          <w:sz w:val="26"/>
          <w:szCs w:val="26"/>
        </w:rPr>
      </w:r>
      <w:r>
        <w:rPr>
          <w:b w:val="0"/>
          <w:bCs w:val="0"/>
          <w:color w:val="000000" w:themeColor="text1"/>
          <w:sz w:val="26"/>
          <w:szCs w:val="26"/>
        </w:rPr>
      </w:r>
    </w:p>
    <w:p>
      <w:pPr>
        <w:pStyle w:val="1042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  <w:r>
        <w:rPr>
          <w:b w:val="0"/>
          <w:bCs w:val="0"/>
          <w:color w:val="000000" w:themeColor="text1"/>
          <w:sz w:val="26"/>
          <w:szCs w:val="26"/>
        </w:rPr>
      </w:r>
      <w:r>
        <w:rPr>
          <w:b w:val="0"/>
          <w:bCs w:val="0"/>
          <w:color w:val="000000" w:themeColor="text1"/>
          <w:sz w:val="26"/>
          <w:szCs w:val="26"/>
        </w:rPr>
      </w:r>
    </w:p>
    <w:p>
      <w:pPr>
        <w:spacing w:after="200" w:line="276" w:lineRule="auto"/>
        <w:rPr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br w:type="page" w:clear="all"/>
      </w:r>
      <w:r>
        <w:rPr>
          <w:color w:val="000000" w:themeColor="text1"/>
          <w:sz w:val="26"/>
          <w:szCs w:val="26"/>
        </w:rPr>
      </w:r>
    </w:p>
    <w:tbl>
      <w:tblPr>
        <w:tblStyle w:val="1055"/>
        <w:tblW w:w="0" w:type="auto"/>
        <w:tblInd w:w="4786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4789"/>
      </w:tblGrid>
      <w:tr>
        <w:tblPrEx/>
        <w:trPr/>
        <w:tc>
          <w:tcPr>
            <w:tcW w:w="4789" w:type="dxa"/>
            <w:textDirection w:val="lrTb"/>
            <w:noWrap w:val="false"/>
          </w:tcPr>
          <w:p>
            <w:pPr>
              <w:pStyle w:val="1042"/>
              <w:rPr>
                <w:b w:val="0"/>
                <w:bCs w:val="0"/>
                <w:sz w:val="26"/>
                <w:szCs w:val="26"/>
              </w:rPr>
            </w:pPr>
            <w:r>
              <w:rPr>
                <w:rFonts w:eastAsia="PT Astra Serif"/>
                <w:b w:val="0"/>
                <w:sz w:val="26"/>
                <w:szCs w:val="26"/>
              </w:rPr>
              <w:t xml:space="preserve">Приложение 2</w:t>
            </w:r>
            <w:r>
              <w:rPr>
                <w:b w:val="0"/>
                <w:bCs w:val="0"/>
                <w:sz w:val="26"/>
                <w:szCs w:val="26"/>
              </w:rPr>
            </w:r>
          </w:p>
          <w:p>
            <w:pPr>
              <w:pStyle w:val="1042"/>
              <w:rPr>
                <w:b w:val="0"/>
                <w:sz w:val="26"/>
                <w:szCs w:val="26"/>
              </w:rPr>
            </w:pPr>
            <w:r>
              <w:rPr>
                <w:rFonts w:eastAsia="PT Astra Serif"/>
                <w:b w:val="0"/>
                <w:sz w:val="26"/>
                <w:szCs w:val="26"/>
              </w:rPr>
              <w:t xml:space="preserve">к Административному регламенту</w:t>
            </w:r>
            <w:r>
              <w:rPr>
                <w:b w:val="0"/>
                <w:sz w:val="26"/>
                <w:szCs w:val="26"/>
              </w:rPr>
            </w:r>
          </w:p>
          <w:p>
            <w:pPr>
              <w:pStyle w:val="1042"/>
              <w:rPr>
                <w:b w:val="0"/>
                <w:color w:val="ff0000"/>
                <w:sz w:val="26"/>
                <w:szCs w:val="26"/>
              </w:rPr>
            </w:pPr>
            <w:r>
              <w:rPr>
                <w:rFonts w:eastAsiaTheme="minorHAnsi"/>
                <w:b w:val="0"/>
                <w:sz w:val="26"/>
                <w:szCs w:val="26"/>
                <w:lang w:eastAsia="en-US"/>
              </w:rPr>
              <w:t xml:space="preserve">предоставления муниципальной услуги </w:t>
            </w:r>
            <w:r>
              <w:rPr>
                <w:rFonts w:eastAsia="PT Astra Serif"/>
                <w:b w:val="0"/>
                <w:bCs w:val="0"/>
                <w:sz w:val="26"/>
                <w:szCs w:val="26"/>
              </w:rPr>
              <w:t xml:space="preserve">"</w:t>
            </w:r>
            <w:r>
              <w:rPr>
                <w:rFonts w:eastAsia="PT Astra Serif"/>
                <w:b w:val="0"/>
                <w:bCs w:val="0"/>
                <w:sz w:val="26"/>
                <w:szCs w:val="26"/>
              </w:rPr>
              <w:t xml:space="preserve">Предоставление информации </w:t>
            </w:r>
            <w:r>
              <w:rPr>
                <w:rFonts w:eastAsia="PT Astra Serif"/>
                <w:b w:val="0"/>
                <w:bCs w:val="0"/>
                <w:sz w:val="26"/>
                <w:szCs w:val="26"/>
              </w:rPr>
              <w:br/>
            </w:r>
            <w:r>
              <w:rPr>
                <w:rFonts w:eastAsia="PT Astra Serif"/>
                <w:b w:val="0"/>
                <w:bCs w:val="0"/>
                <w:sz w:val="26"/>
                <w:szCs w:val="26"/>
              </w:rPr>
              <w:t xml:space="preserve">об объектах культурного наследия местного значения</w:t>
            </w:r>
            <w:r>
              <w:rPr>
                <w:rFonts w:eastAsia="PT Astra Serif"/>
                <w:b w:val="0"/>
                <w:bCs w:val="0"/>
                <w:sz w:val="26"/>
                <w:szCs w:val="26"/>
              </w:rPr>
              <w:t xml:space="preserve">"</w:t>
            </w:r>
            <w:r>
              <w:rPr>
                <w:b w:val="0"/>
                <w:color w:val="ff0000"/>
                <w:sz w:val="26"/>
                <w:szCs w:val="26"/>
              </w:rPr>
            </w:r>
          </w:p>
        </w:tc>
      </w:tr>
    </w:tbl>
    <w:p>
      <w:pPr>
        <w:pStyle w:val="1042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  <w:r>
        <w:rPr>
          <w:b w:val="0"/>
          <w:bCs w:val="0"/>
          <w:color w:val="000000" w:themeColor="text1"/>
          <w:sz w:val="26"/>
          <w:szCs w:val="26"/>
        </w:rPr>
      </w:r>
      <w:r>
        <w:rPr>
          <w:b w:val="0"/>
          <w:bCs w:val="0"/>
          <w:color w:val="000000" w:themeColor="text1"/>
          <w:sz w:val="26"/>
          <w:szCs w:val="26"/>
        </w:rPr>
      </w:r>
    </w:p>
    <w:p>
      <w:pPr>
        <w:pStyle w:val="1042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  <w:r>
        <w:rPr>
          <w:b w:val="0"/>
          <w:bCs w:val="0"/>
          <w:color w:val="000000" w:themeColor="text1"/>
          <w:sz w:val="26"/>
          <w:szCs w:val="26"/>
        </w:rPr>
      </w:r>
      <w:r>
        <w:rPr>
          <w:b w:val="0"/>
          <w:bCs w:val="0"/>
          <w:color w:val="000000" w:themeColor="text1"/>
          <w:sz w:val="26"/>
          <w:szCs w:val="26"/>
        </w:rPr>
      </w:r>
    </w:p>
    <w:p>
      <w:pPr>
        <w:jc w:val="center"/>
        <w:rPr>
          <w:b/>
          <w:bCs/>
          <w:sz w:val="26"/>
          <w:szCs w:val="26"/>
        </w:rPr>
        <w:outlineLvl w:val="0"/>
      </w:pPr>
      <w:r>
        <w:rPr>
          <w:rFonts w:eastAsia="PT Astra Serif"/>
          <w:b/>
          <w:bCs/>
          <w:sz w:val="26"/>
          <w:szCs w:val="26"/>
        </w:rPr>
        <w:t xml:space="preserve">Идентификаторы категорий (признаков) Заявителей</w:t>
      </w:r>
      <w:r>
        <w:rPr>
          <w:b/>
          <w:bCs/>
          <w:sz w:val="26"/>
          <w:szCs w:val="26"/>
        </w:rPr>
      </w:r>
    </w:p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2376"/>
        <w:gridCol w:w="3175"/>
        <w:gridCol w:w="3805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highlight w:val="white"/>
              </w:rPr>
            </w:pPr>
            <w:r>
              <w:rPr>
                <w:rFonts w:eastAsia="PT Astra Serif"/>
                <w:sz w:val="26"/>
                <w:szCs w:val="26"/>
                <w:highlight w:val="white"/>
              </w:rPr>
              <w:t xml:space="preserve">Наименование отдельного признака Заявителя</w:t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0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highlight w:val="white"/>
              </w:rPr>
            </w:pPr>
            <w:r>
              <w:rPr>
                <w:rFonts w:eastAsia="PT Astra Serif"/>
                <w:sz w:val="26"/>
                <w:szCs w:val="26"/>
                <w:highlight w:val="white"/>
              </w:rPr>
              <w:t xml:space="preserve">Перечень результатов предоставления муниципальной услуги (цели обращения Заявителя)</w:t>
            </w:r>
            <w:r>
              <w:rPr>
                <w:sz w:val="26"/>
                <w:szCs w:val="26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  <w:highlight w:val="yellow"/>
              </w:rPr>
            </w:r>
            <w:r>
              <w:rPr>
                <w:sz w:val="26"/>
                <w:szCs w:val="26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7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highlight w:val="white"/>
              </w:rPr>
            </w:pPr>
            <w:r>
              <w:rPr>
                <w:rFonts w:eastAsia="PT Astra Serif"/>
                <w:sz w:val="26"/>
                <w:szCs w:val="26"/>
                <w:highlight w:val="white"/>
              </w:rPr>
              <w:t xml:space="preserve">Предоставление информации об объектах культурного наследия местного значения</w:t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0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highlight w:val="white"/>
              </w:rPr>
            </w:pPr>
            <w:r>
              <w:rPr>
                <w:rFonts w:eastAsia="PT Astra Serif"/>
                <w:sz w:val="26"/>
                <w:szCs w:val="26"/>
                <w:highlight w:val="white"/>
              </w:rPr>
              <w:t xml:space="preserve">Отказ в п</w:t>
            </w:r>
            <w:r>
              <w:rPr>
                <w:rFonts w:eastAsia="PT Astra Serif"/>
                <w:color w:val="000000" w:themeColor="text1"/>
                <w:sz w:val="26"/>
                <w:szCs w:val="26"/>
                <w:highlight w:val="white"/>
              </w:rPr>
              <w:t xml:space="preserve">редоставлении </w:t>
            </w:r>
            <w:r>
              <w:rPr>
                <w:rFonts w:eastAsia="PT Astra Serif"/>
                <w:sz w:val="26"/>
                <w:szCs w:val="26"/>
                <w:highlight w:val="white"/>
              </w:rPr>
              <w:t xml:space="preserve">информации об объектах культурного наследия местного значения</w:t>
            </w:r>
            <w:r>
              <w:rPr>
                <w:sz w:val="26"/>
                <w:szCs w:val="26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7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highlight w:val="white"/>
              </w:rPr>
            </w:pPr>
            <w:r>
              <w:rPr>
                <w:rFonts w:eastAsia="PT Astra Serif"/>
                <w:sz w:val="26"/>
                <w:szCs w:val="26"/>
                <w:highlight w:val="white"/>
              </w:rPr>
              <w:t xml:space="preserve">А</w:t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0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highlight w:val="white"/>
              </w:rPr>
            </w:pPr>
            <w:r>
              <w:rPr>
                <w:rFonts w:eastAsia="PT Astra Serif"/>
                <w:sz w:val="26"/>
                <w:szCs w:val="26"/>
                <w:highlight w:val="white"/>
              </w:rPr>
              <w:t xml:space="preserve">Б</w:t>
            </w:r>
            <w:r>
              <w:rPr>
                <w:sz w:val="26"/>
                <w:szCs w:val="26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textDirection w:val="lrTb"/>
            <w:noWrap w:val="false"/>
          </w:tcPr>
          <w:p>
            <w:pPr>
              <w:rPr>
                <w:sz w:val="26"/>
                <w:szCs w:val="26"/>
              </w:rPr>
            </w:pPr>
            <w:r>
              <w:rPr>
                <w:rFonts w:eastAsia="PT Astra Serif"/>
                <w:sz w:val="26"/>
                <w:szCs w:val="26"/>
              </w:rPr>
              <w:t xml:space="preserve">Физическое лицо</w:t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7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rFonts w:eastAsia="PT Astra Serif"/>
                <w:sz w:val="26"/>
                <w:szCs w:val="26"/>
              </w:rPr>
              <w:t xml:space="preserve">А</w:t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0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rFonts w:eastAsia="PT Astra Serif"/>
                <w:sz w:val="26"/>
                <w:szCs w:val="26"/>
              </w:rPr>
              <w:t xml:space="preserve">Б</w:t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trHeight w:val="5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Merge w:val="restart"/>
            <w:textDirection w:val="lrTb"/>
            <w:noWrap w:val="false"/>
          </w:tcPr>
          <w:p>
            <w:pPr>
              <w:rPr>
                <w:sz w:val="26"/>
                <w:szCs w:val="26"/>
                <w:highlight w:val="white"/>
              </w:rPr>
            </w:pPr>
            <w:r>
              <w:rPr>
                <w:rFonts w:eastAsia="PT Astra Serif"/>
                <w:sz w:val="26"/>
                <w:szCs w:val="26"/>
              </w:rPr>
              <w:t xml:space="preserve">Юридическое лицо</w:t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7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highlight w:val="white"/>
              </w:rPr>
            </w:pPr>
            <w:r>
              <w:rPr>
                <w:rFonts w:eastAsia="PT Astra Serif"/>
                <w:sz w:val="26"/>
                <w:szCs w:val="26"/>
                <w:highlight w:val="white"/>
              </w:rPr>
              <w:t xml:space="preserve">А1</w:t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0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highlight w:val="white"/>
              </w:rPr>
            </w:pPr>
            <w:r>
              <w:rPr>
                <w:rFonts w:eastAsia="PT Astra Serif"/>
                <w:sz w:val="26"/>
                <w:szCs w:val="26"/>
                <w:highlight w:val="white"/>
              </w:rPr>
              <w:t xml:space="preserve">Б1</w:t>
            </w:r>
            <w:r>
              <w:rPr>
                <w:sz w:val="26"/>
                <w:szCs w:val="26"/>
                <w:highlight w:val="white"/>
              </w:rPr>
            </w:r>
          </w:p>
        </w:tc>
      </w:tr>
    </w:tbl>
    <w:p>
      <w:pPr>
        <w:pStyle w:val="1042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  <w:r>
        <w:rPr>
          <w:b w:val="0"/>
          <w:bCs w:val="0"/>
          <w:color w:val="000000" w:themeColor="text1"/>
          <w:sz w:val="26"/>
          <w:szCs w:val="26"/>
        </w:rPr>
      </w:r>
      <w:r>
        <w:rPr>
          <w:b w:val="0"/>
          <w:bCs w:val="0"/>
          <w:color w:val="000000" w:themeColor="text1"/>
          <w:sz w:val="26"/>
          <w:szCs w:val="26"/>
        </w:rPr>
      </w:r>
    </w:p>
    <w:p>
      <w:pPr>
        <w:pStyle w:val="1042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  <w:r>
        <w:rPr>
          <w:b w:val="0"/>
          <w:bCs w:val="0"/>
          <w:color w:val="000000" w:themeColor="text1"/>
          <w:sz w:val="26"/>
          <w:szCs w:val="26"/>
        </w:rPr>
      </w:r>
      <w:r>
        <w:rPr>
          <w:b w:val="0"/>
          <w:bCs w:val="0"/>
          <w:color w:val="000000" w:themeColor="text1"/>
          <w:sz w:val="26"/>
          <w:szCs w:val="26"/>
        </w:rPr>
      </w:r>
    </w:p>
    <w:p>
      <w:pPr>
        <w:pStyle w:val="1042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  <w:r>
        <w:rPr>
          <w:b w:val="0"/>
          <w:bCs w:val="0"/>
          <w:color w:val="000000" w:themeColor="text1"/>
          <w:sz w:val="26"/>
          <w:szCs w:val="26"/>
        </w:rPr>
      </w:r>
      <w:r>
        <w:rPr>
          <w:b w:val="0"/>
          <w:bCs w:val="0"/>
          <w:color w:val="000000" w:themeColor="text1"/>
          <w:sz w:val="26"/>
          <w:szCs w:val="26"/>
        </w:rPr>
      </w:r>
    </w:p>
    <w:p>
      <w:pPr>
        <w:pStyle w:val="1042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  <w:r>
        <w:rPr>
          <w:b w:val="0"/>
          <w:bCs w:val="0"/>
          <w:color w:val="000000" w:themeColor="text1"/>
          <w:sz w:val="26"/>
          <w:szCs w:val="26"/>
        </w:rPr>
      </w:r>
      <w:r>
        <w:rPr>
          <w:b w:val="0"/>
          <w:bCs w:val="0"/>
          <w:color w:val="000000" w:themeColor="text1"/>
          <w:sz w:val="26"/>
          <w:szCs w:val="26"/>
        </w:rPr>
      </w:r>
    </w:p>
    <w:p>
      <w:pPr>
        <w:pStyle w:val="1042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  <w:r>
        <w:rPr>
          <w:b w:val="0"/>
          <w:bCs w:val="0"/>
          <w:color w:val="000000" w:themeColor="text1"/>
          <w:sz w:val="26"/>
          <w:szCs w:val="26"/>
        </w:rPr>
      </w:r>
      <w:r>
        <w:rPr>
          <w:b w:val="0"/>
          <w:bCs w:val="0"/>
          <w:color w:val="000000" w:themeColor="text1"/>
          <w:sz w:val="26"/>
          <w:szCs w:val="26"/>
        </w:rPr>
      </w:r>
    </w:p>
    <w:p>
      <w:pPr>
        <w:pStyle w:val="1042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  <w:r>
        <w:rPr>
          <w:b w:val="0"/>
          <w:bCs w:val="0"/>
          <w:color w:val="000000" w:themeColor="text1"/>
          <w:sz w:val="26"/>
          <w:szCs w:val="26"/>
        </w:rPr>
      </w:r>
      <w:r>
        <w:rPr>
          <w:b w:val="0"/>
          <w:bCs w:val="0"/>
          <w:color w:val="000000" w:themeColor="text1"/>
          <w:sz w:val="26"/>
          <w:szCs w:val="26"/>
        </w:rPr>
      </w:r>
    </w:p>
    <w:p>
      <w:pPr>
        <w:pStyle w:val="1042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  <w:r>
        <w:rPr>
          <w:b w:val="0"/>
          <w:bCs w:val="0"/>
          <w:color w:val="000000" w:themeColor="text1"/>
          <w:sz w:val="26"/>
          <w:szCs w:val="26"/>
        </w:rPr>
      </w:r>
      <w:r>
        <w:rPr>
          <w:b w:val="0"/>
          <w:bCs w:val="0"/>
          <w:color w:val="000000" w:themeColor="text1"/>
          <w:sz w:val="26"/>
          <w:szCs w:val="26"/>
        </w:rPr>
      </w:r>
    </w:p>
    <w:p>
      <w:pPr>
        <w:pStyle w:val="1042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  <w:r>
        <w:rPr>
          <w:b w:val="0"/>
          <w:bCs w:val="0"/>
          <w:color w:val="000000" w:themeColor="text1"/>
          <w:sz w:val="26"/>
          <w:szCs w:val="26"/>
        </w:rPr>
      </w:r>
      <w:r>
        <w:rPr>
          <w:b w:val="0"/>
          <w:bCs w:val="0"/>
          <w:color w:val="000000" w:themeColor="text1"/>
          <w:sz w:val="26"/>
          <w:szCs w:val="26"/>
        </w:rPr>
      </w:r>
    </w:p>
    <w:p>
      <w:pPr>
        <w:pStyle w:val="1042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  <w:r>
        <w:rPr>
          <w:b w:val="0"/>
          <w:bCs w:val="0"/>
          <w:color w:val="000000" w:themeColor="text1"/>
          <w:sz w:val="26"/>
          <w:szCs w:val="26"/>
        </w:rPr>
      </w:r>
      <w:r>
        <w:rPr>
          <w:b w:val="0"/>
          <w:bCs w:val="0"/>
          <w:color w:val="000000" w:themeColor="text1"/>
          <w:sz w:val="26"/>
          <w:szCs w:val="26"/>
        </w:rPr>
      </w:r>
    </w:p>
    <w:p>
      <w:pPr>
        <w:pStyle w:val="1042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  <w:r>
        <w:rPr>
          <w:b w:val="0"/>
          <w:bCs w:val="0"/>
          <w:color w:val="000000" w:themeColor="text1"/>
          <w:sz w:val="26"/>
          <w:szCs w:val="26"/>
        </w:rPr>
      </w:r>
      <w:r>
        <w:rPr>
          <w:b w:val="0"/>
          <w:bCs w:val="0"/>
          <w:color w:val="000000" w:themeColor="text1"/>
          <w:sz w:val="26"/>
          <w:szCs w:val="26"/>
        </w:rPr>
      </w:r>
    </w:p>
    <w:p>
      <w:pPr>
        <w:pStyle w:val="1042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  <w:r>
        <w:rPr>
          <w:b w:val="0"/>
          <w:bCs w:val="0"/>
          <w:color w:val="000000" w:themeColor="text1"/>
          <w:sz w:val="26"/>
          <w:szCs w:val="26"/>
        </w:rPr>
      </w:r>
      <w:r>
        <w:rPr>
          <w:b w:val="0"/>
          <w:bCs w:val="0"/>
          <w:color w:val="000000" w:themeColor="text1"/>
          <w:sz w:val="26"/>
          <w:szCs w:val="26"/>
        </w:rPr>
      </w:r>
    </w:p>
    <w:p>
      <w:pPr>
        <w:pStyle w:val="1042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  <w:r>
        <w:rPr>
          <w:b w:val="0"/>
          <w:bCs w:val="0"/>
          <w:color w:val="000000" w:themeColor="text1"/>
          <w:sz w:val="26"/>
          <w:szCs w:val="26"/>
        </w:rPr>
      </w:r>
      <w:r>
        <w:rPr>
          <w:b w:val="0"/>
          <w:bCs w:val="0"/>
          <w:color w:val="000000" w:themeColor="text1"/>
          <w:sz w:val="26"/>
          <w:szCs w:val="26"/>
        </w:rPr>
      </w:r>
    </w:p>
    <w:p>
      <w:pPr>
        <w:spacing w:after="200" w:line="276" w:lineRule="auto"/>
        <w:rPr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br w:type="page" w:clear="all"/>
      </w:r>
      <w:r>
        <w:rPr>
          <w:color w:val="000000" w:themeColor="text1"/>
          <w:sz w:val="26"/>
          <w:szCs w:val="26"/>
        </w:rPr>
      </w:r>
    </w:p>
    <w:tbl>
      <w:tblPr>
        <w:tblStyle w:val="1055"/>
        <w:tblW w:w="0" w:type="auto"/>
        <w:tblInd w:w="4786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4789"/>
      </w:tblGrid>
      <w:tr>
        <w:tblPrEx/>
        <w:trPr/>
        <w:tc>
          <w:tcPr>
            <w:tcW w:w="4789" w:type="dxa"/>
            <w:textDirection w:val="lrTb"/>
            <w:noWrap w:val="false"/>
          </w:tcPr>
          <w:p>
            <w:pPr>
              <w:pStyle w:val="1042"/>
              <w:rPr>
                <w:b w:val="0"/>
                <w:bCs w:val="0"/>
                <w:sz w:val="26"/>
                <w:szCs w:val="26"/>
              </w:rPr>
            </w:pPr>
            <w:r>
              <w:rPr>
                <w:rFonts w:eastAsia="PT Astra Serif"/>
                <w:b w:val="0"/>
                <w:sz w:val="26"/>
                <w:szCs w:val="26"/>
              </w:rPr>
              <w:t xml:space="preserve">Приложение 3</w:t>
            </w:r>
            <w:r>
              <w:rPr>
                <w:b w:val="0"/>
                <w:bCs w:val="0"/>
                <w:sz w:val="26"/>
                <w:szCs w:val="26"/>
              </w:rPr>
            </w:r>
          </w:p>
          <w:p>
            <w:pPr>
              <w:pStyle w:val="1042"/>
              <w:rPr>
                <w:b w:val="0"/>
                <w:sz w:val="26"/>
                <w:szCs w:val="26"/>
              </w:rPr>
            </w:pPr>
            <w:r>
              <w:rPr>
                <w:rFonts w:eastAsia="PT Astra Serif"/>
                <w:b w:val="0"/>
                <w:sz w:val="26"/>
                <w:szCs w:val="26"/>
              </w:rPr>
              <w:t xml:space="preserve">к Административному регламенту</w:t>
            </w:r>
            <w:r>
              <w:rPr>
                <w:b w:val="0"/>
                <w:sz w:val="26"/>
                <w:szCs w:val="26"/>
              </w:rPr>
            </w:r>
          </w:p>
          <w:p>
            <w:pPr>
              <w:pStyle w:val="1042"/>
              <w:rPr>
                <w:b w:val="0"/>
                <w:color w:val="ff0000"/>
                <w:sz w:val="26"/>
                <w:szCs w:val="26"/>
              </w:rPr>
            </w:pPr>
            <w:r>
              <w:rPr>
                <w:rFonts w:eastAsiaTheme="minorHAnsi"/>
                <w:b w:val="0"/>
                <w:sz w:val="26"/>
                <w:szCs w:val="26"/>
                <w:lang w:eastAsia="en-US"/>
              </w:rPr>
              <w:t xml:space="preserve">предоставления муниципальной услуги </w:t>
            </w:r>
            <w:r>
              <w:rPr>
                <w:rFonts w:eastAsia="PT Astra Serif"/>
                <w:b w:val="0"/>
                <w:bCs w:val="0"/>
                <w:sz w:val="26"/>
                <w:szCs w:val="26"/>
              </w:rPr>
              <w:t xml:space="preserve">"</w:t>
            </w:r>
            <w:r>
              <w:rPr>
                <w:rFonts w:eastAsia="PT Astra Serif"/>
                <w:b w:val="0"/>
                <w:bCs w:val="0"/>
                <w:sz w:val="26"/>
                <w:szCs w:val="26"/>
              </w:rPr>
              <w:t xml:space="preserve">Предоставление информации об объектах культурного наследия местного значения</w:t>
            </w:r>
            <w:r>
              <w:rPr>
                <w:rFonts w:eastAsia="PT Astra Serif"/>
                <w:b w:val="0"/>
                <w:bCs w:val="0"/>
                <w:sz w:val="26"/>
                <w:szCs w:val="26"/>
              </w:rPr>
              <w:t xml:space="preserve">"</w:t>
            </w:r>
            <w:r>
              <w:rPr>
                <w:b w:val="0"/>
                <w:color w:val="ff0000"/>
                <w:sz w:val="26"/>
                <w:szCs w:val="26"/>
              </w:rPr>
            </w:r>
          </w:p>
        </w:tc>
      </w:tr>
    </w:tbl>
    <w:p>
      <w:pPr>
        <w:pStyle w:val="1042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  <w:r>
        <w:rPr>
          <w:b w:val="0"/>
          <w:bCs w:val="0"/>
          <w:color w:val="000000" w:themeColor="text1"/>
          <w:sz w:val="26"/>
          <w:szCs w:val="26"/>
        </w:rPr>
      </w:r>
      <w:r>
        <w:rPr>
          <w:b w:val="0"/>
          <w:bCs w:val="0"/>
          <w:color w:val="000000" w:themeColor="text1"/>
          <w:sz w:val="26"/>
          <w:szCs w:val="26"/>
        </w:rPr>
      </w:r>
    </w:p>
    <w:p>
      <w:pPr>
        <w:pStyle w:val="1042"/>
        <w:jc w:val="right"/>
        <w:rPr>
          <w:b w:val="0"/>
          <w:sz w:val="26"/>
          <w:szCs w:val="26"/>
        </w:rPr>
      </w:pPr>
      <w:r>
        <w:rPr>
          <w:rFonts w:eastAsia="PT Astra Serif"/>
          <w:b w:val="0"/>
          <w:sz w:val="26"/>
          <w:szCs w:val="26"/>
        </w:rPr>
        <w:t xml:space="preserve">Главе города Нарьян-Мара</w:t>
      </w:r>
      <w:r>
        <w:rPr>
          <w:b w:val="0"/>
          <w:sz w:val="26"/>
          <w:szCs w:val="26"/>
        </w:rPr>
      </w:r>
    </w:p>
    <w:p>
      <w:pPr>
        <w:pStyle w:val="1042"/>
        <w:jc w:val="right"/>
        <w:rPr>
          <w:b w:val="0"/>
          <w:sz w:val="26"/>
          <w:szCs w:val="26"/>
        </w:rPr>
      </w:pPr>
      <w:r>
        <w:rPr>
          <w:rFonts w:eastAsia="PT Astra Serif"/>
          <w:b w:val="0"/>
          <w:sz w:val="26"/>
          <w:szCs w:val="26"/>
        </w:rPr>
        <w:t xml:space="preserve">_________________________</w:t>
      </w:r>
      <w:r>
        <w:rPr>
          <w:b w:val="0"/>
          <w:sz w:val="26"/>
          <w:szCs w:val="26"/>
        </w:rPr>
      </w:r>
    </w:p>
    <w:p>
      <w:pPr>
        <w:pStyle w:val="1042"/>
        <w:jc w:val="right"/>
        <w:rPr>
          <w:b w:val="0"/>
          <w:sz w:val="26"/>
          <w:szCs w:val="26"/>
        </w:rPr>
      </w:pPr>
      <w:r>
        <w:rPr>
          <w:rFonts w:eastAsia="PT Astra Serif"/>
          <w:b w:val="0"/>
          <w:sz w:val="26"/>
          <w:szCs w:val="26"/>
        </w:rPr>
        <w:t xml:space="preserve">от ______________________,</w:t>
      </w:r>
      <w:r>
        <w:rPr>
          <w:b w:val="0"/>
          <w:sz w:val="26"/>
          <w:szCs w:val="26"/>
        </w:rPr>
      </w:r>
    </w:p>
    <w:p>
      <w:pPr>
        <w:pStyle w:val="1042"/>
        <w:jc w:val="right"/>
        <w:rPr>
          <w:b w:val="0"/>
          <w:color w:val="000000" w:themeColor="text1"/>
          <w:sz w:val="26"/>
          <w:szCs w:val="26"/>
        </w:rPr>
      </w:pPr>
      <w:r>
        <w:rPr>
          <w:rFonts w:eastAsia="PT Astra Serif"/>
          <w:b w:val="0"/>
          <w:bCs w:val="0"/>
          <w:color w:val="000000" w:themeColor="text1"/>
          <w:sz w:val="20"/>
          <w:szCs w:val="20"/>
        </w:rPr>
        <w:t xml:space="preserve">(Сведения о Заявителе (наименование организации))</w:t>
      </w:r>
      <w:r>
        <w:rPr>
          <w:rFonts w:eastAsia="PT Astra Serif"/>
          <w:b w:val="0"/>
          <w:sz w:val="26"/>
          <w:szCs w:val="26"/>
        </w:rPr>
        <w:t xml:space="preserve">:</w:t>
      </w:r>
      <w:r>
        <w:rPr>
          <w:b w:val="0"/>
          <w:color w:val="000000" w:themeColor="text1"/>
          <w:sz w:val="26"/>
          <w:szCs w:val="26"/>
        </w:rPr>
      </w:r>
    </w:p>
    <w:p>
      <w:pPr>
        <w:pStyle w:val="1042"/>
        <w:jc w:val="right"/>
        <w:rPr>
          <w:b w:val="0"/>
          <w:sz w:val="26"/>
          <w:szCs w:val="26"/>
        </w:rPr>
      </w:pPr>
      <w:r>
        <w:rPr>
          <w:rFonts w:eastAsia="PT Astra Serif"/>
          <w:b w:val="0"/>
          <w:sz w:val="26"/>
          <w:szCs w:val="26"/>
        </w:rPr>
        <w:t xml:space="preserve">_________________________</w:t>
      </w:r>
      <w:r>
        <w:rPr>
          <w:b w:val="0"/>
          <w:sz w:val="26"/>
          <w:szCs w:val="26"/>
        </w:rPr>
      </w:r>
    </w:p>
    <w:p>
      <w:pPr>
        <w:pStyle w:val="1042"/>
        <w:jc w:val="right"/>
        <w:rPr>
          <w:b w:val="0"/>
          <w:sz w:val="26"/>
          <w:szCs w:val="26"/>
        </w:rPr>
      </w:pPr>
      <w:r>
        <w:rPr>
          <w:rFonts w:eastAsia="PT Astra Serif"/>
          <w:b w:val="0"/>
          <w:sz w:val="26"/>
          <w:szCs w:val="26"/>
        </w:rPr>
        <w:t xml:space="preserve">телефон: _________________</w:t>
      </w:r>
      <w:r>
        <w:rPr>
          <w:b w:val="0"/>
          <w:sz w:val="26"/>
          <w:szCs w:val="26"/>
        </w:rPr>
      </w:r>
    </w:p>
    <w:p>
      <w:pPr>
        <w:pStyle w:val="1042"/>
        <w:jc w:val="right"/>
        <w:rPr>
          <w:b w:val="0"/>
          <w:sz w:val="26"/>
          <w:szCs w:val="26"/>
        </w:rPr>
      </w:pPr>
      <w:r>
        <w:rPr>
          <w:b w:val="0"/>
          <w:sz w:val="26"/>
          <w:szCs w:val="26"/>
        </w:rPr>
      </w:r>
      <w:r>
        <w:rPr>
          <w:b w:val="0"/>
          <w:sz w:val="26"/>
          <w:szCs w:val="26"/>
        </w:rPr>
      </w:r>
    </w:p>
    <w:p>
      <w:pPr>
        <w:pStyle w:val="1042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  <w:r>
        <w:rPr>
          <w:b w:val="0"/>
          <w:bCs w:val="0"/>
          <w:color w:val="000000" w:themeColor="text1"/>
          <w:sz w:val="26"/>
          <w:szCs w:val="26"/>
        </w:rPr>
      </w:r>
      <w:r>
        <w:rPr>
          <w:b w:val="0"/>
          <w:bCs w:val="0"/>
          <w:color w:val="000000" w:themeColor="text1"/>
          <w:sz w:val="26"/>
          <w:szCs w:val="26"/>
        </w:rPr>
      </w:r>
    </w:p>
    <w:p>
      <w:pPr>
        <w:jc w:val="center"/>
        <w:rPr>
          <w:sz w:val="26"/>
          <w:szCs w:val="26"/>
          <w:vertAlign w:val="subscript"/>
        </w:rPr>
      </w:pPr>
      <w:r>
        <w:rPr>
          <w:rFonts w:eastAsia="PT Astra Serif"/>
          <w:b/>
          <w:bCs/>
          <w:sz w:val="26"/>
          <w:szCs w:val="26"/>
        </w:rPr>
        <w:t xml:space="preserve">Заявление</w:t>
      </w:r>
      <w:r>
        <w:rPr>
          <w:sz w:val="26"/>
          <w:szCs w:val="26"/>
          <w:vertAlign w:val="subscript"/>
        </w:rPr>
      </w:r>
    </w:p>
    <w:p>
      <w:pPr>
        <w:pStyle w:val="1037"/>
        <w:ind w:firstLine="72"/>
        <w:jc w:val="center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PT Astra Serif" w:cs="Times New Roman"/>
          <w:sz w:val="26"/>
          <w:szCs w:val="26"/>
        </w:rPr>
        <w:t xml:space="preserve">о предоставлении муниципальной услуги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37"/>
        <w:ind w:firstLine="72"/>
        <w:jc w:val="center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37"/>
        <w:ind w:firstLine="567"/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PT Astra Serif" w:cs="Times New Roman"/>
          <w:sz w:val="26"/>
          <w:szCs w:val="26"/>
        </w:rPr>
        <w:t xml:space="preserve">Прошу предоставить </w:t>
      </w:r>
      <w:r>
        <w:rPr>
          <w:rFonts w:ascii="Times New Roman" w:hAnsi="Times New Roman" w:eastAsia="PT Astra Serif" w:cs="Times New Roman"/>
          <w:bCs/>
          <w:sz w:val="26"/>
          <w:szCs w:val="26"/>
        </w:rPr>
        <w:t xml:space="preserve">информацию об объектах культурного наследия местного значения</w:t>
      </w:r>
      <w:r>
        <w:rPr>
          <w:rFonts w:ascii="Times New Roman" w:hAnsi="Times New Roman" w:eastAsia="PT Astra Serif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37"/>
        <w:jc w:val="both"/>
        <w:widowControl/>
        <w:rPr>
          <w:rFonts w:ascii="Times New Roman" w:hAnsi="Times New Roman" w:eastAsia="PT Astra Serif" w:cs="Times New Roman"/>
          <w:sz w:val="26"/>
          <w:szCs w:val="26"/>
        </w:rPr>
      </w:pPr>
      <w:r>
        <w:rPr>
          <w:rFonts w:ascii="Times New Roman" w:hAnsi="Times New Roman" w:eastAsia="PT Astra Serif" w:cs="Times New Roman"/>
          <w:sz w:val="26"/>
          <w:szCs w:val="26"/>
        </w:rPr>
        <w:t xml:space="preserve">___________________________________________________________________________</w:t>
      </w:r>
      <w:r>
        <w:rPr>
          <w:rFonts w:ascii="Times New Roman" w:hAnsi="Times New Roman" w:eastAsia="PT Astra Serif" w:cs="Times New Roman"/>
          <w:sz w:val="26"/>
          <w:szCs w:val="26"/>
        </w:rPr>
      </w:r>
    </w:p>
    <w:p>
      <w:pPr>
        <w:pStyle w:val="1037"/>
        <w:jc w:val="center"/>
        <w:widowControl/>
        <w:rPr>
          <w:rFonts w:ascii="Times New Roman" w:hAnsi="Times New Roman" w:eastAsia="PT Astra Serif" w:cs="Times New Roman"/>
          <w:i/>
          <w:highlight w:val="white"/>
        </w:rPr>
      </w:pPr>
      <w:r>
        <w:rPr>
          <w:rFonts w:ascii="Times New Roman" w:hAnsi="Times New Roman" w:eastAsia="PT Astra Serif" w:cs="Times New Roman"/>
          <w:i/>
          <w:highlight w:val="white"/>
        </w:rPr>
        <w:t xml:space="preserve">(адрес объекта, в отношении которого Заявитель просит предоставить информацию)</w:t>
      </w:r>
      <w:r>
        <w:rPr>
          <w:rFonts w:ascii="Times New Roman" w:hAnsi="Times New Roman" w:eastAsia="PT Astra Serif" w:cs="Times New Roman"/>
          <w:i/>
          <w:highlight w:val="white"/>
        </w:rPr>
      </w:r>
    </w:p>
    <w:p>
      <w:pPr>
        <w:pStyle w:val="1037"/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PT Astra Serif" w:cs="Times New Roman"/>
          <w:sz w:val="26"/>
          <w:szCs w:val="26"/>
        </w:rPr>
        <w:t xml:space="preserve">_________________________________________________________________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567"/>
        <w:jc w:val="both"/>
        <w:rPr>
          <w:sz w:val="26"/>
          <w:szCs w:val="26"/>
        </w:rPr>
      </w:pPr>
      <w:r>
        <w:rPr>
          <w:rFonts w:eastAsia="PT Astra Serif"/>
          <w:sz w:val="26"/>
          <w:szCs w:val="26"/>
        </w:rPr>
        <w:t xml:space="preserve">Результат предоставления муниципальной услуги прошу предоставить </w:t>
      </w:r>
      <w:r>
        <w:rPr>
          <w:rFonts w:eastAsia="PT Astra Serif"/>
          <w:sz w:val="26"/>
          <w:szCs w:val="26"/>
        </w:rPr>
        <w:t xml:space="preserve">путём:_</w:t>
      </w:r>
      <w:r>
        <w:rPr>
          <w:rFonts w:eastAsia="PT Astra Serif"/>
          <w:sz w:val="26"/>
          <w:szCs w:val="26"/>
        </w:rPr>
        <w:t xml:space="preserve">________________________________________________________________.</w:t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rFonts w:eastAsia="PT Astra Serif"/>
          <w:sz w:val="26"/>
          <w:szCs w:val="26"/>
        </w:rPr>
        <w:t xml:space="preserve">Прилагаю следующие документы: </w:t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rFonts w:eastAsia="PT Astra Serif"/>
          <w:sz w:val="26"/>
          <w:szCs w:val="26"/>
        </w:rPr>
        <w:t xml:space="preserve">1.__________________________________________________________________.</w:t>
      </w:r>
      <w:r>
        <w:rPr>
          <w:sz w:val="26"/>
          <w:szCs w:val="26"/>
        </w:rPr>
      </w:r>
    </w:p>
    <w:p>
      <w:pPr>
        <w:pStyle w:val="1037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__________________________________________________________________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5695"/>
        <w:gridCol w:w="3723"/>
      </w:tblGrid>
      <w:tr>
        <w:tblPrEx/>
        <w:trPr/>
        <w:tc>
          <w:tcPr>
            <w:tcW w:w="5695" w:type="dxa"/>
            <w:textDirection w:val="lrTb"/>
            <w:noWrap w:val="false"/>
          </w:tcPr>
          <w:p>
            <w:pPr>
              <w:jc w:val="both"/>
              <w:rPr>
                <w:sz w:val="26"/>
                <w:szCs w:val="26"/>
              </w:rPr>
            </w:pPr>
            <w:r>
              <w:rPr>
                <w:rFonts w:eastAsia="PT Astra Serif"/>
                <w:sz w:val="26"/>
                <w:szCs w:val="26"/>
              </w:rPr>
              <w:t xml:space="preserve">"</w:t>
            </w:r>
            <w:r>
              <w:rPr>
                <w:rFonts w:eastAsia="PT Astra Serif"/>
                <w:sz w:val="26"/>
                <w:szCs w:val="26"/>
              </w:rPr>
              <w:t xml:space="preserve">__</w:t>
            </w:r>
            <w:r>
              <w:rPr>
                <w:rFonts w:eastAsia="PT Astra Serif"/>
                <w:sz w:val="26"/>
                <w:szCs w:val="26"/>
              </w:rPr>
              <w:t xml:space="preserve">"</w:t>
            </w:r>
            <w:r>
              <w:rPr>
                <w:rFonts w:eastAsia="PT Astra Serif"/>
                <w:sz w:val="26"/>
                <w:szCs w:val="26"/>
              </w:rPr>
              <w:t xml:space="preserve"> _______ 20__ г. ____________________</w:t>
            </w:r>
            <w:r>
              <w:rPr>
                <w:sz w:val="26"/>
                <w:szCs w:val="26"/>
              </w:rPr>
            </w:r>
          </w:p>
        </w:tc>
        <w:tc>
          <w:tcPr>
            <w:tcW w:w="3723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rFonts w:eastAsia="PT Astra Serif"/>
                <w:sz w:val="26"/>
                <w:szCs w:val="26"/>
              </w:rPr>
              <w:t xml:space="preserve">_____________</w:t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W w:w="5695" w:type="dxa"/>
            <w:textDirection w:val="lrTb"/>
            <w:noWrap w:val="false"/>
          </w:tcPr>
          <w:p>
            <w:pPr>
              <w:ind w:left="2830"/>
              <w:jc w:val="both"/>
              <w:rPr>
                <w:sz w:val="26"/>
                <w:szCs w:val="26"/>
              </w:rPr>
            </w:pPr>
            <w:r>
              <w:rPr>
                <w:rFonts w:eastAsia="PT Astra Serif"/>
                <w:sz w:val="26"/>
                <w:szCs w:val="26"/>
              </w:rPr>
              <w:t xml:space="preserve">(подпись)</w:t>
            </w:r>
            <w:r>
              <w:rPr>
                <w:sz w:val="26"/>
                <w:szCs w:val="26"/>
              </w:rPr>
            </w:r>
          </w:p>
        </w:tc>
        <w:tc>
          <w:tcPr>
            <w:tcW w:w="3723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rFonts w:eastAsia="PT Astra Serif"/>
                <w:sz w:val="26"/>
                <w:szCs w:val="26"/>
              </w:rPr>
              <w:t xml:space="preserve">(Ф.И.О.)</w:t>
            </w:r>
            <w:r>
              <w:rPr>
                <w:sz w:val="26"/>
                <w:szCs w:val="26"/>
              </w:rPr>
            </w:r>
          </w:p>
        </w:tc>
      </w:tr>
    </w:tbl>
    <w:p>
      <w:pPr>
        <w:jc w:val="both"/>
        <w:rPr>
          <w:sz w:val="26"/>
          <w:szCs w:val="26"/>
        </w:rPr>
      </w:pPr>
      <w:r>
        <w:rPr>
          <w:rFonts w:eastAsia="PT Astra Serif"/>
          <w:sz w:val="26"/>
          <w:szCs w:val="26"/>
        </w:rPr>
        <w:tab/>
      </w:r>
      <w:r>
        <w:rPr>
          <w:rFonts w:eastAsia="PT Astra Serif"/>
          <w:sz w:val="26"/>
          <w:szCs w:val="26"/>
        </w:rPr>
        <w:tab/>
      </w:r>
      <w:r>
        <w:rPr>
          <w:rFonts w:eastAsia="PT Astra Serif"/>
          <w:sz w:val="26"/>
          <w:szCs w:val="26"/>
        </w:rPr>
        <w:tab/>
      </w:r>
      <w:r>
        <w:rPr>
          <w:rFonts w:eastAsia="PT Astra Serif"/>
          <w:sz w:val="26"/>
          <w:szCs w:val="26"/>
        </w:rPr>
        <w:tab/>
      </w:r>
      <w:r>
        <w:rPr>
          <w:rFonts w:eastAsia="PT Astra Serif"/>
          <w:sz w:val="26"/>
          <w:szCs w:val="26"/>
        </w:rPr>
        <w:tab/>
      </w:r>
      <w:r>
        <w:rPr>
          <w:rFonts w:eastAsia="PT Astra Serif"/>
          <w:sz w:val="26"/>
          <w:szCs w:val="26"/>
        </w:rPr>
        <w:tab/>
      </w:r>
      <w:r>
        <w:rPr>
          <w:rFonts w:eastAsia="PT Astra Serif"/>
          <w:sz w:val="26"/>
          <w:szCs w:val="26"/>
        </w:rPr>
        <w:tab/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 w:clear="all"/>
      </w:r>
      <w:r>
        <w:rPr>
          <w:sz w:val="26"/>
          <w:szCs w:val="26"/>
        </w:rPr>
      </w:r>
    </w:p>
    <w:tbl>
      <w:tblPr>
        <w:tblStyle w:val="1055"/>
        <w:tblW w:w="0" w:type="auto"/>
        <w:tblInd w:w="4786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4789"/>
      </w:tblGrid>
      <w:tr>
        <w:tblPrEx/>
        <w:trPr/>
        <w:tc>
          <w:tcPr>
            <w:tcW w:w="4789" w:type="dxa"/>
            <w:textDirection w:val="lrTb"/>
            <w:noWrap w:val="false"/>
          </w:tcPr>
          <w:p>
            <w:pPr>
              <w:pStyle w:val="1042"/>
              <w:rPr>
                <w:b w:val="0"/>
                <w:bCs w:val="0"/>
                <w:sz w:val="26"/>
                <w:szCs w:val="26"/>
              </w:rPr>
            </w:pPr>
            <w:r>
              <w:rPr>
                <w:rFonts w:eastAsia="PT Astra Serif"/>
                <w:b w:val="0"/>
                <w:sz w:val="26"/>
                <w:szCs w:val="26"/>
              </w:rPr>
              <w:t xml:space="preserve">Приложение 4</w:t>
            </w:r>
            <w:r>
              <w:rPr>
                <w:b w:val="0"/>
                <w:bCs w:val="0"/>
                <w:sz w:val="26"/>
                <w:szCs w:val="26"/>
              </w:rPr>
            </w:r>
          </w:p>
          <w:p>
            <w:pPr>
              <w:pStyle w:val="1042"/>
              <w:rPr>
                <w:b w:val="0"/>
                <w:sz w:val="26"/>
                <w:szCs w:val="26"/>
              </w:rPr>
            </w:pPr>
            <w:r>
              <w:rPr>
                <w:rFonts w:eastAsia="PT Astra Serif"/>
                <w:b w:val="0"/>
                <w:sz w:val="26"/>
                <w:szCs w:val="26"/>
              </w:rPr>
              <w:t xml:space="preserve">к Административному регламенту</w:t>
            </w:r>
            <w:r>
              <w:rPr>
                <w:b w:val="0"/>
                <w:sz w:val="26"/>
                <w:szCs w:val="26"/>
              </w:rPr>
            </w:r>
          </w:p>
          <w:p>
            <w:pPr>
              <w:pStyle w:val="1042"/>
              <w:rPr>
                <w:b w:val="0"/>
                <w:color w:val="ff0000"/>
                <w:sz w:val="26"/>
                <w:szCs w:val="26"/>
              </w:rPr>
            </w:pPr>
            <w:r>
              <w:rPr>
                <w:rFonts w:eastAsiaTheme="minorHAnsi"/>
                <w:b w:val="0"/>
                <w:sz w:val="26"/>
                <w:szCs w:val="26"/>
                <w:lang w:eastAsia="en-US"/>
              </w:rPr>
              <w:t xml:space="preserve">предоставления муниципальной услуги </w:t>
            </w:r>
            <w:r>
              <w:rPr>
                <w:rFonts w:eastAsia="PT Astra Serif"/>
                <w:b w:val="0"/>
                <w:bCs w:val="0"/>
                <w:sz w:val="26"/>
                <w:szCs w:val="26"/>
              </w:rPr>
              <w:t xml:space="preserve">"</w:t>
            </w:r>
            <w:r>
              <w:rPr>
                <w:rFonts w:eastAsia="PT Astra Serif"/>
                <w:b w:val="0"/>
                <w:bCs w:val="0"/>
                <w:sz w:val="26"/>
                <w:szCs w:val="26"/>
              </w:rPr>
              <w:t xml:space="preserve">Предоставление информации об объектах культурного наследия местного значения</w:t>
            </w:r>
            <w:r>
              <w:rPr>
                <w:rFonts w:eastAsia="PT Astra Serif"/>
                <w:b w:val="0"/>
                <w:bCs w:val="0"/>
                <w:sz w:val="26"/>
                <w:szCs w:val="26"/>
              </w:rPr>
              <w:t xml:space="preserve">"</w:t>
            </w:r>
            <w:r>
              <w:rPr>
                <w:b w:val="0"/>
                <w:color w:val="ff0000"/>
                <w:sz w:val="26"/>
                <w:szCs w:val="26"/>
              </w:rPr>
            </w:r>
          </w:p>
        </w:tc>
      </w:tr>
    </w:tbl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42"/>
        <w:ind w:firstLine="709"/>
        <w:jc w:val="center"/>
        <w:rPr>
          <w:b w:val="0"/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 xml:space="preserve">Исчерпывающий перечень оснований для отказа в приеме заявления </w:t>
      </w:r>
      <w:r>
        <w:rPr>
          <w:rFonts w:eastAsiaTheme="minorHAnsi"/>
          <w:sz w:val="26"/>
          <w:szCs w:val="26"/>
          <w:lang w:eastAsia="en-US"/>
        </w:rPr>
        <w:br/>
        <w:t xml:space="preserve">и документов, необходимых для предоставления муниципальной услуги, оснований для отказа в предоставлении муниципальной услуги</w:t>
      </w:r>
      <w:r>
        <w:rPr>
          <w:b w:val="0"/>
          <w:sz w:val="26"/>
          <w:szCs w:val="26"/>
        </w:rPr>
      </w:r>
    </w:p>
    <w:p>
      <w:pPr>
        <w:pStyle w:val="1042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</w:r>
      <w:r>
        <w:rPr>
          <w:b w:val="0"/>
          <w:sz w:val="26"/>
          <w:szCs w:val="26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510"/>
        <w:gridCol w:w="6746"/>
        <w:gridCol w:w="2162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rFonts w:eastAsia="PT Astra Serif"/>
                <w:sz w:val="26"/>
                <w:szCs w:val="26"/>
              </w:rPr>
              <w:t xml:space="preserve">№</w:t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46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rFonts w:eastAsia="PT Astra Serif"/>
                <w:sz w:val="26"/>
                <w:szCs w:val="26"/>
              </w:rPr>
              <w:t xml:space="preserve">Перечень оснований</w:t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62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rFonts w:eastAsia="PT Astra Serif"/>
                <w:sz w:val="26"/>
                <w:szCs w:val="26"/>
              </w:rPr>
              <w:t xml:space="preserve">Идентификатор категорий (признаков) Заявителей</w:t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18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rFonts w:eastAsia="PT Astra Serif"/>
                <w:sz w:val="26"/>
                <w:szCs w:val="26"/>
              </w:rPr>
              <w:t xml:space="preserve">Исчерпывающий перечень оснований для отказа в приеме заявления и документов, необходимых для предоставления муниципальной услуги</w:t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highlight w:val="white"/>
              </w:rPr>
            </w:pPr>
            <w:r>
              <w:rPr>
                <w:rFonts w:eastAsia="PT Astra Serif"/>
                <w:sz w:val="26"/>
                <w:szCs w:val="26"/>
                <w:highlight w:val="white"/>
              </w:rPr>
              <w:t xml:space="preserve">1</w:t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46" w:type="dxa"/>
            <w:textDirection w:val="lrTb"/>
            <w:noWrap w:val="false"/>
          </w:tcPr>
          <w:p>
            <w:pPr>
              <w:rPr>
                <w:sz w:val="26"/>
                <w:szCs w:val="26"/>
                <w:highlight w:val="white"/>
              </w:rPr>
            </w:pPr>
            <w:r>
              <w:rPr>
                <w:rFonts w:eastAsia="PT Astra Serif"/>
                <w:sz w:val="26"/>
                <w:szCs w:val="26"/>
                <w:highlight w:val="white"/>
              </w:rPr>
              <w:t xml:space="preserve">Представление неполного комплекта документов, указанных в Приложении 1. </w:t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62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highlight w:val="white"/>
              </w:rPr>
            </w:pPr>
            <w:r>
              <w:rPr>
                <w:rFonts w:eastAsia="PT Astra Serif"/>
                <w:sz w:val="26"/>
                <w:szCs w:val="26"/>
                <w:highlight w:val="white"/>
              </w:rPr>
              <w:t xml:space="preserve">А, А1</w:t>
            </w:r>
            <w:r>
              <w:rPr>
                <w:sz w:val="26"/>
                <w:szCs w:val="26"/>
                <w:highlight w:val="white"/>
              </w:rPr>
            </w:r>
          </w:p>
        </w:tc>
      </w:tr>
      <w:tr>
        <w:tblPrEx/>
        <w:trPr>
          <w:trHeight w:val="2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eastAsia="PT Astra Serif"/>
                <w:sz w:val="26"/>
                <w:szCs w:val="26"/>
                <w:highlight w:val="white"/>
              </w:rPr>
            </w:pPr>
            <w:r>
              <w:rPr>
                <w:rFonts w:eastAsia="PT Astra Serif"/>
                <w:sz w:val="26"/>
                <w:szCs w:val="26"/>
              </w:rPr>
              <w:t xml:space="preserve">2</w:t>
            </w:r>
            <w:r>
              <w:rPr>
                <w:rFonts w:eastAsia="PT Astra Serif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46" w:type="dxa"/>
            <w:vMerge w:val="restart"/>
            <w:textDirection w:val="lrTb"/>
            <w:noWrap w:val="false"/>
          </w:tcPr>
          <w:p>
            <w:pPr>
              <w:rPr>
                <w:rFonts w:eastAsia="PT Astra Serif"/>
                <w:sz w:val="26"/>
                <w:szCs w:val="26"/>
                <w:highlight w:val="white"/>
              </w:rPr>
            </w:pPr>
            <w:r>
              <w:rPr>
                <w:rFonts w:eastAsia="PT Astra Serif"/>
                <w:sz w:val="26"/>
                <w:szCs w:val="26"/>
              </w:rPr>
              <w:t xml:space="preserve">Текст заявления не поддаётся прочтению.</w:t>
            </w:r>
            <w:r>
              <w:rPr>
                <w:rFonts w:eastAsia="PT Astra Serif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6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eastAsia="PT Astra Serif"/>
                <w:sz w:val="26"/>
                <w:szCs w:val="26"/>
                <w:highlight w:val="white"/>
              </w:rPr>
            </w:pPr>
            <w:r>
              <w:rPr>
                <w:rFonts w:eastAsia="PT Astra Serif"/>
                <w:sz w:val="26"/>
                <w:szCs w:val="26"/>
              </w:rPr>
              <w:t xml:space="preserve">А, А1</w:t>
            </w:r>
            <w:r>
              <w:rPr>
                <w:rFonts w:eastAsia="PT Astra Serif"/>
                <w:sz w:val="26"/>
                <w:szCs w:val="26"/>
                <w:highlight w:val="white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18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highlight w:val="white"/>
              </w:rPr>
            </w:pPr>
            <w:r>
              <w:rPr>
                <w:rFonts w:eastAsia="PT Astra Serif"/>
                <w:sz w:val="26"/>
                <w:szCs w:val="26"/>
                <w:highlight w:val="white"/>
              </w:rPr>
              <w:t xml:space="preserve">Исчерпывающий перечень оснований для отказа </w:t>
            </w:r>
            <w:r>
              <w:rPr>
                <w:rFonts w:eastAsia="PT Astra Serif"/>
                <w:sz w:val="26"/>
                <w:szCs w:val="26"/>
                <w:highlight w:val="white"/>
              </w:rPr>
              <w:br/>
              <w:t xml:space="preserve">в предоставлении муниципальной услуги</w:t>
            </w:r>
            <w:r>
              <w:rPr>
                <w:sz w:val="26"/>
                <w:szCs w:val="26"/>
                <w:highlight w:val="white"/>
              </w:rPr>
            </w:r>
          </w:p>
        </w:tc>
      </w:tr>
      <w:tr>
        <w:tblPrEx/>
        <w:trPr>
          <w:trHeight w:val="87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</w:t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46" w:type="dxa"/>
            <w:textDirection w:val="lrTb"/>
            <w:noWrap w:val="false"/>
          </w:tcPr>
          <w:p>
            <w:pPr>
              <w:pStyle w:val="1128"/>
              <w:ind w:left="0"/>
              <w:jc w:val="both"/>
              <w:spacing w:after="0" w:line="240" w:lineRule="auto"/>
              <w:tabs>
                <w:tab w:val="left" w:pos="993" w:leader="none"/>
              </w:tabs>
              <w:rPr>
                <w:rFonts w:ascii="Times New Roman" w:hAnsi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PT Astra Serif"/>
                <w:sz w:val="26"/>
                <w:szCs w:val="26"/>
              </w:rPr>
              <w:t xml:space="preserve">Отсутствие объекта культурного наследия на территории муниципального образования </w:t>
            </w:r>
            <w:r>
              <w:rPr>
                <w:rFonts w:ascii="Times New Roman" w:hAnsi="Times New Roman" w:eastAsia="PT Astra Serif"/>
                <w:sz w:val="26"/>
                <w:szCs w:val="26"/>
              </w:rPr>
              <w:t xml:space="preserve">"</w:t>
            </w:r>
            <w:r>
              <w:rPr>
                <w:rFonts w:ascii="Times New Roman" w:hAnsi="Times New Roman" w:eastAsia="PT Astra Serif"/>
                <w:sz w:val="26"/>
                <w:szCs w:val="26"/>
              </w:rPr>
              <w:t xml:space="preserve">Городской округ </w:t>
            </w:r>
            <w:r>
              <w:rPr>
                <w:rFonts w:ascii="Times New Roman" w:hAnsi="Times New Roman" w:eastAsia="PT Astra Serif"/>
                <w:sz w:val="26"/>
                <w:szCs w:val="26"/>
              </w:rPr>
              <w:t xml:space="preserve">"</w:t>
            </w:r>
            <w:r>
              <w:rPr>
                <w:rFonts w:ascii="Times New Roman" w:hAnsi="Times New Roman" w:eastAsia="PT Astra Serif"/>
                <w:sz w:val="26"/>
                <w:szCs w:val="26"/>
              </w:rPr>
              <w:t xml:space="preserve">Город Нарьян-Мар</w:t>
            </w:r>
            <w:r>
              <w:rPr>
                <w:rFonts w:ascii="Times New Roman" w:hAnsi="Times New Roman" w:eastAsia="PT Astra Serif"/>
                <w:sz w:val="26"/>
                <w:szCs w:val="26"/>
              </w:rPr>
              <w:t xml:space="preserve">"</w:t>
            </w:r>
            <w:r>
              <w:rPr>
                <w:rFonts w:ascii="Times New Roman" w:hAnsi="Times New Roman" w:eastAsia="PT Astra Serif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62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rFonts w:eastAsia="PT Astra Serif"/>
                <w:sz w:val="26"/>
                <w:szCs w:val="26"/>
              </w:rPr>
              <w:t xml:space="preserve">Б, Б1</w:t>
            </w:r>
            <w:r>
              <w:rPr>
                <w:sz w:val="26"/>
                <w:szCs w:val="26"/>
              </w:rPr>
            </w:r>
          </w:p>
        </w:tc>
      </w:tr>
    </w:tbl>
    <w:p>
      <w:pPr>
        <w:pStyle w:val="1042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</w:r>
      <w:r>
        <w:rPr>
          <w:b w:val="0"/>
          <w:sz w:val="26"/>
          <w:szCs w:val="26"/>
        </w:rPr>
      </w:r>
    </w:p>
    <w:p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 w:clear="all"/>
      </w:r>
      <w:r>
        <w:rPr>
          <w:sz w:val="26"/>
          <w:szCs w:val="26"/>
        </w:rPr>
      </w:r>
    </w:p>
    <w:tbl>
      <w:tblPr>
        <w:tblStyle w:val="1055"/>
        <w:tblW w:w="0" w:type="auto"/>
        <w:tblInd w:w="4786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4789"/>
      </w:tblGrid>
      <w:tr>
        <w:tblPrEx/>
        <w:trPr/>
        <w:tc>
          <w:tcPr>
            <w:tcW w:w="4789" w:type="dxa"/>
            <w:textDirection w:val="lrTb"/>
            <w:noWrap w:val="false"/>
          </w:tcPr>
          <w:p>
            <w:pPr>
              <w:pStyle w:val="1042"/>
              <w:rPr>
                <w:b w:val="0"/>
                <w:bCs w:val="0"/>
                <w:sz w:val="26"/>
                <w:szCs w:val="26"/>
                <w:highlight w:val="white"/>
              </w:rPr>
            </w:pPr>
            <w:r>
              <w:rPr>
                <w:rFonts w:eastAsia="PT Astra Serif"/>
                <w:b w:val="0"/>
                <w:sz w:val="26"/>
                <w:szCs w:val="26"/>
                <w:highlight w:val="white"/>
              </w:rPr>
              <w:t xml:space="preserve">Приложение 5</w:t>
            </w:r>
            <w:r>
              <w:rPr>
                <w:b w:val="0"/>
                <w:bCs w:val="0"/>
                <w:sz w:val="26"/>
                <w:szCs w:val="26"/>
                <w:highlight w:val="white"/>
              </w:rPr>
            </w:r>
          </w:p>
          <w:p>
            <w:pPr>
              <w:pStyle w:val="1042"/>
              <w:rPr>
                <w:b w:val="0"/>
                <w:sz w:val="26"/>
                <w:szCs w:val="26"/>
                <w:highlight w:val="white"/>
              </w:rPr>
            </w:pPr>
            <w:r>
              <w:rPr>
                <w:rFonts w:eastAsia="PT Astra Serif"/>
                <w:b w:val="0"/>
                <w:sz w:val="26"/>
                <w:szCs w:val="26"/>
                <w:highlight w:val="white"/>
              </w:rPr>
              <w:t xml:space="preserve">к Административному регламенту</w:t>
            </w:r>
            <w:r>
              <w:rPr>
                <w:b w:val="0"/>
                <w:sz w:val="26"/>
                <w:szCs w:val="26"/>
                <w:highlight w:val="white"/>
              </w:rPr>
            </w:r>
          </w:p>
          <w:p>
            <w:pPr>
              <w:pStyle w:val="1042"/>
              <w:rPr>
                <w:b w:val="0"/>
                <w:color w:val="ff0000"/>
                <w:sz w:val="26"/>
                <w:szCs w:val="26"/>
                <w:highlight w:val="white"/>
              </w:rPr>
            </w:pPr>
            <w:r>
              <w:rPr>
                <w:rFonts w:eastAsiaTheme="minorHAnsi"/>
                <w:b w:val="0"/>
                <w:sz w:val="26"/>
                <w:szCs w:val="26"/>
                <w:highlight w:val="white"/>
                <w:lang w:eastAsia="en-US"/>
              </w:rPr>
              <w:t xml:space="preserve">предоставления муниципальной услуги </w:t>
            </w:r>
            <w:r>
              <w:rPr>
                <w:rFonts w:eastAsia="PT Astra Serif"/>
                <w:b w:val="0"/>
                <w:bCs w:val="0"/>
                <w:sz w:val="26"/>
                <w:szCs w:val="26"/>
                <w:highlight w:val="white"/>
              </w:rPr>
              <w:t xml:space="preserve">"</w:t>
            </w:r>
            <w:r>
              <w:rPr>
                <w:rFonts w:eastAsia="PT Astra Serif"/>
                <w:b w:val="0"/>
                <w:bCs w:val="0"/>
                <w:sz w:val="26"/>
                <w:szCs w:val="26"/>
                <w:highlight w:val="white"/>
              </w:rPr>
              <w:t xml:space="preserve">Предоставление информации об объектах культурного наследия местного значения</w:t>
            </w:r>
            <w:r>
              <w:rPr>
                <w:rFonts w:eastAsia="PT Astra Serif"/>
                <w:b w:val="0"/>
                <w:bCs w:val="0"/>
                <w:sz w:val="26"/>
                <w:szCs w:val="26"/>
                <w:highlight w:val="white"/>
              </w:rPr>
              <w:t xml:space="preserve">"</w:t>
            </w:r>
            <w:r>
              <w:rPr>
                <w:b w:val="0"/>
                <w:color w:val="ff0000"/>
                <w:sz w:val="26"/>
                <w:szCs w:val="26"/>
                <w:highlight w:val="white"/>
              </w:rPr>
            </w:r>
          </w:p>
        </w:tc>
      </w:tr>
    </w:tbl>
    <w:p>
      <w:pPr>
        <w:pStyle w:val="1128"/>
        <w:ind w:left="709" w:firstLine="709"/>
        <w:jc w:val="right"/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</w:r>
      <w:r>
        <w:rPr>
          <w:rFonts w:ascii="Times New Roman" w:hAnsi="Times New Roman"/>
          <w:i/>
          <w:sz w:val="28"/>
          <w:szCs w:val="28"/>
        </w:rPr>
      </w:r>
    </w:p>
    <w:p>
      <w:pPr>
        <w:pStyle w:val="1128"/>
        <w:ind w:left="709" w:firstLine="709"/>
        <w:jc w:val="right"/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</w:r>
      <w:r>
        <w:rPr>
          <w:rFonts w:ascii="Times New Roman" w:hAnsi="Times New Roman"/>
          <w:i/>
          <w:sz w:val="28"/>
          <w:szCs w:val="28"/>
        </w:rPr>
      </w:r>
    </w:p>
    <w:p>
      <w:pPr>
        <w:pStyle w:val="1128"/>
        <w:ind w:left="709" w:firstLine="709"/>
        <w:jc w:val="right"/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</w:r>
      <w:r>
        <w:rPr>
          <w:rFonts w:ascii="Times New Roman" w:hAnsi="Times New Roman"/>
          <w:i/>
          <w:sz w:val="28"/>
          <w:szCs w:val="28"/>
        </w:rPr>
      </w:r>
    </w:p>
    <w:p>
      <w:pPr>
        <w:pStyle w:val="1141"/>
        <w:ind w:firstLine="0"/>
        <w:jc w:val="right"/>
        <w:rPr>
          <w:lang w:val="ru-RU"/>
        </w:rPr>
      </w:pPr>
      <w:r>
        <w:rPr>
          <w:rFonts w:eastAsia="PT Astra Serif"/>
          <w:sz w:val="26"/>
          <w:szCs w:val="26"/>
          <w:lang w:val="ru-RU"/>
        </w:rPr>
        <w:t xml:space="preserve">кому</w:t>
      </w:r>
      <w:r>
        <w:rPr>
          <w:rFonts w:eastAsia="PT Astra Serif"/>
          <w:lang w:val="ru-RU"/>
        </w:rPr>
        <w:t xml:space="preserve"> _____________________________</w:t>
      </w:r>
      <w:r>
        <w:rPr>
          <w:lang w:val="ru-RU"/>
        </w:rPr>
      </w:r>
    </w:p>
    <w:p>
      <w:pPr>
        <w:pStyle w:val="1141"/>
        <w:ind w:firstLine="0"/>
        <w:jc w:val="right"/>
        <w:rPr>
          <w:sz w:val="20"/>
          <w:szCs w:val="20"/>
          <w:lang w:val="ru-RU"/>
        </w:rPr>
      </w:pPr>
      <w:r>
        <w:rPr>
          <w:rFonts w:eastAsia="PT Astra Serif"/>
          <w:sz w:val="20"/>
          <w:szCs w:val="20"/>
          <w:lang w:val="ru-RU"/>
        </w:rPr>
        <w:t xml:space="preserve">                                                                                    (</w:t>
      </w:r>
      <w:r>
        <w:rPr>
          <w:rFonts w:eastAsia="PT Astra Serif"/>
          <w:color w:val="000000" w:themeColor="text1"/>
          <w:sz w:val="20"/>
          <w:szCs w:val="20"/>
          <w:lang w:val="ru-RU"/>
        </w:rPr>
        <w:t xml:space="preserve">Сведения о Заявителе (наименование организации))</w:t>
      </w:r>
      <w:r>
        <w:rPr>
          <w:sz w:val="20"/>
          <w:szCs w:val="20"/>
          <w:lang w:val="ru-RU"/>
        </w:rPr>
      </w:r>
    </w:p>
    <w:p>
      <w:pPr>
        <w:pStyle w:val="1141"/>
        <w:ind w:firstLine="0"/>
        <w:jc w:val="center"/>
        <w:rPr>
          <w:sz w:val="20"/>
          <w:szCs w:val="20"/>
          <w:lang w:val="ru-RU"/>
        </w:rPr>
      </w:pPr>
      <w:r>
        <w:rPr>
          <w:rFonts w:eastAsia="PT Astra Serif"/>
          <w:sz w:val="20"/>
          <w:szCs w:val="20"/>
          <w:lang w:val="ru-RU"/>
        </w:rPr>
        <w:t xml:space="preserve">                                                                                                   </w:t>
      </w:r>
      <w:r>
        <w:rPr>
          <w:rFonts w:eastAsia="PT Astra Serif"/>
          <w:lang w:val="ru-RU"/>
        </w:rPr>
        <w:t xml:space="preserve">__________________________________</w:t>
      </w:r>
      <w:r>
        <w:rPr>
          <w:sz w:val="20"/>
          <w:szCs w:val="20"/>
          <w:lang w:val="ru-RU"/>
        </w:rPr>
      </w:r>
    </w:p>
    <w:p>
      <w:pPr>
        <w:pStyle w:val="1141"/>
        <w:ind w:firstLine="0"/>
        <w:jc w:val="both"/>
        <w:rPr>
          <w:lang w:val="ru-RU"/>
        </w:rPr>
      </w:pPr>
      <w:r>
        <w:rPr>
          <w:rFonts w:eastAsia="PT Astra Serif"/>
          <w:lang w:val="ru-RU"/>
        </w:rPr>
        <w:t xml:space="preserve">                                                                       __________________________________</w:t>
      </w:r>
      <w:r>
        <w:rPr>
          <w:lang w:val="ru-RU"/>
        </w:rPr>
      </w:r>
    </w:p>
    <w:p>
      <w:pPr>
        <w:pStyle w:val="1042"/>
        <w:jc w:val="center"/>
        <w:rPr>
          <w:b w:val="0"/>
          <w:bCs w:val="0"/>
          <w:sz w:val="20"/>
          <w:szCs w:val="20"/>
        </w:rPr>
      </w:pPr>
      <w:r>
        <w:rPr>
          <w:rFonts w:eastAsia="PT Astra Serif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(почтовый индекс и адрес)</w:t>
      </w:r>
      <w:r>
        <w:rPr>
          <w:b w:val="0"/>
          <w:bCs w:val="0"/>
          <w:sz w:val="20"/>
          <w:szCs w:val="20"/>
        </w:rPr>
      </w:r>
    </w:p>
    <w:p>
      <w:pPr>
        <w:pStyle w:val="1042"/>
        <w:jc w:val="right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</w:rPr>
      </w:r>
      <w:r>
        <w:rPr>
          <w:b w:val="0"/>
          <w:bCs w:val="0"/>
          <w:sz w:val="26"/>
          <w:szCs w:val="26"/>
        </w:rPr>
      </w:r>
    </w:p>
    <w:p>
      <w:pPr>
        <w:pStyle w:val="1042"/>
        <w:jc w:val="right"/>
        <w:rPr>
          <w:b w:val="0"/>
          <w:sz w:val="26"/>
          <w:szCs w:val="26"/>
        </w:rPr>
      </w:pPr>
      <w:r>
        <w:rPr>
          <w:b w:val="0"/>
          <w:sz w:val="26"/>
          <w:szCs w:val="26"/>
        </w:rPr>
      </w:r>
      <w:r>
        <w:rPr>
          <w:b w:val="0"/>
          <w:sz w:val="26"/>
          <w:szCs w:val="26"/>
        </w:rPr>
      </w:r>
    </w:p>
    <w:p>
      <w:pPr>
        <w:jc w:val="right"/>
        <w:tabs>
          <w:tab w:val="left" w:pos="9639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center"/>
        <w:rPr>
          <w:b/>
          <w:bCs/>
          <w:sz w:val="26"/>
          <w:szCs w:val="26"/>
        </w:rPr>
      </w:pPr>
      <w:r>
        <w:rPr>
          <w:rFonts w:eastAsia="PT Astra Serif"/>
          <w:b/>
          <w:bCs/>
          <w:sz w:val="26"/>
          <w:szCs w:val="26"/>
        </w:rPr>
        <w:t xml:space="preserve">Уведомление </w:t>
      </w:r>
      <w:r>
        <w:rPr>
          <w:b/>
          <w:bCs/>
          <w:sz w:val="26"/>
          <w:szCs w:val="26"/>
        </w:rPr>
      </w:r>
    </w:p>
    <w:p>
      <w:pPr>
        <w:jc w:val="center"/>
        <w:rPr>
          <w:sz w:val="26"/>
          <w:szCs w:val="26"/>
        </w:rPr>
      </w:pPr>
      <w:r>
        <w:rPr>
          <w:rFonts w:eastAsia="PT Astra Serif"/>
          <w:b/>
          <w:bCs/>
          <w:sz w:val="26"/>
          <w:szCs w:val="26"/>
        </w:rPr>
        <w:t xml:space="preserve">об отказе в предоставлении муниципальной услуги</w:t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rFonts w:eastAsia="PT Astra Serif"/>
          <w:sz w:val="26"/>
          <w:szCs w:val="26"/>
        </w:rPr>
        <w:t xml:space="preserve">                                         </w:t>
      </w:r>
      <w:r>
        <w:rPr>
          <w:sz w:val="26"/>
          <w:szCs w:val="26"/>
        </w:rPr>
      </w:r>
    </w:p>
    <w:p>
      <w:pPr>
        <w:pStyle w:val="103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PT Astra Serif" w:cs="Times New Roman"/>
          <w:sz w:val="26"/>
          <w:szCs w:val="26"/>
        </w:rPr>
        <w:t xml:space="preserve">Вам отказано в предоставлении муниципальной услуги </w:t>
      </w:r>
      <w:r>
        <w:rPr>
          <w:rFonts w:ascii="Times New Roman" w:hAnsi="Times New Roman" w:eastAsia="PT Astra Serif" w:cs="Times New Roman"/>
          <w:sz w:val="26"/>
          <w:szCs w:val="26"/>
        </w:rPr>
        <w:t xml:space="preserve">"П</w:t>
      </w:r>
      <w:r>
        <w:rPr>
          <w:rFonts w:ascii="Times New Roman" w:hAnsi="Times New Roman" w:eastAsia="PT Astra Serif" w:cs="Times New Roman"/>
          <w:sz w:val="26"/>
          <w:szCs w:val="26"/>
        </w:rPr>
        <w:t xml:space="preserve">редоставление </w:t>
      </w:r>
      <w:r>
        <w:rPr>
          <w:rFonts w:ascii="Times New Roman" w:hAnsi="Times New Roman" w:eastAsia="PT Astra Serif" w:cs="Times New Roman"/>
          <w:sz w:val="26"/>
          <w:szCs w:val="26"/>
        </w:rPr>
        <w:t xml:space="preserve">и</w:t>
      </w:r>
      <w:r>
        <w:rPr>
          <w:rFonts w:ascii="Times New Roman" w:hAnsi="Times New Roman" w:eastAsia="PT Astra Serif" w:cs="Times New Roman"/>
          <w:sz w:val="26"/>
          <w:szCs w:val="26"/>
        </w:rPr>
        <w:t xml:space="preserve">нформации об объектах культурного наследия местного значения</w:t>
      </w:r>
      <w:r>
        <w:rPr>
          <w:rFonts w:ascii="Times New Roman" w:hAnsi="Times New Roman" w:eastAsia="PT Astra Serif" w:cs="Times New Roman"/>
          <w:sz w:val="26"/>
          <w:szCs w:val="26"/>
        </w:rPr>
        <w:t xml:space="preserve">"</w:t>
      </w:r>
      <w:bookmarkStart w:id="1" w:name="_GoBack"/>
      <w:r/>
      <w:bookmarkEnd w:id="1"/>
      <w:r>
        <w:rPr>
          <w:rFonts w:ascii="Times New Roman" w:hAnsi="Times New Roman" w:eastAsia="PT Astra Serif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3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PT Astra Serif" w:cs="Times New Roman"/>
          <w:sz w:val="26"/>
          <w:szCs w:val="26"/>
        </w:rPr>
        <w:t xml:space="preserve">_____________________________________________________________________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rFonts w:eastAsia="PT Astra Serif"/>
          <w:sz w:val="26"/>
          <w:szCs w:val="26"/>
        </w:rPr>
        <w:t xml:space="preserve">_____________________________________________________________________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rFonts w:eastAsia="PT Astra Serif"/>
          <w:sz w:val="26"/>
          <w:szCs w:val="26"/>
        </w:rPr>
        <w:t xml:space="preserve">_____________________________________________________________________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rFonts w:eastAsia="PT Astra Serif"/>
          <w:sz w:val="26"/>
          <w:szCs w:val="26"/>
        </w:rPr>
        <w:t xml:space="preserve">          (указываются причины отказа со ссылкой на правовой акт)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5695"/>
        <w:gridCol w:w="3723"/>
      </w:tblGrid>
      <w:tr>
        <w:tblPrEx/>
        <w:trPr/>
        <w:tc>
          <w:tcPr>
            <w:tcW w:w="5695" w:type="dxa"/>
            <w:textDirection w:val="lrTb"/>
            <w:noWrap w:val="false"/>
          </w:tcPr>
          <w:p>
            <w:pPr>
              <w:jc w:val="both"/>
              <w:rPr>
                <w:sz w:val="26"/>
                <w:szCs w:val="26"/>
              </w:rPr>
            </w:pPr>
            <w:r>
              <w:rPr>
                <w:rFonts w:eastAsia="PT Astra Serif"/>
                <w:sz w:val="26"/>
                <w:szCs w:val="26"/>
              </w:rPr>
              <w:t xml:space="preserve">"</w:t>
            </w:r>
            <w:r>
              <w:rPr>
                <w:rFonts w:eastAsia="PT Astra Serif"/>
                <w:sz w:val="26"/>
                <w:szCs w:val="26"/>
              </w:rPr>
              <w:t xml:space="preserve">__</w:t>
            </w:r>
            <w:r>
              <w:rPr>
                <w:rFonts w:eastAsia="PT Astra Serif"/>
                <w:sz w:val="26"/>
                <w:szCs w:val="26"/>
              </w:rPr>
              <w:t xml:space="preserve">"</w:t>
            </w:r>
            <w:r>
              <w:rPr>
                <w:rFonts w:eastAsia="PT Astra Serif"/>
                <w:sz w:val="26"/>
                <w:szCs w:val="26"/>
              </w:rPr>
              <w:t xml:space="preserve"> _______ 20__ г. ____________________</w:t>
            </w:r>
            <w:r>
              <w:rPr>
                <w:sz w:val="26"/>
                <w:szCs w:val="26"/>
              </w:rPr>
            </w:r>
          </w:p>
        </w:tc>
        <w:tc>
          <w:tcPr>
            <w:tcW w:w="3723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rFonts w:eastAsia="PT Astra Serif"/>
                <w:sz w:val="26"/>
                <w:szCs w:val="26"/>
              </w:rPr>
              <w:t xml:space="preserve">_____________</w:t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tcW w:w="5695" w:type="dxa"/>
            <w:textDirection w:val="lrTb"/>
            <w:noWrap w:val="false"/>
          </w:tcPr>
          <w:p>
            <w:pPr>
              <w:ind w:left="2830"/>
              <w:jc w:val="both"/>
              <w:rPr>
                <w:sz w:val="26"/>
                <w:szCs w:val="26"/>
              </w:rPr>
            </w:pPr>
            <w:r>
              <w:rPr>
                <w:rFonts w:eastAsia="PT Astra Serif"/>
                <w:sz w:val="26"/>
                <w:szCs w:val="26"/>
              </w:rPr>
              <w:t xml:space="preserve">(подпись)</w:t>
            </w:r>
            <w:r>
              <w:rPr>
                <w:sz w:val="26"/>
                <w:szCs w:val="26"/>
              </w:rPr>
            </w:r>
          </w:p>
        </w:tc>
        <w:tc>
          <w:tcPr>
            <w:tcW w:w="3723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rFonts w:eastAsia="PT Astra Serif"/>
                <w:sz w:val="26"/>
                <w:szCs w:val="26"/>
              </w:rPr>
              <w:t xml:space="preserve">(Ф.И.О.)</w:t>
            </w:r>
            <w:r>
              <w:rPr>
                <w:sz w:val="26"/>
                <w:szCs w:val="26"/>
              </w:rPr>
            </w:r>
          </w:p>
        </w:tc>
      </w:tr>
    </w:tbl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sectPr>
      <w:footnotePr/>
      <w:endnotePr/>
      <w:type w:val="nextPage"/>
      <w:pgSz w:w="11906" w:h="16838" w:orient="portrait"/>
      <w:pgMar w:top="1134" w:right="424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Tahoma">
    <w:panose1 w:val="020B0604030504040204"/>
  </w:font>
  <w:font w:name="Calibri">
    <w:panose1 w:val="020F0502020204030204"/>
  </w:font>
  <w:font w:name="Courier New">
    <w:panose1 w:val="02070409020205020404"/>
  </w:font>
  <w:font w:name="PT Astra Serif">
    <w:panose1 w:val="020A0603040505020204"/>
  </w:font>
  <w:font w:name="Arial Unicode MS">
    <w:panose1 w:val="020B0604020202020204"/>
  </w:font>
  <w:font w:name="Arial">
    <w:panose1 w:val="020B0604020202020204"/>
  </w:font>
  <w:font w:name="Wingdings">
    <w:panose1 w:val="05010000000000000000"/>
  </w:font>
  <w:font w:name="Liberation Sans">
    <w:panose1 w:val="020B0604020202020204"/>
  </w:font>
  <w:font w:name="Consultant">
    <w:panose1 w:val="02000603000000000000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30"/>
      <w:rPr>
        <w:rStyle w:val="1057"/>
      </w:rPr>
      <w:framePr w:wrap="around" w:vAnchor="text" w:hAnchor="margin" w:xAlign="center" w:y="1"/>
    </w:pPr>
    <w:r>
      <w:rPr>
        <w:rStyle w:val="1057"/>
      </w:rPr>
      <w:fldChar w:fldCharType="begin"/>
    </w:r>
    <w:r>
      <w:rPr>
        <w:rStyle w:val="1057"/>
      </w:rPr>
      <w:instrText xml:space="preserve">PAGE  </w:instrText>
    </w:r>
    <w:r>
      <w:rPr>
        <w:rStyle w:val="1057"/>
      </w:rPr>
      <w:fldChar w:fldCharType="separate"/>
    </w:r>
    <w:r>
      <w:rPr>
        <w:rStyle w:val="1057"/>
      </w:rPr>
      <w:t xml:space="preserve">2</w:t>
    </w:r>
    <w:r>
      <w:rPr>
        <w:rStyle w:val="1057"/>
      </w:rPr>
      <w:fldChar w:fldCharType="end"/>
    </w:r>
    <w:r>
      <w:rPr>
        <w:rStyle w:val="1057"/>
      </w:rPr>
    </w:r>
  </w:p>
  <w:p>
    <w:pPr>
      <w:pStyle w:val="103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30"/>
      <w:rPr>
        <w:rStyle w:val="1057"/>
      </w:rPr>
      <w:framePr w:wrap="around" w:vAnchor="text" w:hAnchor="margin" w:xAlign="center" w:y="1"/>
    </w:pPr>
    <w:r>
      <w:rPr>
        <w:rStyle w:val="1057"/>
      </w:rPr>
      <w:fldChar w:fldCharType="begin"/>
    </w:r>
    <w:r>
      <w:rPr>
        <w:rStyle w:val="1057"/>
      </w:rPr>
      <w:instrText xml:space="preserve">PAGE  </w:instrText>
    </w:r>
    <w:r>
      <w:rPr>
        <w:rStyle w:val="1057"/>
      </w:rPr>
      <w:fldChar w:fldCharType="end"/>
    </w:r>
    <w:r>
      <w:rPr>
        <w:rStyle w:val="1057"/>
      </w:rPr>
    </w:r>
  </w:p>
  <w:p>
    <w:pPr>
      <w:pStyle w:val="103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30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12</w:t>
    </w:r>
    <w:r>
      <w:fldChar w:fldCharType="end"/>
    </w:r>
    <w:r/>
  </w:p>
  <w:p>
    <w:pPr>
      <w:pStyle w:val="1030"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30"/>
      <w:jc w:val="center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928" w:hanging="360"/>
      </w:pPr>
      <w:rPr>
        <w:rFonts w:hint="default" w:cs="Times New Roman"/>
        <w:b w:val="0"/>
        <w:i w:val="0"/>
        <w:sz w:val="28"/>
        <w:szCs w:val="28"/>
      </w:rPr>
    </w:lvl>
    <w:lvl w:ilvl="1">
      <w:start w:val="1"/>
      <w:numFmt w:val="decimal"/>
      <w:isLgl w:val="false"/>
      <w:suff w:val="space"/>
      <w:lvlText w:val="%2)"/>
      <w:lvlJc w:val="left"/>
      <w:pPr>
        <w:ind w:left="720" w:hanging="360"/>
      </w:pPr>
      <w:rPr>
        <w:rFonts w:hint="default"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1429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1429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  <w:tabs>
          <w:tab w:val="num" w:pos="45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40" w:hanging="720"/>
        <w:tabs>
          <w:tab w:val="num" w:pos="144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  <w:tabs>
          <w:tab w:val="num" w:pos="216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40" w:hanging="1080"/>
        <w:tabs>
          <w:tab w:val="num" w:pos="324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  <w:tabs>
          <w:tab w:val="num" w:pos="396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040" w:hanging="1440"/>
        <w:tabs>
          <w:tab w:val="num" w:pos="50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760" w:hanging="1440"/>
        <w:tabs>
          <w:tab w:val="num" w:pos="576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  <w:tabs>
          <w:tab w:val="num" w:pos="68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560" w:hanging="1800"/>
        <w:tabs>
          <w:tab w:val="num" w:pos="7560" w:leader="none"/>
        </w:tabs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927" w:hanging="360"/>
      </w:pPr>
      <w:rPr>
        <w:rFonts w:hint="default" w:cs="Times New Roman"/>
        <w:b w:val="0"/>
        <w:i w:val="0"/>
        <w:color w:val="auto"/>
        <w:sz w:val="26"/>
        <w:szCs w:val="26"/>
      </w:rPr>
    </w:lvl>
    <w:lvl w:ilvl="1">
      <w:start w:val="1"/>
      <w:numFmt w:val="decimal"/>
      <w:isLgl w:val="false"/>
      <w:suff w:val="space"/>
      <w:lvlText w:val="%2)"/>
      <w:lvlJc w:val="left"/>
      <w:pPr>
        <w:ind w:left="928" w:hanging="360"/>
      </w:pPr>
      <w:rPr>
        <w:rFonts w:hint="default"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400" w:hanging="420"/>
        <w:tabs>
          <w:tab w:val="num" w:pos="240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ascii="Times New Roman" w:hAnsi="Times New Roman" w:eastAsia="Times New Roman" w:cs="Times New Roman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44" w:hanging="1035"/>
        <w:tabs>
          <w:tab w:val="num" w:pos="1744" w:leader="none"/>
        </w:tabs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 w:cs="Times New Roman"/>
      </w:rPr>
    </w:lvl>
    <w:lvl w:ilvl="1">
      <w:start w:val="1"/>
      <w:numFmt w:val="decimal"/>
      <w:isLgl/>
      <w:suff w:val="tab"/>
      <w:lvlText w:val="%2."/>
      <w:lvlJc w:val="left"/>
      <w:pPr>
        <w:ind w:left="1428" w:hanging="720"/>
      </w:pPr>
      <w:rPr>
        <w:rFonts w:ascii="Times New Roman" w:hAnsi="Times New Roman" w:eastAsia="Times New Roman"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428" w:hanging="720"/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788" w:hanging="1080"/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788" w:hanging="1080"/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2148" w:hanging="1440"/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8" w:hanging="1440"/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8" w:hanging="1800"/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08" w:hanging="1800"/>
      </w:pPr>
      <w:rPr>
        <w:rFonts w:hint="default" w:cs="Times New Roman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340" w:hanging="340"/>
        <w:tabs>
          <w:tab w:val="num" w:pos="340" w:leader="none"/>
        </w:tabs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hint="default" w:cs="Times New Roman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8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11" w:hanging="360"/>
        <w:tabs>
          <w:tab w:val="num" w:pos="1211" w:leader="none"/>
        </w:tabs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1429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3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404" w:hanging="340"/>
        <w:tabs>
          <w:tab w:val="num" w:pos="404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04" w:hanging="360"/>
        <w:tabs>
          <w:tab w:val="num" w:pos="1504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24" w:hanging="360"/>
        <w:tabs>
          <w:tab w:val="num" w:pos="2224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44" w:hanging="360"/>
        <w:tabs>
          <w:tab w:val="num" w:pos="2944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64" w:hanging="360"/>
        <w:tabs>
          <w:tab w:val="num" w:pos="3664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84" w:hanging="360"/>
        <w:tabs>
          <w:tab w:val="num" w:pos="4384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04" w:hanging="360"/>
        <w:tabs>
          <w:tab w:val="num" w:pos="5104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24" w:hanging="360"/>
        <w:tabs>
          <w:tab w:val="num" w:pos="5824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44" w:hanging="360"/>
        <w:tabs>
          <w:tab w:val="num" w:pos="6544" w:leader="none"/>
        </w:tabs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340" w:hanging="340"/>
        <w:tabs>
          <w:tab w:val="num" w:pos="34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2204" w:hanging="360"/>
      </w:pPr>
      <w:rPr>
        <w:rFonts w:hint="default" w:cs="Times New Roman"/>
        <w:b w:val="0"/>
        <w:color w:val="auto"/>
        <w:sz w:val="26"/>
        <w:szCs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2924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644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4364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5084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804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6524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7244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964" w:hanging="180"/>
      </w:pPr>
      <w:rPr>
        <w:rFonts w:cs="Times New Roman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8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1">
      <w:start w:val="1"/>
      <w:numFmt w:val="none"/>
      <w:isLgl w:val="false"/>
      <w:suff w:val="tab"/>
      <w:lvlText w:val="%21.1."/>
      <w:lvlJc w:val="left"/>
      <w:pPr>
        <w:tabs>
          <w:tab w:val="num" w:pos="360" w:leader="none"/>
        </w:tabs>
      </w:pPr>
      <w:rPr>
        <w:rFonts w:hint="default" w:ascii="Times New Roman" w:hAnsi="Times New Roman" w:eastAsia="Times New Roman" w:cs="Times New Roman"/>
      </w:r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  <w:rPr>
        <w:rFonts w:cs="Times New Roman"/>
      </w:r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  <w:rPr>
        <w:rFonts w:cs="Times New Roman"/>
      </w:r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  <w:rPr>
        <w:rFonts w:cs="Times New Roman"/>
      </w:r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  <w:rPr>
        <w:rFonts w:cs="Times New Roman"/>
      </w:r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  <w:rPr>
        <w:rFonts w:cs="Times New Roman"/>
      </w:r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  <w:rPr>
        <w:rFonts w:cs="Times New Roman"/>
      </w:r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  <w:rPr>
        <w:rFonts w:cs="Times New Roman"/>
      </w:rPr>
    </w:lvl>
  </w:abstractNum>
  <w:abstractNum w:abstractNumId="20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927" w:hanging="360"/>
      </w:pPr>
      <w:rPr>
        <w:rFonts w:hint="default" w:cs="Times New Roman"/>
        <w:b w:val="0"/>
        <w:i w:val="0"/>
        <w:color w:val="auto"/>
        <w:sz w:val="26"/>
        <w:szCs w:val="26"/>
      </w:rPr>
    </w:lvl>
    <w:lvl w:ilvl="1">
      <w:start w:val="1"/>
      <w:numFmt w:val="decimal"/>
      <w:isLgl w:val="false"/>
      <w:suff w:val="space"/>
      <w:lvlText w:val="%2)"/>
      <w:lvlJc w:val="left"/>
      <w:pPr>
        <w:ind w:left="928" w:hanging="360"/>
      </w:pPr>
      <w:rPr>
        <w:rFonts w:hint="default"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"/>
      <w:lvlJc w:val="left"/>
      <w:pPr>
        <w:ind w:left="1080" w:hanging="360"/>
        <w:tabs>
          <w:tab w:val="num" w:pos="1080" w:leader="none"/>
        </w:tabs>
      </w:pPr>
      <w:rPr>
        <w:rFonts w:hint="default" w:ascii="Symbol" w:hAnsi="Symbol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  <w:tabs>
          <w:tab w:val="num" w:pos="180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  <w:tabs>
          <w:tab w:val="num" w:pos="252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  <w:tabs>
          <w:tab w:val="num" w:pos="324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  <w:tabs>
          <w:tab w:val="num" w:pos="396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  <w:tabs>
          <w:tab w:val="num" w:pos="468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  <w:tabs>
          <w:tab w:val="num" w:pos="540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  <w:tabs>
          <w:tab w:val="num" w:pos="6120" w:leader="none"/>
        </w:tabs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  <w:sz w:val="25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1069" w:hanging="360"/>
      </w:pPr>
      <w:rPr>
        <w:rFonts w:hint="default" w:cs="Times New Roman"/>
        <w:i w:val="0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2204" w:hanging="360"/>
      </w:pPr>
      <w:rPr>
        <w:rFonts w:hint="default" w:cs="Times New Roman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6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1429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7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4046" w:hanging="360"/>
      </w:pPr>
      <w:rPr>
        <w:rFonts w:hint="default" w:cs="Times New Roman"/>
        <w:b w:val="0"/>
        <w:sz w:val="26"/>
        <w:szCs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59" w:hanging="1050"/>
        <w:tabs>
          <w:tab w:val="num" w:pos="1759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  <w:tabs>
          <w:tab w:val="num" w:pos="178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  <w:tabs>
          <w:tab w:val="num" w:pos="250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  <w:tabs>
          <w:tab w:val="num" w:pos="322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  <w:tabs>
          <w:tab w:val="num" w:pos="394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  <w:tabs>
          <w:tab w:val="num" w:pos="466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  <w:tabs>
          <w:tab w:val="num" w:pos="538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  <w:tabs>
          <w:tab w:val="num" w:pos="610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  <w:tabs>
          <w:tab w:val="num" w:pos="6829" w:leader="none"/>
        </w:tabs>
      </w:pPr>
    </w:lvl>
  </w:abstractNum>
  <w:abstractNum w:abstractNumId="30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927" w:hanging="360"/>
      </w:pPr>
      <w:rPr>
        <w:rFonts w:hint="default" w:cs="Times New Roman"/>
        <w:b w:val="0"/>
        <w:i w:val="0"/>
        <w:color w:val="auto"/>
        <w:sz w:val="26"/>
        <w:szCs w:val="26"/>
      </w:rPr>
    </w:lvl>
    <w:lvl w:ilvl="1">
      <w:start w:val="1"/>
      <w:numFmt w:val="decimal"/>
      <w:isLgl w:val="false"/>
      <w:suff w:val="space"/>
      <w:lvlText w:val="%2)"/>
      <w:lvlJc w:val="left"/>
      <w:pPr>
        <w:ind w:left="928" w:hanging="360"/>
      </w:pPr>
      <w:rPr>
        <w:rFonts w:hint="default"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4046" w:hanging="360"/>
      </w:pPr>
      <w:rPr>
        <w:rFonts w:hint="default" w:cs="Times New Roman"/>
        <w:b w:val="0"/>
        <w:sz w:val="26"/>
        <w:szCs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  <w:rPr>
        <w:rFonts w:cs="Times New Roman"/>
      </w:r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  <w:rPr>
        <w:rFonts w:cs="Times New Roman"/>
      </w:r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  <w:rPr>
        <w:rFonts w:cs="Times New Roman"/>
      </w:r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  <w:rPr>
        <w:rFonts w:cs="Times New Roman"/>
      </w:r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  <w:rPr>
        <w:rFonts w:cs="Times New Roman"/>
      </w:r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  <w:rPr>
        <w:rFonts w:cs="Times New Roman"/>
      </w:r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  <w:rPr>
        <w:rFonts w:cs="Times New Roman"/>
      </w:r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  <w:rPr>
        <w:rFonts w:cs="Times New Roman"/>
      </w:rPr>
    </w:lvl>
  </w:abstractNum>
  <w:abstractNum w:abstractNumId="33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90" w:hanging="360"/>
        <w:tabs>
          <w:tab w:val="num" w:pos="990" w:leader="none"/>
        </w:tabs>
      </w:pPr>
      <w:rPr>
        <w:rFonts w:hint="default"/>
      </w:r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35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1429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55" w:hanging="1035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8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927" w:hanging="360"/>
      </w:pPr>
      <w:rPr>
        <w:rFonts w:hint="default" w:cs="Times New Roman"/>
        <w:b w:val="0"/>
        <w:i w:val="0"/>
        <w:color w:val="auto"/>
        <w:sz w:val="26"/>
        <w:szCs w:val="26"/>
      </w:rPr>
    </w:lvl>
    <w:lvl w:ilvl="1">
      <w:start w:val="1"/>
      <w:numFmt w:val="decimal"/>
      <w:isLgl w:val="false"/>
      <w:suff w:val="space"/>
      <w:lvlText w:val="%2)"/>
      <w:lvlJc w:val="left"/>
      <w:pPr>
        <w:ind w:left="928" w:hanging="360"/>
      </w:pPr>
      <w:rPr>
        <w:rFonts w:hint="default"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0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1429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800" w:hanging="360"/>
        <w:tabs>
          <w:tab w:val="num" w:pos="1800" w:leader="none"/>
        </w:tabs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44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2912" w:hanging="360"/>
      </w:pPr>
      <w:rPr>
        <w:rFonts w:hint="default" w:cs="Times New Roman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6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1069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7"/>
  </w:num>
  <w:num w:numId="2">
    <w:abstractNumId w:val="8"/>
  </w:num>
  <w:num w:numId="3">
    <w:abstractNumId w:val="7"/>
  </w:num>
  <w:num w:numId="4">
    <w:abstractNumId w:val="11"/>
  </w:num>
  <w:num w:numId="5">
    <w:abstractNumId w:val="41"/>
  </w:num>
  <w:num w:numId="6">
    <w:abstractNumId w:val="34"/>
  </w:num>
  <w:num w:numId="7">
    <w:abstractNumId w:val="3"/>
  </w:num>
  <w:num w:numId="8">
    <w:abstractNumId w:val="29"/>
  </w:num>
  <w:num w:numId="9">
    <w:abstractNumId w:val="15"/>
  </w:num>
  <w:num w:numId="10">
    <w:abstractNumId w:val="14"/>
  </w:num>
  <w:num w:numId="11">
    <w:abstractNumId w:val="9"/>
  </w:num>
  <w:num w:numId="12">
    <w:abstractNumId w:val="21"/>
  </w:num>
  <w:num w:numId="13">
    <w:abstractNumId w:val="19"/>
  </w:num>
  <w:num w:numId="14">
    <w:abstractNumId w:val="32"/>
  </w:num>
  <w:num w:numId="15">
    <w:abstractNumId w:val="37"/>
  </w:num>
  <w:num w:numId="16">
    <w:abstractNumId w:val="45"/>
  </w:num>
  <w:num w:numId="17">
    <w:abstractNumId w:val="28"/>
  </w:num>
  <w:num w:numId="18">
    <w:abstractNumId w:val="23"/>
  </w:num>
  <w:num w:numId="19">
    <w:abstractNumId w:val="10"/>
  </w:num>
  <w:num w:numId="20">
    <w:abstractNumId w:val="6"/>
  </w:num>
  <w:num w:numId="21">
    <w:abstractNumId w:val="43"/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6"/>
  </w:num>
  <w:num w:numId="24">
    <w:abstractNumId w:val="16"/>
  </w:num>
  <w:num w:numId="25">
    <w:abstractNumId w:val="25"/>
  </w:num>
  <w:num w:numId="26">
    <w:abstractNumId w:val="24"/>
  </w:num>
  <w:num w:numId="27">
    <w:abstractNumId w:val="20"/>
  </w:num>
  <w:num w:numId="28">
    <w:abstractNumId w:val="2"/>
  </w:num>
  <w:num w:numId="29">
    <w:abstractNumId w:val="12"/>
  </w:num>
  <w:num w:numId="30">
    <w:abstractNumId w:val="26"/>
  </w:num>
  <w:num w:numId="31">
    <w:abstractNumId w:val="44"/>
  </w:num>
  <w:num w:numId="32">
    <w:abstractNumId w:val="1"/>
  </w:num>
  <w:num w:numId="33">
    <w:abstractNumId w:val="42"/>
  </w:num>
  <w:num w:numId="34">
    <w:abstractNumId w:val="35"/>
  </w:num>
  <w:num w:numId="35">
    <w:abstractNumId w:val="36"/>
  </w:num>
  <w:num w:numId="36">
    <w:abstractNumId w:val="40"/>
  </w:num>
  <w:num w:numId="37">
    <w:abstractNumId w:val="39"/>
  </w:num>
  <w:num w:numId="38">
    <w:abstractNumId w:val="31"/>
  </w:num>
  <w:num w:numId="39">
    <w:abstractNumId w:val="27"/>
  </w:num>
  <w:num w:numId="40">
    <w:abstractNumId w:val="13"/>
  </w:num>
  <w:num w:numId="41">
    <w:abstractNumId w:val="0"/>
  </w:num>
  <w:num w:numId="42">
    <w:abstractNumId w:val="18"/>
  </w:num>
  <w:num w:numId="43">
    <w:abstractNumId w:val="33"/>
  </w:num>
  <w:num w:numId="44">
    <w:abstractNumId w:val="22"/>
  </w:num>
  <w:num w:numId="45">
    <w:abstractNumId w:val="38"/>
  </w:num>
  <w:num w:numId="46">
    <w:abstractNumId w:val="4"/>
  </w:num>
  <w:num w:numId="4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09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10">
    <w:name w:val="Heading 1"/>
    <w:basedOn w:val="809"/>
    <w:next w:val="809"/>
    <w:link w:val="853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811">
    <w:name w:val="Heading 2"/>
    <w:basedOn w:val="809"/>
    <w:next w:val="809"/>
    <w:link w:val="854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812">
    <w:name w:val="Heading 3"/>
    <w:basedOn w:val="809"/>
    <w:next w:val="809"/>
    <w:link w:val="855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813">
    <w:name w:val="Heading 4"/>
    <w:basedOn w:val="809"/>
    <w:next w:val="809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814">
    <w:name w:val="Heading 5"/>
    <w:basedOn w:val="809"/>
    <w:next w:val="809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</w:rPr>
  </w:style>
  <w:style w:type="paragraph" w:styleId="815">
    <w:name w:val="Heading 6"/>
    <w:basedOn w:val="809"/>
    <w:next w:val="809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816">
    <w:name w:val="Heading 7"/>
    <w:basedOn w:val="809"/>
    <w:next w:val="809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817">
    <w:name w:val="Heading 8"/>
    <w:basedOn w:val="809"/>
    <w:next w:val="80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818">
    <w:name w:val="Heading 9"/>
    <w:basedOn w:val="809"/>
    <w:next w:val="809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819" w:default="1">
    <w:name w:val="Default Paragraph Font"/>
    <w:uiPriority w:val="1"/>
    <w:semiHidden/>
    <w:unhideWhenUsed/>
  </w:style>
  <w:style w:type="table" w:styleId="8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1" w:default="1">
    <w:name w:val="No List"/>
    <w:uiPriority w:val="99"/>
    <w:semiHidden/>
    <w:unhideWhenUsed/>
  </w:style>
  <w:style w:type="character" w:styleId="822" w:customStyle="1">
    <w:name w:val="Heading 1 Char"/>
    <w:basedOn w:val="819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823" w:customStyle="1">
    <w:name w:val="Heading 2 Char"/>
    <w:basedOn w:val="819"/>
    <w:uiPriority w:val="9"/>
    <w:rPr>
      <w:rFonts w:ascii="Liberation Sans" w:hAnsi="Liberation Sans" w:eastAsia="Liberation Sans" w:cs="Liberation Sans"/>
      <w:sz w:val="34"/>
    </w:rPr>
  </w:style>
  <w:style w:type="character" w:styleId="824" w:customStyle="1">
    <w:name w:val="Heading 3 Char"/>
    <w:basedOn w:val="819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825" w:customStyle="1">
    <w:name w:val="Header Char"/>
    <w:basedOn w:val="819"/>
    <w:uiPriority w:val="99"/>
  </w:style>
  <w:style w:type="character" w:styleId="826" w:customStyle="1">
    <w:name w:val="Footer Char"/>
    <w:basedOn w:val="819"/>
    <w:uiPriority w:val="99"/>
  </w:style>
  <w:style w:type="paragraph" w:styleId="827">
    <w:name w:val="Header"/>
    <w:basedOn w:val="809"/>
    <w:link w:val="876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828">
    <w:name w:val="Footer"/>
    <w:basedOn w:val="809"/>
    <w:link w:val="877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829">
    <w:name w:val="Caption"/>
    <w:basedOn w:val="809"/>
    <w:next w:val="80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830">
    <w:name w:val="Plain Table 1"/>
    <w:basedOn w:val="82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31">
    <w:name w:val="Plain Table 2"/>
    <w:basedOn w:val="82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32">
    <w:name w:val="Plain Table 3"/>
    <w:basedOn w:val="82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33">
    <w:name w:val="Plain Table 4"/>
    <w:basedOn w:val="82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Plain Table 5"/>
    <w:basedOn w:val="82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35">
    <w:name w:val="Grid Table 1 Light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Grid Table 2"/>
    <w:basedOn w:val="8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3"/>
    <w:basedOn w:val="8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4"/>
    <w:basedOn w:val="82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9">
    <w:name w:val="Grid Table 5 Dark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40">
    <w:name w:val="Grid Table 6 Colorful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41">
    <w:name w:val="Grid Table 7 Colorful"/>
    <w:basedOn w:val="8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List Table 1 Light"/>
    <w:basedOn w:val="82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List Table 2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44">
    <w:name w:val="List Table 3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4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5 Dark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47">
    <w:name w:val="List Table 6 Colorful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8">
    <w:name w:val="List Table 7 Colorful"/>
    <w:basedOn w:val="82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849" w:customStyle="1">
    <w:name w:val="Subtitle Char"/>
    <w:basedOn w:val="819"/>
    <w:uiPriority w:val="11"/>
    <w:rPr>
      <w:sz w:val="24"/>
      <w:szCs w:val="24"/>
    </w:rPr>
  </w:style>
  <w:style w:type="character" w:styleId="850" w:customStyle="1">
    <w:name w:val="Quote Char"/>
    <w:uiPriority w:val="29"/>
    <w:rPr>
      <w:i/>
    </w:rPr>
  </w:style>
  <w:style w:type="character" w:styleId="851" w:customStyle="1">
    <w:name w:val="Intense Quote Char"/>
    <w:uiPriority w:val="30"/>
    <w:rPr>
      <w:i/>
    </w:rPr>
  </w:style>
  <w:style w:type="character" w:styleId="852" w:customStyle="1">
    <w:name w:val="Endnote Text Char"/>
    <w:uiPriority w:val="99"/>
    <w:rPr>
      <w:sz w:val="20"/>
    </w:rPr>
  </w:style>
  <w:style w:type="character" w:styleId="853" w:customStyle="1">
    <w:name w:val="Заголовок 1 Знак1"/>
    <w:basedOn w:val="819"/>
    <w:link w:val="810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854" w:customStyle="1">
    <w:name w:val="Заголовок 2 Знак1"/>
    <w:basedOn w:val="819"/>
    <w:link w:val="811"/>
    <w:uiPriority w:val="9"/>
    <w:rPr>
      <w:rFonts w:ascii="Liberation Sans" w:hAnsi="Liberation Sans" w:eastAsia="Liberation Sans" w:cs="Liberation Sans"/>
      <w:sz w:val="34"/>
    </w:rPr>
  </w:style>
  <w:style w:type="character" w:styleId="855" w:customStyle="1">
    <w:name w:val="Заголовок 3 Знак1"/>
    <w:basedOn w:val="819"/>
    <w:link w:val="812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856" w:customStyle="1">
    <w:name w:val="Заголовок 41"/>
    <w:basedOn w:val="809"/>
    <w:next w:val="809"/>
    <w:link w:val="857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857" w:customStyle="1">
    <w:name w:val="Heading 4 Char"/>
    <w:basedOn w:val="819"/>
    <w:link w:val="856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858" w:customStyle="1">
    <w:name w:val="Заголовок 51"/>
    <w:basedOn w:val="809"/>
    <w:next w:val="809"/>
    <w:link w:val="859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</w:rPr>
  </w:style>
  <w:style w:type="character" w:styleId="859" w:customStyle="1">
    <w:name w:val="Heading 5 Char"/>
    <w:basedOn w:val="819"/>
    <w:link w:val="858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860" w:customStyle="1">
    <w:name w:val="Заголовок 61"/>
    <w:basedOn w:val="809"/>
    <w:next w:val="809"/>
    <w:link w:val="861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861" w:customStyle="1">
    <w:name w:val="Heading 6 Char"/>
    <w:basedOn w:val="819"/>
    <w:link w:val="86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862" w:customStyle="1">
    <w:name w:val="Заголовок 71"/>
    <w:basedOn w:val="809"/>
    <w:next w:val="809"/>
    <w:link w:val="863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863" w:customStyle="1">
    <w:name w:val="Heading 7 Char"/>
    <w:basedOn w:val="819"/>
    <w:link w:val="86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864" w:customStyle="1">
    <w:name w:val="Заголовок 81"/>
    <w:basedOn w:val="809"/>
    <w:next w:val="809"/>
    <w:link w:val="865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865" w:customStyle="1">
    <w:name w:val="Heading 8 Char"/>
    <w:basedOn w:val="819"/>
    <w:link w:val="86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866" w:customStyle="1">
    <w:name w:val="Заголовок 91"/>
    <w:basedOn w:val="809"/>
    <w:next w:val="809"/>
    <w:link w:val="867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867" w:customStyle="1">
    <w:name w:val="Heading 9 Char"/>
    <w:basedOn w:val="819"/>
    <w:link w:val="86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868">
    <w:name w:val="No Spacing"/>
    <w:uiPriority w:val="1"/>
    <w:qFormat/>
    <w:pPr>
      <w:spacing w:after="0" w:line="240" w:lineRule="auto"/>
    </w:pPr>
  </w:style>
  <w:style w:type="character" w:styleId="869" w:customStyle="1">
    <w:name w:val="Title Char"/>
    <w:basedOn w:val="819"/>
    <w:uiPriority w:val="10"/>
    <w:rPr>
      <w:sz w:val="48"/>
      <w:szCs w:val="48"/>
    </w:rPr>
  </w:style>
  <w:style w:type="paragraph" w:styleId="870">
    <w:name w:val="Subtitle"/>
    <w:basedOn w:val="809"/>
    <w:next w:val="809"/>
    <w:link w:val="871"/>
    <w:uiPriority w:val="11"/>
    <w:qFormat/>
    <w:pPr>
      <w:spacing w:before="200" w:after="200"/>
    </w:pPr>
  </w:style>
  <w:style w:type="character" w:styleId="871" w:customStyle="1">
    <w:name w:val="Подзаголовок Знак"/>
    <w:basedOn w:val="819"/>
    <w:link w:val="870"/>
    <w:uiPriority w:val="11"/>
    <w:rPr>
      <w:sz w:val="24"/>
      <w:szCs w:val="24"/>
    </w:rPr>
  </w:style>
  <w:style w:type="paragraph" w:styleId="872">
    <w:name w:val="Quote"/>
    <w:basedOn w:val="809"/>
    <w:next w:val="809"/>
    <w:link w:val="873"/>
    <w:uiPriority w:val="29"/>
    <w:qFormat/>
    <w:pPr>
      <w:ind w:left="720" w:right="720"/>
    </w:pPr>
    <w:rPr>
      <w:i/>
    </w:rPr>
  </w:style>
  <w:style w:type="character" w:styleId="873" w:customStyle="1">
    <w:name w:val="Цитата 2 Знак"/>
    <w:link w:val="872"/>
    <w:uiPriority w:val="29"/>
    <w:rPr>
      <w:i/>
    </w:rPr>
  </w:style>
  <w:style w:type="paragraph" w:styleId="874">
    <w:name w:val="Intense Quote"/>
    <w:basedOn w:val="809"/>
    <w:next w:val="809"/>
    <w:link w:val="87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75" w:customStyle="1">
    <w:name w:val="Выделенная цитата Знак"/>
    <w:link w:val="874"/>
    <w:uiPriority w:val="30"/>
    <w:rPr>
      <w:i/>
    </w:rPr>
  </w:style>
  <w:style w:type="character" w:styleId="876" w:customStyle="1">
    <w:name w:val="Верхний колонтитул Знак1"/>
    <w:basedOn w:val="819"/>
    <w:link w:val="827"/>
    <w:uiPriority w:val="99"/>
  </w:style>
  <w:style w:type="character" w:styleId="877" w:customStyle="1">
    <w:name w:val="Нижний колонтитул Знак1"/>
    <w:basedOn w:val="819"/>
    <w:link w:val="828"/>
    <w:uiPriority w:val="99"/>
  </w:style>
  <w:style w:type="paragraph" w:styleId="878" w:customStyle="1">
    <w:name w:val="Название объекта1"/>
    <w:basedOn w:val="809"/>
    <w:next w:val="809"/>
    <w:link w:val="87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79" w:customStyle="1">
    <w:name w:val="Caption Char"/>
    <w:basedOn w:val="819"/>
    <w:link w:val="878"/>
    <w:uiPriority w:val="35"/>
    <w:rPr>
      <w:b/>
      <w:bCs/>
      <w:color w:val="4f81bd" w:themeColor="accent1"/>
      <w:sz w:val="18"/>
      <w:szCs w:val="18"/>
    </w:rPr>
  </w:style>
  <w:style w:type="table" w:styleId="880" w:customStyle="1">
    <w:name w:val="Table Grid Light"/>
    <w:basedOn w:val="82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81" w:customStyle="1">
    <w:name w:val="Таблица простая 11"/>
    <w:basedOn w:val="82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82" w:customStyle="1">
    <w:name w:val="Таблица простая 21"/>
    <w:basedOn w:val="82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83" w:customStyle="1">
    <w:name w:val="Таблица простая 31"/>
    <w:basedOn w:val="82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84" w:customStyle="1">
    <w:name w:val="Таблица простая 41"/>
    <w:basedOn w:val="82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 w:customStyle="1">
    <w:name w:val="Таблица простая 51"/>
    <w:basedOn w:val="82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86" w:customStyle="1">
    <w:name w:val="Таблица-сетка 1 светлая1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 w:customStyle="1">
    <w:name w:val="Grid Table 1 Light - Accent 1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 w:customStyle="1">
    <w:name w:val="Grid Table 1 Light - Accent 2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 w:customStyle="1">
    <w:name w:val="Grid Table 1 Light - Accent 3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 w:customStyle="1">
    <w:name w:val="Grid Table 1 Light - Accent 4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 w:customStyle="1">
    <w:name w:val="Grid Table 1 Light - Accent 5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 w:customStyle="1">
    <w:name w:val="Grid Table 1 Light - Accent 6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 w:customStyle="1">
    <w:name w:val="Таблица-сетка 21"/>
    <w:basedOn w:val="8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 w:customStyle="1">
    <w:name w:val="Grid Table 2 - Accent 1"/>
    <w:basedOn w:val="8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 w:customStyle="1">
    <w:name w:val="Grid Table 2 - Accent 2"/>
    <w:basedOn w:val="8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 w:customStyle="1">
    <w:name w:val="Grid Table 2 - Accent 3"/>
    <w:basedOn w:val="8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Grid Table 2 - Accent 4"/>
    <w:basedOn w:val="8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Grid Table 2 - Accent 5"/>
    <w:basedOn w:val="8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 w:customStyle="1">
    <w:name w:val="Grid Table 2 - Accent 6"/>
    <w:basedOn w:val="8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Таблица-сетка 31"/>
    <w:basedOn w:val="8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Grid Table 3 - Accent 1"/>
    <w:basedOn w:val="8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Grid Table 3 - Accent 2"/>
    <w:basedOn w:val="8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 w:customStyle="1">
    <w:name w:val="Grid Table 3 - Accent 3"/>
    <w:basedOn w:val="8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 w:customStyle="1">
    <w:name w:val="Grid Table 3 - Accent 4"/>
    <w:basedOn w:val="8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 w:customStyle="1">
    <w:name w:val="Grid Table 3 - Accent 5"/>
    <w:basedOn w:val="8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 w:customStyle="1">
    <w:name w:val="Grid Table 3 - Accent 6"/>
    <w:basedOn w:val="8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 w:customStyle="1">
    <w:name w:val="Таблица-сетка 41"/>
    <w:basedOn w:val="82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08" w:customStyle="1">
    <w:name w:val="Grid Table 4 - Accent 1"/>
    <w:basedOn w:val="82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909" w:customStyle="1">
    <w:name w:val="Grid Table 4 - Accent 2"/>
    <w:basedOn w:val="820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910" w:customStyle="1">
    <w:name w:val="Grid Table 4 - Accent 3"/>
    <w:basedOn w:val="820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911" w:customStyle="1">
    <w:name w:val="Grid Table 4 - Accent 4"/>
    <w:basedOn w:val="820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912" w:customStyle="1">
    <w:name w:val="Grid Table 4 - Accent 5"/>
    <w:basedOn w:val="82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913" w:customStyle="1">
    <w:name w:val="Grid Table 4 - Accent 6"/>
    <w:basedOn w:val="82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914" w:customStyle="1">
    <w:name w:val="Таблица-сетка 5 темная1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915" w:customStyle="1">
    <w:name w:val="Grid Table 5 Dark- Accent 1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916" w:customStyle="1">
    <w:name w:val="Grid Table 5 Dark - Accent 2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917" w:customStyle="1">
    <w:name w:val="Grid Table 5 Dark - Accent 3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918" w:customStyle="1">
    <w:name w:val="Grid Table 5 Dark- Accent 4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919" w:customStyle="1">
    <w:name w:val="Grid Table 5 Dark - Accent 5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920" w:customStyle="1">
    <w:name w:val="Grid Table 5 Dark - Accent 6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921" w:customStyle="1">
    <w:name w:val="Таблица-сетка 6 цветная1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22" w:customStyle="1">
    <w:name w:val="Grid Table 6 Colorful - Accent 1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923" w:customStyle="1">
    <w:name w:val="Grid Table 6 Colorful - Accent 2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924" w:customStyle="1">
    <w:name w:val="Grid Table 6 Colorful - Accent 3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925" w:customStyle="1">
    <w:name w:val="Grid Table 6 Colorful - Accent 4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926" w:customStyle="1">
    <w:name w:val="Grid Table 6 Colorful - Accent 5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27" w:customStyle="1">
    <w:name w:val="Grid Table 6 Colorful - Accent 6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28" w:customStyle="1">
    <w:name w:val="Таблица-сетка 7 цветная1"/>
    <w:basedOn w:val="8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9" w:customStyle="1">
    <w:name w:val="Grid Table 7 Colorful - Accent 1"/>
    <w:basedOn w:val="8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0" w:customStyle="1">
    <w:name w:val="Grid Table 7 Colorful - Accent 2"/>
    <w:basedOn w:val="8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1" w:customStyle="1">
    <w:name w:val="Grid Table 7 Colorful - Accent 3"/>
    <w:basedOn w:val="8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2" w:customStyle="1">
    <w:name w:val="Grid Table 7 Colorful - Accent 4"/>
    <w:basedOn w:val="8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3" w:customStyle="1">
    <w:name w:val="Grid Table 7 Colorful - Accent 5"/>
    <w:basedOn w:val="8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rFonts w:ascii="Liberation Sans" w:hAnsi="Liberation Sans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4" w:customStyle="1">
    <w:name w:val="Grid Table 7 Colorful - Accent 6"/>
    <w:basedOn w:val="8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  <w:tblStylePr w:type="firstCol">
      <w:rPr>
        <w:rFonts w:ascii="Liberation Sans" w:hAnsi="Liberation Sans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5" w:customStyle="1">
    <w:name w:val="Список-таблица 1 светлая1"/>
    <w:basedOn w:val="82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6" w:customStyle="1">
    <w:name w:val="List Table 1 Light - Accent 1"/>
    <w:basedOn w:val="82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7" w:customStyle="1">
    <w:name w:val="List Table 1 Light - Accent 2"/>
    <w:basedOn w:val="82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8" w:customStyle="1">
    <w:name w:val="List Table 1 Light - Accent 3"/>
    <w:basedOn w:val="82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9" w:customStyle="1">
    <w:name w:val="List Table 1 Light - Accent 4"/>
    <w:basedOn w:val="82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0" w:customStyle="1">
    <w:name w:val="List Table 1 Light - Accent 5"/>
    <w:basedOn w:val="82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1" w:customStyle="1">
    <w:name w:val="List Table 1 Light - Accent 6"/>
    <w:basedOn w:val="82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2" w:customStyle="1">
    <w:name w:val="Список-таблица 21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43" w:customStyle="1">
    <w:name w:val="List Table 2 - Accent 1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944" w:customStyle="1">
    <w:name w:val="List Table 2 - Accent 2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945" w:customStyle="1">
    <w:name w:val="List Table 2 - Accent 3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946" w:customStyle="1">
    <w:name w:val="List Table 2 - Accent 4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947" w:customStyle="1">
    <w:name w:val="List Table 2 - Accent 5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948" w:customStyle="1">
    <w:name w:val="List Table 2 - Accent 6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949" w:customStyle="1">
    <w:name w:val="Список-таблица 31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0" w:customStyle="1">
    <w:name w:val="List Table 3 - Accent 1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1" w:customStyle="1">
    <w:name w:val="List Table 3 - Accent 2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2" w:customStyle="1">
    <w:name w:val="List Table 3 - Accent 3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3" w:customStyle="1">
    <w:name w:val="List Table 3 - Accent 4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4" w:customStyle="1">
    <w:name w:val="List Table 3 - Accent 5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5" w:customStyle="1">
    <w:name w:val="List Table 3 - Accent 6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6" w:customStyle="1">
    <w:name w:val="Список-таблица 41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7" w:customStyle="1">
    <w:name w:val="List Table 4 - Accent 1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8" w:customStyle="1">
    <w:name w:val="List Table 4 - Accent 2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9" w:customStyle="1">
    <w:name w:val="List Table 4 - Accent 3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0" w:customStyle="1">
    <w:name w:val="List Table 4 - Accent 4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1" w:customStyle="1">
    <w:name w:val="List Table 4 - Accent 5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2" w:customStyle="1">
    <w:name w:val="List Table 4 - Accent 6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3" w:customStyle="1">
    <w:name w:val="Список-таблица 5 темная1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64" w:customStyle="1">
    <w:name w:val="List Table 5 Dark - Accent 1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65" w:customStyle="1">
    <w:name w:val="List Table 5 Dark - Accent 2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66" w:customStyle="1">
    <w:name w:val="List Table 5 Dark - Accent 3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67" w:customStyle="1">
    <w:name w:val="List Table 5 Dark - Accent 4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68" w:customStyle="1">
    <w:name w:val="List Table 5 Dark - Accent 5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69" w:customStyle="1">
    <w:name w:val="List Table 5 Dark - Accent 6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70" w:customStyle="1">
    <w:name w:val="Список-таблица 6 цветная1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71" w:customStyle="1">
    <w:name w:val="List Table 6 Colorful - Accent 1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72" w:customStyle="1">
    <w:name w:val="List Table 6 Colorful - Accent 2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73" w:customStyle="1">
    <w:name w:val="List Table 6 Colorful - Accent 3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74" w:customStyle="1">
    <w:name w:val="List Table 6 Colorful - Accent 4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75" w:customStyle="1">
    <w:name w:val="List Table 6 Colorful - Accent 5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76" w:customStyle="1">
    <w:name w:val="List Table 6 Colorful - Accent 6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77" w:customStyle="1">
    <w:name w:val="Список-таблица 7 цветная1"/>
    <w:basedOn w:val="82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8" w:customStyle="1">
    <w:name w:val="List Table 7 Colorful - Accent 1"/>
    <w:basedOn w:val="82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rFonts w:ascii="Liberation Sans" w:hAnsi="Liberation Sans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9" w:customStyle="1">
    <w:name w:val="List Table 7 Colorful - Accent 2"/>
    <w:basedOn w:val="82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0" w:customStyle="1">
    <w:name w:val="List Table 7 Colorful - Accent 3"/>
    <w:basedOn w:val="82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1" w:customStyle="1">
    <w:name w:val="List Table 7 Colorful - Accent 4"/>
    <w:basedOn w:val="82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2" w:customStyle="1">
    <w:name w:val="List Table 7 Colorful - Accent 5"/>
    <w:basedOn w:val="82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3" w:customStyle="1">
    <w:name w:val="List Table 7 Colorful - Accent 6"/>
    <w:basedOn w:val="82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4" w:customStyle="1">
    <w:name w:val="Lined - Accent"/>
    <w:basedOn w:val="82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85" w:customStyle="1">
    <w:name w:val="Lined - Accent 1"/>
    <w:basedOn w:val="82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86" w:customStyle="1">
    <w:name w:val="Lined - Accent 2"/>
    <w:basedOn w:val="82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87" w:customStyle="1">
    <w:name w:val="Lined - Accent 3"/>
    <w:basedOn w:val="82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88" w:customStyle="1">
    <w:name w:val="Lined - Accent 4"/>
    <w:basedOn w:val="82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89" w:customStyle="1">
    <w:name w:val="Lined - Accent 5"/>
    <w:basedOn w:val="82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90" w:customStyle="1">
    <w:name w:val="Lined - Accent 6"/>
    <w:basedOn w:val="82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91" w:customStyle="1">
    <w:name w:val="Bordered &amp; Lined - Accent"/>
    <w:basedOn w:val="82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92" w:customStyle="1">
    <w:name w:val="Bordered &amp; Lined - Accent 1"/>
    <w:basedOn w:val="82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93" w:customStyle="1">
    <w:name w:val="Bordered &amp; Lined - Accent 2"/>
    <w:basedOn w:val="82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94" w:customStyle="1">
    <w:name w:val="Bordered &amp; Lined - Accent 3"/>
    <w:basedOn w:val="82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95" w:customStyle="1">
    <w:name w:val="Bordered &amp; Lined - Accent 4"/>
    <w:basedOn w:val="82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96" w:customStyle="1">
    <w:name w:val="Bordered &amp; Lined - Accent 5"/>
    <w:basedOn w:val="82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97" w:customStyle="1">
    <w:name w:val="Bordered &amp; Lined - Accent 6"/>
    <w:basedOn w:val="82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98" w:customStyle="1">
    <w:name w:val="Bordered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99" w:customStyle="1">
    <w:name w:val="Bordered - Accent 1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1000" w:customStyle="1">
    <w:name w:val="Bordered - Accent 2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1001" w:customStyle="1">
    <w:name w:val="Bordered - Accent 3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1002" w:customStyle="1">
    <w:name w:val="Bordered - Accent 4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1003" w:customStyle="1">
    <w:name w:val="Bordered - Accent 5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1004" w:customStyle="1">
    <w:name w:val="Bordered - Accent 6"/>
    <w:basedOn w:val="8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1005" w:customStyle="1">
    <w:name w:val="Footnote Text Char"/>
    <w:uiPriority w:val="99"/>
    <w:rPr>
      <w:sz w:val="18"/>
    </w:rPr>
  </w:style>
  <w:style w:type="paragraph" w:styleId="1006">
    <w:name w:val="endnote text"/>
    <w:basedOn w:val="809"/>
    <w:link w:val="1007"/>
    <w:uiPriority w:val="99"/>
    <w:semiHidden/>
    <w:unhideWhenUsed/>
    <w:rPr>
      <w:sz w:val="20"/>
    </w:rPr>
  </w:style>
  <w:style w:type="character" w:styleId="1007" w:customStyle="1">
    <w:name w:val="Текст концевой сноски Знак"/>
    <w:link w:val="1006"/>
    <w:uiPriority w:val="99"/>
    <w:rPr>
      <w:sz w:val="20"/>
    </w:rPr>
  </w:style>
  <w:style w:type="character" w:styleId="1008">
    <w:name w:val="endnote reference"/>
    <w:basedOn w:val="819"/>
    <w:uiPriority w:val="99"/>
    <w:semiHidden/>
    <w:unhideWhenUsed/>
    <w:rPr>
      <w:vertAlign w:val="superscript"/>
    </w:rPr>
  </w:style>
  <w:style w:type="paragraph" w:styleId="1009">
    <w:name w:val="toc 1"/>
    <w:basedOn w:val="809"/>
    <w:next w:val="809"/>
    <w:uiPriority w:val="39"/>
    <w:unhideWhenUsed/>
    <w:pPr>
      <w:spacing w:after="57"/>
    </w:pPr>
  </w:style>
  <w:style w:type="paragraph" w:styleId="1010">
    <w:name w:val="toc 2"/>
    <w:basedOn w:val="809"/>
    <w:next w:val="809"/>
    <w:uiPriority w:val="39"/>
    <w:unhideWhenUsed/>
    <w:pPr>
      <w:ind w:left="283"/>
      <w:spacing w:after="57"/>
    </w:pPr>
  </w:style>
  <w:style w:type="paragraph" w:styleId="1011">
    <w:name w:val="toc 3"/>
    <w:basedOn w:val="809"/>
    <w:next w:val="809"/>
    <w:uiPriority w:val="39"/>
    <w:unhideWhenUsed/>
    <w:pPr>
      <w:ind w:left="567"/>
      <w:spacing w:after="57"/>
    </w:pPr>
  </w:style>
  <w:style w:type="paragraph" w:styleId="1012">
    <w:name w:val="toc 4"/>
    <w:basedOn w:val="809"/>
    <w:next w:val="809"/>
    <w:uiPriority w:val="39"/>
    <w:unhideWhenUsed/>
    <w:pPr>
      <w:ind w:left="850"/>
      <w:spacing w:after="57"/>
    </w:pPr>
  </w:style>
  <w:style w:type="paragraph" w:styleId="1013">
    <w:name w:val="toc 5"/>
    <w:basedOn w:val="809"/>
    <w:next w:val="809"/>
    <w:uiPriority w:val="39"/>
    <w:unhideWhenUsed/>
    <w:pPr>
      <w:ind w:left="1134"/>
      <w:spacing w:after="57"/>
    </w:pPr>
  </w:style>
  <w:style w:type="paragraph" w:styleId="1014">
    <w:name w:val="toc 6"/>
    <w:basedOn w:val="809"/>
    <w:next w:val="809"/>
    <w:uiPriority w:val="39"/>
    <w:unhideWhenUsed/>
    <w:pPr>
      <w:ind w:left="1417"/>
      <w:spacing w:after="57"/>
    </w:pPr>
  </w:style>
  <w:style w:type="paragraph" w:styleId="1015">
    <w:name w:val="toc 7"/>
    <w:basedOn w:val="809"/>
    <w:next w:val="809"/>
    <w:uiPriority w:val="39"/>
    <w:unhideWhenUsed/>
    <w:pPr>
      <w:ind w:left="1701"/>
      <w:spacing w:after="57"/>
    </w:pPr>
  </w:style>
  <w:style w:type="paragraph" w:styleId="1016">
    <w:name w:val="toc 8"/>
    <w:basedOn w:val="809"/>
    <w:next w:val="809"/>
    <w:uiPriority w:val="39"/>
    <w:unhideWhenUsed/>
    <w:pPr>
      <w:ind w:left="1984"/>
      <w:spacing w:after="57"/>
    </w:pPr>
  </w:style>
  <w:style w:type="paragraph" w:styleId="1017">
    <w:name w:val="toc 9"/>
    <w:basedOn w:val="809"/>
    <w:next w:val="809"/>
    <w:uiPriority w:val="39"/>
    <w:unhideWhenUsed/>
    <w:pPr>
      <w:ind w:left="2268"/>
      <w:spacing w:after="57"/>
    </w:pPr>
  </w:style>
  <w:style w:type="paragraph" w:styleId="1018">
    <w:name w:val="TOC Heading"/>
    <w:uiPriority w:val="39"/>
    <w:unhideWhenUsed/>
  </w:style>
  <w:style w:type="paragraph" w:styleId="1019">
    <w:name w:val="table of figures"/>
    <w:basedOn w:val="809"/>
    <w:next w:val="809"/>
    <w:uiPriority w:val="99"/>
    <w:unhideWhenUsed/>
  </w:style>
  <w:style w:type="paragraph" w:styleId="1020" w:customStyle="1">
    <w:name w:val="Заголовок 11"/>
    <w:basedOn w:val="809"/>
    <w:next w:val="809"/>
    <w:link w:val="1023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1021" w:customStyle="1">
    <w:name w:val="Заголовок 21"/>
    <w:basedOn w:val="809"/>
    <w:next w:val="809"/>
    <w:link w:val="1024"/>
    <w:qFormat/>
    <w:pPr>
      <w:ind w:firstLine="540"/>
      <w:keepNext/>
      <w:outlineLvl w:val="1"/>
    </w:pPr>
    <w:rPr>
      <w:b/>
      <w:bCs/>
      <w:sz w:val="26"/>
    </w:rPr>
  </w:style>
  <w:style w:type="paragraph" w:styleId="1022" w:customStyle="1">
    <w:name w:val="Заголовок 31"/>
    <w:basedOn w:val="809"/>
    <w:next w:val="809"/>
    <w:link w:val="1025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1023" w:customStyle="1">
    <w:name w:val="Заголовок 1 Знак"/>
    <w:basedOn w:val="819"/>
    <w:link w:val="1020"/>
    <w:rPr>
      <w:rFonts w:ascii="Arial" w:hAnsi="Arial" w:eastAsia="Times New Roman" w:cs="Arial"/>
      <w:b/>
      <w:bCs/>
      <w:sz w:val="32"/>
      <w:szCs w:val="32"/>
      <w:lang w:eastAsia="ru-RU"/>
    </w:rPr>
  </w:style>
  <w:style w:type="character" w:styleId="1024" w:customStyle="1">
    <w:name w:val="Заголовок 2 Знак"/>
    <w:basedOn w:val="819"/>
    <w:link w:val="1021"/>
    <w:rPr>
      <w:rFonts w:ascii="Times New Roman" w:hAnsi="Times New Roman" w:eastAsia="Times New Roman" w:cs="Times New Roman"/>
      <w:b/>
      <w:bCs/>
      <w:sz w:val="26"/>
      <w:szCs w:val="24"/>
      <w:lang w:eastAsia="ru-RU"/>
    </w:rPr>
  </w:style>
  <w:style w:type="character" w:styleId="1025" w:customStyle="1">
    <w:name w:val="Заголовок 3 Знак"/>
    <w:basedOn w:val="819"/>
    <w:link w:val="1022"/>
    <w:rPr>
      <w:rFonts w:ascii="Arial" w:hAnsi="Arial" w:eastAsia="Times New Roman" w:cs="Arial"/>
      <w:b/>
      <w:bCs/>
      <w:sz w:val="26"/>
      <w:szCs w:val="26"/>
      <w:lang w:eastAsia="ru-RU"/>
    </w:rPr>
  </w:style>
  <w:style w:type="paragraph" w:styleId="1026">
    <w:name w:val="Body Text"/>
    <w:basedOn w:val="809"/>
    <w:link w:val="1027"/>
    <w:pPr>
      <w:ind w:right="4805"/>
    </w:pPr>
    <w:rPr>
      <w:bCs/>
      <w:sz w:val="26"/>
    </w:rPr>
  </w:style>
  <w:style w:type="character" w:styleId="1027" w:customStyle="1">
    <w:name w:val="Основной текст Знак"/>
    <w:basedOn w:val="819"/>
    <w:link w:val="1026"/>
    <w:rPr>
      <w:rFonts w:ascii="Times New Roman" w:hAnsi="Times New Roman" w:eastAsia="Times New Roman" w:cs="Times New Roman"/>
      <w:bCs/>
      <w:sz w:val="26"/>
      <w:szCs w:val="24"/>
      <w:lang w:eastAsia="ru-RU"/>
    </w:rPr>
  </w:style>
  <w:style w:type="paragraph" w:styleId="1028">
    <w:name w:val="Body Text Indent"/>
    <w:basedOn w:val="809"/>
    <w:link w:val="1029"/>
    <w:pPr>
      <w:ind w:firstLine="720"/>
      <w:jc w:val="both"/>
    </w:pPr>
    <w:rPr>
      <w:sz w:val="26"/>
      <w:szCs w:val="26"/>
    </w:rPr>
  </w:style>
  <w:style w:type="character" w:styleId="1029" w:customStyle="1">
    <w:name w:val="Основной текст с отступом Знак"/>
    <w:basedOn w:val="819"/>
    <w:link w:val="1028"/>
    <w:uiPriority w:val="99"/>
    <w:rPr>
      <w:rFonts w:ascii="Times New Roman" w:hAnsi="Times New Roman" w:eastAsia="Times New Roman" w:cs="Times New Roman"/>
      <w:sz w:val="26"/>
      <w:szCs w:val="26"/>
      <w:lang w:eastAsia="ru-RU"/>
    </w:rPr>
  </w:style>
  <w:style w:type="paragraph" w:styleId="1030" w:customStyle="1">
    <w:name w:val="Верхний колонтитул1"/>
    <w:basedOn w:val="809"/>
    <w:link w:val="1031"/>
    <w:pPr>
      <w:tabs>
        <w:tab w:val="center" w:pos="4677" w:leader="none"/>
        <w:tab w:val="right" w:pos="9355" w:leader="none"/>
      </w:tabs>
    </w:pPr>
  </w:style>
  <w:style w:type="character" w:styleId="1031" w:customStyle="1">
    <w:name w:val="Верхний колонтитул Знак"/>
    <w:basedOn w:val="819"/>
    <w:link w:val="1030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32">
    <w:name w:val="Body Text 3"/>
    <w:basedOn w:val="809"/>
    <w:link w:val="1033"/>
    <w:unhideWhenUsed/>
    <w:pPr>
      <w:spacing w:after="120"/>
    </w:pPr>
    <w:rPr>
      <w:sz w:val="16"/>
      <w:szCs w:val="16"/>
    </w:rPr>
  </w:style>
  <w:style w:type="character" w:styleId="1033" w:customStyle="1">
    <w:name w:val="Основной текст 3 Знак"/>
    <w:basedOn w:val="819"/>
    <w:link w:val="1032"/>
    <w:uiPriority w:val="99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1034">
    <w:name w:val="Plain Text"/>
    <w:basedOn w:val="809"/>
    <w:link w:val="1035"/>
    <w:rPr>
      <w:rFonts w:ascii="Courier New" w:hAnsi="Courier New" w:cs="Courier New"/>
      <w:sz w:val="20"/>
      <w:szCs w:val="20"/>
    </w:rPr>
  </w:style>
  <w:style w:type="character" w:styleId="1035" w:customStyle="1">
    <w:name w:val="Текст Знак"/>
    <w:basedOn w:val="819"/>
    <w:link w:val="1034"/>
    <w:uiPriority w:val="99"/>
    <w:rPr>
      <w:rFonts w:ascii="Courier New" w:hAnsi="Courier New" w:eastAsia="Times New Roman" w:cs="Courier New"/>
      <w:sz w:val="20"/>
      <w:szCs w:val="20"/>
      <w:lang w:eastAsia="ru-RU"/>
    </w:rPr>
  </w:style>
  <w:style w:type="paragraph" w:styleId="1036" w:customStyle="1">
    <w:name w:val="ConsPlu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1037" w:customStyle="1">
    <w:name w:val="ConsPlusNonforma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1038" w:customStyle="1">
    <w:name w:val="Нижний колонтитул1"/>
    <w:basedOn w:val="809"/>
    <w:link w:val="1039"/>
    <w:unhideWhenUsed/>
    <w:pPr>
      <w:tabs>
        <w:tab w:val="center" w:pos="4677" w:leader="none"/>
        <w:tab w:val="right" w:pos="9355" w:leader="none"/>
      </w:tabs>
    </w:pPr>
  </w:style>
  <w:style w:type="character" w:styleId="1039" w:customStyle="1">
    <w:name w:val="Нижний колонтитул Знак"/>
    <w:basedOn w:val="819"/>
    <w:link w:val="1038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40">
    <w:name w:val="List Paragraph"/>
    <w:basedOn w:val="809"/>
    <w:uiPriority w:val="99"/>
    <w:qFormat/>
    <w:pPr>
      <w:contextualSpacing/>
      <w:ind w:left="720"/>
    </w:pPr>
  </w:style>
  <w:style w:type="paragraph" w:styleId="1041" w:customStyle="1">
    <w:name w:val="Абзац списка1"/>
    <w:basedOn w:val="809"/>
    <w:uiPriority w:val="99"/>
    <w:pPr>
      <w:contextualSpacing/>
      <w:ind w:left="72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042" w:customStyle="1">
    <w:name w:val="ConsPlusTitle"/>
    <w:pPr>
      <w:spacing w:after="0" w:line="240" w:lineRule="auto"/>
      <w:widowControl w:val="off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1043" w:customStyle="1">
    <w:name w:val="ConsPlusCell"/>
    <w:pPr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1044">
    <w:name w:val="Body Text 2"/>
    <w:basedOn w:val="809"/>
    <w:link w:val="1045"/>
    <w:unhideWhenUsed/>
    <w:pPr>
      <w:spacing w:after="120" w:line="480" w:lineRule="auto"/>
    </w:pPr>
  </w:style>
  <w:style w:type="character" w:styleId="1045" w:customStyle="1">
    <w:name w:val="Основной текст 2 Знак"/>
    <w:basedOn w:val="819"/>
    <w:link w:val="1044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46">
    <w:name w:val="Body Text Indent 2"/>
    <w:basedOn w:val="809"/>
    <w:link w:val="1047"/>
    <w:pPr>
      <w:ind w:left="283"/>
      <w:spacing w:after="120" w:line="480" w:lineRule="auto"/>
    </w:pPr>
  </w:style>
  <w:style w:type="character" w:styleId="1047" w:customStyle="1">
    <w:name w:val="Основной текст с отступом 2 Знак"/>
    <w:basedOn w:val="819"/>
    <w:link w:val="1046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048">
    <w:name w:val="Hyperlink"/>
    <w:rPr>
      <w:rFonts w:cs="Times New Roman"/>
      <w:color w:val="0000ff"/>
      <w:u w:val="single"/>
    </w:rPr>
  </w:style>
  <w:style w:type="paragraph" w:styleId="1049">
    <w:name w:val="footnote text"/>
    <w:basedOn w:val="809"/>
    <w:link w:val="1050"/>
    <w:uiPriority w:val="99"/>
    <w:rPr>
      <w:sz w:val="20"/>
      <w:szCs w:val="20"/>
    </w:rPr>
  </w:style>
  <w:style w:type="character" w:styleId="1050" w:customStyle="1">
    <w:name w:val="Текст сноски Знак"/>
    <w:basedOn w:val="819"/>
    <w:link w:val="1049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051">
    <w:name w:val="footnote reference"/>
    <w:uiPriority w:val="99"/>
    <w:rPr>
      <w:rFonts w:cs="Times New Roman"/>
      <w:vertAlign w:val="superscript"/>
    </w:rPr>
  </w:style>
  <w:style w:type="character" w:styleId="1052" w:customStyle="1">
    <w:name w:val="iceouttxt"/>
    <w:uiPriority w:val="99"/>
  </w:style>
  <w:style w:type="paragraph" w:styleId="1053">
    <w:name w:val="Body Text Indent 3"/>
    <w:basedOn w:val="809"/>
    <w:link w:val="1054"/>
    <w:pPr>
      <w:ind w:left="283"/>
      <w:spacing w:after="120"/>
    </w:pPr>
    <w:rPr>
      <w:sz w:val="16"/>
      <w:szCs w:val="16"/>
    </w:rPr>
  </w:style>
  <w:style w:type="character" w:styleId="1054" w:customStyle="1">
    <w:name w:val="Основной текст с отступом 3 Знак"/>
    <w:basedOn w:val="819"/>
    <w:link w:val="1053"/>
    <w:rPr>
      <w:rFonts w:ascii="Times New Roman" w:hAnsi="Times New Roman" w:eastAsia="Times New Roman" w:cs="Times New Roman"/>
      <w:sz w:val="16"/>
      <w:szCs w:val="16"/>
      <w:lang w:eastAsia="ru-RU"/>
    </w:rPr>
  </w:style>
  <w:style w:type="table" w:styleId="1055">
    <w:name w:val="Table Grid"/>
    <w:basedOn w:val="820"/>
    <w:pPr>
      <w:spacing w:after="0" w:line="240" w:lineRule="auto"/>
    </w:pPr>
    <w:rPr>
      <w:rFonts w:ascii="Calibri" w:hAnsi="Calibri" w:eastAsia="Times New Roman" w:cs="Calibri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56" w:customStyle="1">
    <w:name w:val="xl52"/>
    <w:basedOn w:val="809"/>
    <w:pPr>
      <w:jc w:val="center"/>
      <w:spacing w:before="100" w:beforeAutospacing="1" w:after="100" w:afterAutospacing="1"/>
    </w:pPr>
    <w:rPr>
      <w:b/>
      <w:bCs/>
    </w:rPr>
  </w:style>
  <w:style w:type="character" w:styleId="1057">
    <w:name w:val="page number"/>
    <w:basedOn w:val="819"/>
  </w:style>
  <w:style w:type="paragraph" w:styleId="1058" w:customStyle="1">
    <w:name w:val="xl61"/>
    <w:basedOn w:val="809"/>
    <w:pPr>
      <w:jc w:val="center"/>
      <w:spacing w:before="100" w:beforeAutospacing="1" w:after="100" w:afterAutospacing="1"/>
    </w:pPr>
    <w:rPr>
      <w:rFonts w:eastAsia="Arial Unicode MS"/>
      <w:b/>
      <w:bCs/>
      <w:sz w:val="26"/>
      <w:szCs w:val="26"/>
    </w:rPr>
  </w:style>
  <w:style w:type="character" w:styleId="1059" w:customStyle="1">
    <w:name w:val="Текст выноски Знак"/>
    <w:basedOn w:val="819"/>
    <w:link w:val="1060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1060">
    <w:name w:val="Balloon Text"/>
    <w:basedOn w:val="809"/>
    <w:link w:val="1059"/>
    <w:semiHidden/>
    <w:rPr>
      <w:rFonts w:ascii="Tahoma" w:hAnsi="Tahoma" w:cs="Tahoma"/>
      <w:sz w:val="16"/>
      <w:szCs w:val="16"/>
    </w:rPr>
  </w:style>
  <w:style w:type="paragraph" w:styleId="1061">
    <w:name w:val="Title"/>
    <w:basedOn w:val="809"/>
    <w:link w:val="1062"/>
    <w:qFormat/>
    <w:pPr>
      <w:jc w:val="center"/>
    </w:pPr>
    <w:rPr>
      <w:b/>
      <w:bCs/>
    </w:rPr>
  </w:style>
  <w:style w:type="character" w:styleId="1062" w:customStyle="1">
    <w:name w:val="Название Знак"/>
    <w:basedOn w:val="819"/>
    <w:link w:val="1061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1063" w:customStyle="1">
    <w:name w:val="xl24"/>
    <w:basedOn w:val="80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64" w:customStyle="1">
    <w:name w:val="xl25"/>
    <w:basedOn w:val="80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</w:rPr>
  </w:style>
  <w:style w:type="paragraph" w:styleId="1065" w:customStyle="1">
    <w:name w:val="xl26"/>
    <w:basedOn w:val="80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66" w:customStyle="1">
    <w:name w:val="xl27"/>
    <w:basedOn w:val="80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67" w:customStyle="1">
    <w:name w:val="xl28"/>
    <w:basedOn w:val="80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i/>
      <w:iCs/>
    </w:rPr>
  </w:style>
  <w:style w:type="paragraph" w:styleId="1068" w:customStyle="1">
    <w:name w:val="xl29"/>
    <w:basedOn w:val="80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69" w:customStyle="1">
    <w:name w:val="xl30"/>
    <w:basedOn w:val="80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70" w:customStyle="1">
    <w:name w:val="xl31"/>
    <w:basedOn w:val="80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</w:rPr>
  </w:style>
  <w:style w:type="paragraph" w:styleId="1071" w:customStyle="1">
    <w:name w:val="xl32"/>
    <w:basedOn w:val="80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</w:rPr>
  </w:style>
  <w:style w:type="paragraph" w:styleId="1072" w:customStyle="1">
    <w:name w:val="xl33"/>
    <w:basedOn w:val="80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</w:rPr>
  </w:style>
  <w:style w:type="paragraph" w:styleId="1073" w:customStyle="1">
    <w:name w:val="xl34"/>
    <w:basedOn w:val="80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</w:rPr>
  </w:style>
  <w:style w:type="paragraph" w:styleId="1074" w:customStyle="1">
    <w:name w:val="xl35"/>
    <w:basedOn w:val="80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i/>
      <w:iCs/>
    </w:rPr>
  </w:style>
  <w:style w:type="paragraph" w:styleId="1075" w:customStyle="1">
    <w:name w:val="xl36"/>
    <w:basedOn w:val="80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i/>
      <w:iCs/>
    </w:rPr>
  </w:style>
  <w:style w:type="paragraph" w:styleId="1076" w:customStyle="1">
    <w:name w:val="xl37"/>
    <w:basedOn w:val="80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</w:rPr>
  </w:style>
  <w:style w:type="paragraph" w:styleId="1077" w:customStyle="1">
    <w:name w:val="xl38"/>
    <w:basedOn w:val="80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</w:rPr>
  </w:style>
  <w:style w:type="paragraph" w:styleId="1078" w:customStyle="1">
    <w:name w:val="xl39"/>
    <w:basedOn w:val="80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79" w:customStyle="1">
    <w:name w:val="xl40"/>
    <w:basedOn w:val="80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</w:rPr>
  </w:style>
  <w:style w:type="paragraph" w:styleId="1080" w:customStyle="1">
    <w:name w:val="xl41"/>
    <w:basedOn w:val="80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</w:rPr>
  </w:style>
  <w:style w:type="paragraph" w:styleId="1081" w:customStyle="1">
    <w:name w:val="xl42"/>
    <w:basedOn w:val="80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i/>
      <w:iCs/>
      <w:color w:val="000000"/>
    </w:rPr>
  </w:style>
  <w:style w:type="paragraph" w:styleId="1082" w:customStyle="1">
    <w:name w:val="xl43"/>
    <w:basedOn w:val="80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color w:val="000000"/>
    </w:rPr>
  </w:style>
  <w:style w:type="paragraph" w:styleId="1083" w:customStyle="1">
    <w:name w:val="xl44"/>
    <w:basedOn w:val="80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</w:style>
  <w:style w:type="paragraph" w:styleId="1084" w:customStyle="1">
    <w:name w:val="xl45"/>
    <w:basedOn w:val="80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</w:rPr>
  </w:style>
  <w:style w:type="paragraph" w:styleId="1085" w:customStyle="1">
    <w:name w:val="xl46"/>
    <w:basedOn w:val="80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</w:rPr>
  </w:style>
  <w:style w:type="paragraph" w:styleId="1086" w:customStyle="1">
    <w:name w:val="xl47"/>
    <w:basedOn w:val="80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</w:style>
  <w:style w:type="paragraph" w:styleId="1087" w:customStyle="1">
    <w:name w:val="xl48"/>
    <w:basedOn w:val="80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i/>
      <w:iCs/>
    </w:rPr>
  </w:style>
  <w:style w:type="paragraph" w:styleId="1088" w:customStyle="1">
    <w:name w:val="xl49"/>
    <w:basedOn w:val="80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</w:style>
  <w:style w:type="paragraph" w:styleId="1089" w:customStyle="1">
    <w:name w:val="xl50"/>
    <w:basedOn w:val="80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i/>
      <w:iCs/>
    </w:rPr>
  </w:style>
  <w:style w:type="paragraph" w:styleId="1090" w:customStyle="1">
    <w:name w:val="xl51"/>
    <w:basedOn w:val="80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i/>
      <w:iCs/>
      <w:color w:val="000000"/>
    </w:rPr>
  </w:style>
  <w:style w:type="paragraph" w:styleId="1091" w:customStyle="1">
    <w:name w:val="xl53"/>
    <w:basedOn w:val="80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i/>
      <w:iCs/>
    </w:rPr>
  </w:style>
  <w:style w:type="paragraph" w:styleId="1092" w:customStyle="1">
    <w:name w:val="xl54"/>
    <w:basedOn w:val="80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</w:rPr>
  </w:style>
  <w:style w:type="paragraph" w:styleId="1093" w:customStyle="1">
    <w:name w:val="xl55"/>
    <w:basedOn w:val="809"/>
    <w:pPr>
      <w:jc w:val="both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</w:style>
  <w:style w:type="paragraph" w:styleId="1094" w:customStyle="1">
    <w:name w:val="xl56"/>
    <w:basedOn w:val="80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</w:rPr>
  </w:style>
  <w:style w:type="paragraph" w:styleId="1095" w:customStyle="1">
    <w:name w:val="xl57"/>
    <w:basedOn w:val="80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</w:style>
  <w:style w:type="paragraph" w:styleId="1096" w:customStyle="1">
    <w:name w:val="xl58"/>
    <w:basedOn w:val="80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i/>
      <w:iCs/>
    </w:rPr>
  </w:style>
  <w:style w:type="paragraph" w:styleId="1097" w:customStyle="1">
    <w:name w:val="xl59"/>
    <w:basedOn w:val="80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</w:rPr>
  </w:style>
  <w:style w:type="paragraph" w:styleId="1098" w:customStyle="1">
    <w:name w:val="xl60"/>
    <w:basedOn w:val="80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i/>
      <w:iCs/>
    </w:rPr>
  </w:style>
  <w:style w:type="paragraph" w:styleId="1099" w:customStyle="1">
    <w:name w:val="xl62"/>
    <w:basedOn w:val="80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</w:style>
  <w:style w:type="paragraph" w:styleId="1100" w:customStyle="1">
    <w:name w:val="xl63"/>
    <w:basedOn w:val="80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i/>
      <w:iCs/>
    </w:rPr>
  </w:style>
  <w:style w:type="paragraph" w:styleId="1101" w:customStyle="1">
    <w:name w:val="xl64"/>
    <w:basedOn w:val="80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</w:rPr>
  </w:style>
  <w:style w:type="paragraph" w:styleId="1102" w:customStyle="1">
    <w:name w:val="xl65"/>
    <w:basedOn w:val="80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</w:rPr>
  </w:style>
  <w:style w:type="paragraph" w:styleId="1103" w:customStyle="1">
    <w:name w:val="xl66"/>
    <w:basedOn w:val="80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</w:rPr>
  </w:style>
  <w:style w:type="paragraph" w:styleId="1104" w:customStyle="1">
    <w:name w:val="xl67"/>
    <w:basedOn w:val="80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i/>
      <w:iCs/>
    </w:rPr>
  </w:style>
  <w:style w:type="paragraph" w:styleId="1105" w:customStyle="1">
    <w:name w:val="xl68"/>
    <w:basedOn w:val="80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</w:rPr>
  </w:style>
  <w:style w:type="paragraph" w:styleId="1106" w:customStyle="1">
    <w:name w:val="xl69"/>
    <w:basedOn w:val="80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</w:rPr>
  </w:style>
  <w:style w:type="paragraph" w:styleId="1107" w:customStyle="1">
    <w:name w:val="xl70"/>
    <w:basedOn w:val="809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</w:rPr>
  </w:style>
  <w:style w:type="paragraph" w:styleId="1108" w:customStyle="1">
    <w:name w:val="xl71"/>
    <w:basedOn w:val="809"/>
    <w:pPr>
      <w:jc w:val="center"/>
      <w:spacing w:before="100" w:beforeAutospacing="1" w:after="100" w:afterAutospacing="1"/>
    </w:pPr>
  </w:style>
  <w:style w:type="paragraph" w:styleId="1109" w:customStyle="1">
    <w:name w:val="xl72"/>
    <w:basedOn w:val="809"/>
    <w:pPr>
      <w:jc w:val="center"/>
      <w:spacing w:before="100" w:beforeAutospacing="1" w:after="100" w:afterAutospacing="1"/>
    </w:pPr>
    <w:rPr>
      <w:b/>
      <w:bCs/>
    </w:rPr>
  </w:style>
  <w:style w:type="paragraph" w:styleId="1110" w:customStyle="1">
    <w:name w:val="xl73"/>
    <w:basedOn w:val="809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</w:rPr>
  </w:style>
  <w:style w:type="paragraph" w:styleId="1111" w:customStyle="1">
    <w:name w:val="xl74"/>
    <w:basedOn w:val="809"/>
    <w:pPr>
      <w:jc w:val="center"/>
      <w:spacing w:before="100" w:beforeAutospacing="1" w:after="100" w:afterAutospacing="1"/>
    </w:pPr>
  </w:style>
  <w:style w:type="character" w:styleId="1112" w:customStyle="1">
    <w:name w:val="Цветовое выделение"/>
    <w:rPr>
      <w:b/>
      <w:bCs/>
      <w:color w:val="000080"/>
    </w:rPr>
  </w:style>
  <w:style w:type="character" w:styleId="1113" w:customStyle="1">
    <w:name w:val="Гипертекстовая ссылка"/>
    <w:basedOn w:val="1112"/>
    <w:rPr>
      <w:b/>
      <w:bCs/>
      <w:color w:val="008000"/>
    </w:rPr>
  </w:style>
  <w:style w:type="paragraph" w:styleId="1114" w:customStyle="1">
    <w:name w:val="Нормальный (таблица)"/>
    <w:basedOn w:val="809"/>
    <w:next w:val="809"/>
    <w:pPr>
      <w:jc w:val="both"/>
      <w:widowControl w:val="off"/>
    </w:pPr>
    <w:rPr>
      <w:rFonts w:ascii="Arial" w:hAnsi="Arial"/>
    </w:rPr>
  </w:style>
  <w:style w:type="paragraph" w:styleId="1115" w:customStyle="1">
    <w:name w:val="Таблицы (моноширинный)"/>
    <w:basedOn w:val="809"/>
    <w:next w:val="809"/>
    <w:pPr>
      <w:jc w:val="both"/>
      <w:widowControl w:val="off"/>
    </w:pPr>
    <w:rPr>
      <w:rFonts w:ascii="Courier New" w:hAnsi="Courier New" w:cs="Courier New"/>
    </w:rPr>
  </w:style>
  <w:style w:type="paragraph" w:styleId="1116" w:customStyle="1">
    <w:name w:val="Прижатый влево"/>
    <w:basedOn w:val="809"/>
    <w:next w:val="809"/>
    <w:pPr>
      <w:widowControl w:val="off"/>
    </w:pPr>
    <w:rPr>
      <w:rFonts w:ascii="Arial" w:hAnsi="Arial"/>
    </w:rPr>
  </w:style>
  <w:style w:type="paragraph" w:styleId="1117" w:customStyle="1">
    <w:name w:val="Тендерные данные"/>
    <w:basedOn w:val="809"/>
    <w:pPr>
      <w:jc w:val="both"/>
      <w:spacing w:before="120" w:after="60"/>
      <w:tabs>
        <w:tab w:val="left" w:pos="1985" w:leader="none"/>
      </w:tabs>
    </w:pPr>
    <w:rPr>
      <w:b/>
      <w:bCs/>
    </w:rPr>
  </w:style>
  <w:style w:type="paragraph" w:styleId="1118" w:customStyle="1">
    <w:name w:val="title1"/>
    <w:basedOn w:val="809"/>
    <w:pPr>
      <w:spacing w:before="100" w:beforeAutospacing="1" w:after="100" w:afterAutospacing="1"/>
    </w:pPr>
    <w:rPr>
      <w:i/>
      <w:iCs/>
    </w:rPr>
  </w:style>
  <w:style w:type="paragraph" w:styleId="1119" w:customStyle="1">
    <w:name w:val="ConsNormal"/>
    <w:pPr>
      <w:ind w:firstLine="720"/>
      <w:spacing w:after="0" w:line="240" w:lineRule="auto"/>
    </w:pPr>
    <w:rPr>
      <w:rFonts w:ascii="Consultant" w:hAnsi="Consultant" w:eastAsia="Times New Roman" w:cs="Times New Roman"/>
      <w:sz w:val="20"/>
      <w:szCs w:val="20"/>
      <w:lang w:eastAsia="ru-RU"/>
    </w:rPr>
  </w:style>
  <w:style w:type="paragraph" w:styleId="1120" w:customStyle="1">
    <w:name w:val="Iau?iue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121" w:customStyle="1">
    <w:name w:val="ConsNonformat"/>
    <w:link w:val="1122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1122" w:customStyle="1">
    <w:name w:val="ConsNonformat Знак"/>
    <w:link w:val="1121"/>
    <w:rPr>
      <w:rFonts w:ascii="Courier New" w:hAnsi="Courier New" w:eastAsia="Times New Roman" w:cs="Courier New"/>
      <w:sz w:val="20"/>
      <w:szCs w:val="20"/>
      <w:lang w:eastAsia="ru-RU"/>
    </w:rPr>
  </w:style>
  <w:style w:type="paragraph" w:styleId="1123" w:customStyle="1">
    <w:name w:val="заголовок 1"/>
    <w:basedOn w:val="809"/>
    <w:next w:val="809"/>
    <w:pPr>
      <w:keepNext/>
    </w:pPr>
  </w:style>
  <w:style w:type="paragraph" w:styleId="1124" w:customStyle="1">
    <w:name w:val="А_обычный"/>
    <w:basedOn w:val="809"/>
    <w:pPr>
      <w:ind w:firstLine="709"/>
      <w:jc w:val="both"/>
    </w:pPr>
  </w:style>
  <w:style w:type="character" w:styleId="1125">
    <w:name w:val="Strong"/>
    <w:qFormat/>
    <w:rPr>
      <w:rFonts w:cs="Times New Roman"/>
      <w:b/>
      <w:bCs/>
    </w:rPr>
  </w:style>
  <w:style w:type="character" w:styleId="1126" w:customStyle="1">
    <w:name w:val="Font Style14"/>
    <w:basedOn w:val="819"/>
    <w:rPr>
      <w:rFonts w:ascii="Times New Roman" w:hAnsi="Times New Roman" w:cs="Times New Roman"/>
      <w:sz w:val="26"/>
      <w:szCs w:val="26"/>
    </w:rPr>
  </w:style>
  <w:style w:type="character" w:styleId="1127" w:customStyle="1">
    <w:name w:val="Font Style50"/>
    <w:basedOn w:val="819"/>
    <w:rPr>
      <w:rFonts w:ascii="Times New Roman" w:hAnsi="Times New Roman" w:cs="Times New Roman"/>
      <w:b/>
      <w:bCs/>
      <w:sz w:val="14"/>
      <w:szCs w:val="14"/>
    </w:rPr>
  </w:style>
  <w:style w:type="paragraph" w:styleId="1128" w:customStyle="1">
    <w:name w:val="Абзац списка2"/>
    <w:basedOn w:val="809"/>
    <w:link w:val="1135"/>
    <w:pPr>
      <w:contextualSpacing/>
      <w:ind w:left="720"/>
      <w:spacing w:after="160" w:line="259" w:lineRule="auto"/>
    </w:pPr>
    <w:rPr>
      <w:rFonts w:ascii="Calibri" w:hAnsi="Calibri"/>
      <w:sz w:val="22"/>
      <w:szCs w:val="22"/>
      <w:lang w:eastAsia="en-US"/>
    </w:rPr>
  </w:style>
  <w:style w:type="character" w:styleId="1129" w:customStyle="1">
    <w:name w:val="blk"/>
  </w:style>
  <w:style w:type="character" w:styleId="1130" w:customStyle="1">
    <w:name w:val="apple-converted-space"/>
    <w:rPr>
      <w:rFonts w:cs="Times New Roman"/>
    </w:rPr>
  </w:style>
  <w:style w:type="paragraph" w:styleId="1131" w:customStyle="1">
    <w:name w:val="formattext"/>
    <w:basedOn w:val="809"/>
    <w:pPr>
      <w:spacing w:before="100" w:beforeAutospacing="1" w:after="100" w:afterAutospacing="1"/>
    </w:pPr>
    <w:rPr>
      <w:rFonts w:eastAsia="Calibri"/>
    </w:rPr>
  </w:style>
  <w:style w:type="character" w:styleId="1132" w:customStyle="1">
    <w:name w:val="PlainText Знак2"/>
    <w:link w:val="1133"/>
    <w:rPr>
      <w:rFonts w:ascii="Times New Roman" w:hAnsi="Times New Roman"/>
      <w:sz w:val="28"/>
      <w:szCs w:val="24"/>
    </w:rPr>
  </w:style>
  <w:style w:type="paragraph" w:styleId="1133" w:customStyle="1">
    <w:name w:val="PlainText"/>
    <w:link w:val="1132"/>
    <w:pPr>
      <w:ind w:firstLine="851"/>
      <w:jc w:val="both"/>
      <w:spacing w:after="0" w:line="360" w:lineRule="auto"/>
    </w:pPr>
    <w:rPr>
      <w:rFonts w:ascii="Times New Roman" w:hAnsi="Times New Roman"/>
      <w:sz w:val="28"/>
      <w:szCs w:val="24"/>
    </w:rPr>
  </w:style>
  <w:style w:type="paragraph" w:styleId="1134">
    <w:name w:val="Normal (Web)"/>
    <w:basedOn w:val="809"/>
    <w:semiHidden/>
    <w:pPr>
      <w:spacing w:before="100" w:beforeAutospacing="1" w:after="100" w:afterAutospacing="1"/>
    </w:pPr>
    <w:rPr>
      <w:rFonts w:eastAsia="Calibri"/>
    </w:rPr>
  </w:style>
  <w:style w:type="character" w:styleId="1135" w:customStyle="1">
    <w:name w:val="List Paragraph Char"/>
    <w:link w:val="1128"/>
    <w:rPr>
      <w:rFonts w:ascii="Calibri" w:hAnsi="Calibri" w:eastAsia="Times New Roman" w:cs="Times New Roman"/>
    </w:rPr>
  </w:style>
  <w:style w:type="character" w:styleId="1136">
    <w:name w:val="annotation reference"/>
    <w:semiHidden/>
    <w:rPr>
      <w:rFonts w:cs="Times New Roman"/>
      <w:sz w:val="16"/>
      <w:szCs w:val="16"/>
    </w:rPr>
  </w:style>
  <w:style w:type="paragraph" w:styleId="1137">
    <w:name w:val="annotation text"/>
    <w:basedOn w:val="809"/>
    <w:link w:val="1138"/>
    <w:semiHidden/>
    <w:pPr>
      <w:spacing w:after="160"/>
    </w:pPr>
    <w:rPr>
      <w:rFonts w:ascii="Calibri" w:hAnsi="Calibri" w:eastAsia="Calibri"/>
      <w:sz w:val="20"/>
      <w:szCs w:val="20"/>
    </w:rPr>
  </w:style>
  <w:style w:type="character" w:styleId="1138" w:customStyle="1">
    <w:name w:val="Текст примечания Знак"/>
    <w:basedOn w:val="819"/>
    <w:link w:val="1137"/>
    <w:semiHidden/>
    <w:rPr>
      <w:rFonts w:ascii="Calibri" w:hAnsi="Calibri" w:eastAsia="Calibri" w:cs="Times New Roman"/>
      <w:sz w:val="20"/>
      <w:szCs w:val="20"/>
    </w:rPr>
  </w:style>
  <w:style w:type="paragraph" w:styleId="1139">
    <w:name w:val="annotation subject"/>
    <w:basedOn w:val="1137"/>
    <w:next w:val="1137"/>
    <w:link w:val="1140"/>
    <w:semiHidden/>
    <w:rPr>
      <w:b/>
      <w:bCs/>
    </w:rPr>
  </w:style>
  <w:style w:type="character" w:styleId="1140" w:customStyle="1">
    <w:name w:val="Тема примечания Знак"/>
    <w:basedOn w:val="1138"/>
    <w:link w:val="1139"/>
    <w:semiHidden/>
    <w:rPr>
      <w:rFonts w:ascii="Calibri" w:hAnsi="Calibri" w:eastAsia="Calibri" w:cs="Times New Roman"/>
      <w:b/>
      <w:bCs/>
      <w:sz w:val="20"/>
      <w:szCs w:val="20"/>
    </w:rPr>
  </w:style>
  <w:style w:type="paragraph" w:styleId="1141" w:customStyle="1">
    <w:name w:val="Основной текст1"/>
    <w:qFormat/>
    <w:pPr>
      <w:ind w:firstLine="400"/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8"/>
      <w:szCs w:val="28"/>
      <w:lang w:val="en-US"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customXml" Target="../customXml/item1.xml" /><Relationship Id="rId14" Type="http://schemas.openxmlformats.org/officeDocument/2006/relationships/image" Target="media/image1.jpg"/><Relationship Id="rId15" Type="http://schemas.openxmlformats.org/officeDocument/2006/relationships/hyperlink" Target="https://login.consultant.ru/link/?req=doc&amp;base=LAW&amp;n=523235&amp;dst=100093" TargetMode="External"/><Relationship Id="rId16" Type="http://schemas.openxmlformats.org/officeDocument/2006/relationships/hyperlink" Target="mailto:goradm@adm-nmar.ru." TargetMode="External"/><Relationship Id="rId17" Type="http://schemas.openxmlformats.org/officeDocument/2006/relationships/hyperlink" Target="http://www.adm-nmar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9C4FD5-907F-4E42-A4F4-BB9514C2A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Адм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Kanc5</dc:creator>
  <cp:lastModifiedBy>azlobin@mo.adm-nmar.ru</cp:lastModifiedBy>
  <cp:revision>13</cp:revision>
  <dcterms:created xsi:type="dcterms:W3CDTF">2026-09-01T13:47:00Z</dcterms:created>
  <dcterms:modified xsi:type="dcterms:W3CDTF">2026-09-11T12:14:49Z</dcterms:modified>
</cp:coreProperties>
</file>