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2449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2449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56656D">
            <w:pPr>
              <w:ind w:left="-38" w:firstLine="38"/>
              <w:jc w:val="center"/>
            </w:pPr>
            <w:r>
              <w:t>8</w:t>
            </w:r>
            <w:r w:rsidR="0056656D">
              <w:t>7</w:t>
            </w:r>
            <w:r w:rsidR="00181215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181215" w:rsidRPr="002A7BEA" w:rsidTr="00181215">
        <w:trPr>
          <w:trHeight w:val="2004"/>
        </w:trPr>
        <w:tc>
          <w:tcPr>
            <w:tcW w:w="9747" w:type="dxa"/>
          </w:tcPr>
          <w:p w:rsidR="00181215" w:rsidRPr="002A7BEA" w:rsidRDefault="00181215" w:rsidP="0065087E">
            <w:pPr>
              <w:autoSpaceDE w:val="0"/>
              <w:autoSpaceDN w:val="0"/>
              <w:adjustRightInd w:val="0"/>
              <w:ind w:right="399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A7BEA">
              <w:rPr>
                <w:sz w:val="26"/>
                <w:szCs w:val="26"/>
              </w:rPr>
              <w:t xml:space="preserve">О внесении изменений в </w:t>
            </w:r>
            <w:r w:rsidRPr="002A7BEA">
              <w:rPr>
                <w:rFonts w:eastAsiaTheme="minorHAnsi"/>
                <w:sz w:val="26"/>
                <w:szCs w:val="26"/>
                <w:lang w:eastAsia="en-US"/>
              </w:rPr>
              <w:t>Порядок отчетности руководителей муниципальных унитарных предприятий муниципального образования "Городской округ "Город Нарьян-Мар</w:t>
            </w:r>
            <w:r w:rsidRPr="002A7BEA">
              <w:rPr>
                <w:sz w:val="26"/>
                <w:szCs w:val="26"/>
              </w:rPr>
              <w:t xml:space="preserve">", утвержденный постановлением Администрации муниципального образования "Городской округ "Город Нарьян-Мар" от 10.04.2023 № 519 </w:t>
            </w:r>
          </w:p>
        </w:tc>
      </w:tr>
    </w:tbl>
    <w:p w:rsidR="00181215" w:rsidRDefault="00181215" w:rsidP="00181215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181215" w:rsidRDefault="00181215" w:rsidP="00181215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181215" w:rsidRDefault="00181215" w:rsidP="00181215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181215" w:rsidRPr="002A7BEA" w:rsidRDefault="00181215" w:rsidP="006508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BEA">
        <w:rPr>
          <w:sz w:val="26"/>
        </w:rPr>
        <w:t>В целях уточнения порядка расчета показателей оценки деятельности муниципальных унитарных предприятий и сроков предоставления отчетности Администрация муниципального образования "Гор</w:t>
      </w:r>
      <w:r w:rsidR="0065087E">
        <w:rPr>
          <w:sz w:val="26"/>
        </w:rPr>
        <w:t>одской округ "Город Нарьян-Мар"</w:t>
      </w:r>
      <w:r w:rsidRPr="002A7BEA">
        <w:rPr>
          <w:sz w:val="26"/>
        </w:rPr>
        <w:t xml:space="preserve"> </w:t>
      </w:r>
    </w:p>
    <w:p w:rsidR="00181215" w:rsidRPr="002A7BEA" w:rsidRDefault="00181215" w:rsidP="00181215">
      <w:pPr>
        <w:ind w:firstLine="720"/>
        <w:jc w:val="both"/>
        <w:rPr>
          <w:sz w:val="26"/>
        </w:rPr>
      </w:pPr>
    </w:p>
    <w:p w:rsidR="00181215" w:rsidRPr="002A7BEA" w:rsidRDefault="00181215" w:rsidP="00181215">
      <w:pPr>
        <w:jc w:val="center"/>
        <w:rPr>
          <w:b/>
          <w:bCs/>
          <w:sz w:val="26"/>
        </w:rPr>
      </w:pPr>
      <w:r w:rsidRPr="002A7BEA">
        <w:rPr>
          <w:b/>
          <w:bCs/>
          <w:sz w:val="26"/>
        </w:rPr>
        <w:t>П О С Т А Н О В Л Я Е Т:</w:t>
      </w:r>
    </w:p>
    <w:p w:rsidR="00181215" w:rsidRPr="002A7BEA" w:rsidRDefault="00181215" w:rsidP="00181215">
      <w:pPr>
        <w:ind w:firstLine="720"/>
        <w:jc w:val="center"/>
        <w:rPr>
          <w:sz w:val="26"/>
        </w:rPr>
      </w:pPr>
    </w:p>
    <w:p w:rsidR="00181215" w:rsidRDefault="00181215" w:rsidP="0065087E">
      <w:pPr>
        <w:numPr>
          <w:ilvl w:val="0"/>
          <w:numId w:val="28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2A7BEA">
        <w:rPr>
          <w:sz w:val="26"/>
        </w:rPr>
        <w:t xml:space="preserve">Внести в </w:t>
      </w:r>
      <w:r w:rsidRPr="002A7BEA">
        <w:rPr>
          <w:rFonts w:eastAsiaTheme="minorHAnsi"/>
          <w:sz w:val="26"/>
          <w:szCs w:val="26"/>
          <w:lang w:eastAsia="en-US"/>
        </w:rPr>
        <w:t>Порядок отчетности руководителей муниципальных унитарных предприятий муниципального образования "Городской округ "Город Нарьян-Мар</w:t>
      </w:r>
      <w:r w:rsidRPr="002A7BEA">
        <w:rPr>
          <w:sz w:val="26"/>
          <w:szCs w:val="26"/>
        </w:rPr>
        <w:t xml:space="preserve">", утвержденный </w:t>
      </w:r>
      <w:r w:rsidRPr="002A7BEA">
        <w:rPr>
          <w:sz w:val="26"/>
        </w:rPr>
        <w:t xml:space="preserve">постановлением </w:t>
      </w:r>
      <w:r w:rsidRPr="002A7BEA">
        <w:rPr>
          <w:sz w:val="26"/>
          <w:szCs w:val="26"/>
        </w:rPr>
        <w:t>Администрации муниципального образования "Городской округ "Город Нарьян-Мар" от 10.04.2023 № 519</w:t>
      </w:r>
      <w:r w:rsidR="0065087E">
        <w:rPr>
          <w:sz w:val="26"/>
          <w:szCs w:val="26"/>
        </w:rPr>
        <w:t>,</w:t>
      </w:r>
      <w:r w:rsidRPr="002A7BEA">
        <w:rPr>
          <w:sz w:val="26"/>
          <w:szCs w:val="26"/>
        </w:rPr>
        <w:t xml:space="preserve"> (далее – Порядок) </w:t>
      </w:r>
      <w:r w:rsidRPr="002A7BEA">
        <w:rPr>
          <w:sz w:val="26"/>
        </w:rPr>
        <w:t>следующие изменения:</w:t>
      </w:r>
    </w:p>
    <w:p w:rsidR="00181215" w:rsidRDefault="00181215" w:rsidP="0065087E">
      <w:pPr>
        <w:pStyle w:val="ad"/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DF4582">
        <w:rPr>
          <w:sz w:val="26"/>
        </w:rPr>
        <w:t xml:space="preserve">Пункт 2 Порядка изложить в </w:t>
      </w:r>
      <w:r w:rsidR="0065087E">
        <w:rPr>
          <w:sz w:val="26"/>
        </w:rPr>
        <w:t>следующей редакции</w:t>
      </w:r>
      <w:r w:rsidRPr="00DF4582">
        <w:rPr>
          <w:sz w:val="26"/>
        </w:rPr>
        <w:t>:</w:t>
      </w:r>
    </w:p>
    <w:p w:rsidR="00181215" w:rsidRPr="009810CF" w:rsidRDefault="00181215" w:rsidP="0065087E">
      <w:pPr>
        <w:pStyle w:val="ad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"</w:t>
      </w:r>
      <w:r w:rsidR="0065087E">
        <w:rPr>
          <w:sz w:val="26"/>
        </w:rPr>
        <w:t>2. </w:t>
      </w:r>
      <w:r>
        <w:rPr>
          <w:sz w:val="26"/>
        </w:rPr>
        <w:t xml:space="preserve">Руководители муниципальных унитарных предприятий муниципального </w:t>
      </w:r>
      <w:r w:rsidRPr="009810CF">
        <w:rPr>
          <w:sz w:val="26"/>
        </w:rPr>
        <w:t xml:space="preserve">образования "Городской округ "Город Нарьян-Мар" предоставляют в Администрацию муниципального образования "Городской округ "Город Нарьян-Мар" ежемесячную отчетность в срок до 5 числа второго месяца, следующего за отчетным, квартальную отчетность – до 10 числа второго месяца, следующего за отчетным периодом, годовую </w:t>
      </w:r>
      <w:r w:rsidRPr="009810CF">
        <w:rPr>
          <w:sz w:val="26"/>
          <w:szCs w:val="26"/>
        </w:rPr>
        <w:t>отчетность – не позднее 10 апреля, следующего за отчетным периодом.".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1.2</w:t>
      </w:r>
      <w:r w:rsidR="00230616">
        <w:rPr>
          <w:sz w:val="26"/>
          <w:szCs w:val="26"/>
        </w:rPr>
        <w:t>. </w:t>
      </w:r>
      <w:r w:rsidRPr="009810CF">
        <w:rPr>
          <w:sz w:val="26"/>
          <w:szCs w:val="26"/>
        </w:rPr>
        <w:t xml:space="preserve">Подпункт 4.2. пункта 4 Порядка исключить. </w:t>
      </w:r>
    </w:p>
    <w:p w:rsidR="00181215" w:rsidRPr="009810CF" w:rsidRDefault="00230616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181215" w:rsidRPr="009810CF">
        <w:rPr>
          <w:sz w:val="26"/>
          <w:szCs w:val="26"/>
        </w:rPr>
        <w:t>В подпункте 5.13 пункта 5 Порядка слово "внереализационных" исключить.</w:t>
      </w:r>
    </w:p>
    <w:p w:rsidR="00181215" w:rsidRPr="009810CF" w:rsidRDefault="00230616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r w:rsidR="00181215" w:rsidRPr="009810CF">
        <w:rPr>
          <w:sz w:val="26"/>
          <w:szCs w:val="26"/>
        </w:rPr>
        <w:t>В подпункте 5.14 пункта 5 Порядка слово "внереализационных" исключить.</w:t>
      </w:r>
    </w:p>
    <w:p w:rsidR="00181215" w:rsidRPr="009810CF" w:rsidRDefault="00230616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 w:rsidR="00181215" w:rsidRPr="009810CF">
        <w:rPr>
          <w:sz w:val="26"/>
          <w:szCs w:val="26"/>
        </w:rPr>
        <w:t>В подпункте 6.16 пункта 6 Порядка слово "внереализационных" исключить.</w:t>
      </w:r>
    </w:p>
    <w:p w:rsidR="00181215" w:rsidRPr="009810CF" w:rsidRDefault="00230616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1.6. </w:t>
      </w:r>
      <w:r w:rsidR="00181215" w:rsidRPr="009810CF">
        <w:rPr>
          <w:sz w:val="26"/>
          <w:szCs w:val="26"/>
        </w:rPr>
        <w:t>В подпункте 6.17 пункта 6 Порядка слово "внереализационных" исключить.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1.7</w:t>
      </w:r>
      <w:r w:rsidR="00230616">
        <w:rPr>
          <w:sz w:val="26"/>
          <w:szCs w:val="26"/>
        </w:rPr>
        <w:t>. </w:t>
      </w:r>
      <w:r w:rsidRPr="009810CF">
        <w:rPr>
          <w:sz w:val="26"/>
          <w:szCs w:val="26"/>
        </w:rPr>
        <w:t xml:space="preserve">В строке 9 столбца 2 "Наименование показателя" формы 2 "Показатели оценки прибыльности и эффективности хозяйственной деятельности" Приложения 1 </w:t>
      </w:r>
      <w:r w:rsidR="0065087E">
        <w:rPr>
          <w:sz w:val="26"/>
          <w:szCs w:val="26"/>
        </w:rPr>
        <w:br/>
      </w:r>
      <w:r w:rsidRPr="009810CF">
        <w:rPr>
          <w:sz w:val="26"/>
          <w:szCs w:val="26"/>
        </w:rPr>
        <w:t>к Порядку слова "код строки 2110 ОФР/код строки 1230 ББ" исключить.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lastRenderedPageBreak/>
        <w:t>1.8</w:t>
      </w:r>
      <w:r w:rsidR="00230616">
        <w:rPr>
          <w:sz w:val="26"/>
          <w:szCs w:val="26"/>
        </w:rPr>
        <w:t>. </w:t>
      </w:r>
      <w:r w:rsidRPr="009810CF">
        <w:rPr>
          <w:sz w:val="26"/>
          <w:szCs w:val="26"/>
        </w:rPr>
        <w:t xml:space="preserve">В строке 10 столбца 2 "Наименование показателя" формы 2 "Показатели оценки прибыльности и эффективности хозяйственной деятельности" Приложения 1 </w:t>
      </w:r>
      <w:r w:rsidR="0065087E">
        <w:rPr>
          <w:sz w:val="26"/>
          <w:szCs w:val="26"/>
        </w:rPr>
        <w:br/>
      </w:r>
      <w:r w:rsidRPr="009810CF">
        <w:rPr>
          <w:sz w:val="26"/>
          <w:szCs w:val="26"/>
        </w:rPr>
        <w:t>к Порядку слова "код строки 2120 ОФР/код строки 1210 ББ" исключить.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1.9</w:t>
      </w:r>
      <w:r w:rsidR="00230616">
        <w:rPr>
          <w:sz w:val="26"/>
          <w:szCs w:val="26"/>
        </w:rPr>
        <w:t>. </w:t>
      </w:r>
      <w:r w:rsidRPr="009810CF">
        <w:rPr>
          <w:sz w:val="26"/>
          <w:szCs w:val="26"/>
        </w:rPr>
        <w:t>В примечании к форме 6 "Сведения о распределении чистой прибыли" Приложения 1 к Порядку цифры "3.3" заменить цифрами "2.3".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1.10</w:t>
      </w:r>
      <w:r w:rsidR="00230616">
        <w:rPr>
          <w:sz w:val="26"/>
          <w:szCs w:val="26"/>
        </w:rPr>
        <w:t>. </w:t>
      </w:r>
      <w:r w:rsidRPr="009810CF">
        <w:rPr>
          <w:sz w:val="26"/>
          <w:szCs w:val="26"/>
        </w:rPr>
        <w:t xml:space="preserve">Строку 3.3 формы 8.3 "Справка о налоговых и неналоговых платежах </w:t>
      </w:r>
      <w:r w:rsidR="0065087E">
        <w:rPr>
          <w:sz w:val="26"/>
          <w:szCs w:val="26"/>
        </w:rPr>
        <w:br/>
      </w:r>
      <w:r w:rsidRPr="009810CF">
        <w:rPr>
          <w:sz w:val="26"/>
          <w:szCs w:val="26"/>
        </w:rPr>
        <w:t>в бюджет и внебюджетные фонды (тыс.</w:t>
      </w:r>
      <w:r w:rsidR="0065087E">
        <w:rPr>
          <w:sz w:val="26"/>
          <w:szCs w:val="26"/>
        </w:rPr>
        <w:t xml:space="preserve"> </w:t>
      </w:r>
      <w:r w:rsidRPr="009810CF">
        <w:rPr>
          <w:sz w:val="26"/>
          <w:szCs w:val="26"/>
        </w:rPr>
        <w:t>руб.)" Приложения 1 к Порядку исключить.</w:t>
      </w:r>
    </w:p>
    <w:p w:rsidR="00181215" w:rsidRPr="009810CF" w:rsidRDefault="00230616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1.11. </w:t>
      </w:r>
      <w:r w:rsidR="00181215" w:rsidRPr="009810CF">
        <w:rPr>
          <w:sz w:val="26"/>
          <w:szCs w:val="26"/>
        </w:rPr>
        <w:t xml:space="preserve">Форму 8 "Данные о дебиторской и кредиторской задолженности </w:t>
      </w:r>
      <w:r w:rsidR="0065087E">
        <w:rPr>
          <w:sz w:val="26"/>
          <w:szCs w:val="26"/>
        </w:rPr>
        <w:br/>
      </w:r>
      <w:r w:rsidR="00181215" w:rsidRPr="009810CF">
        <w:rPr>
          <w:sz w:val="26"/>
          <w:szCs w:val="26"/>
        </w:rPr>
        <w:t>(тыс. руб.)</w:t>
      </w:r>
      <w:r w:rsidR="00181215">
        <w:rPr>
          <w:sz w:val="26"/>
          <w:szCs w:val="26"/>
        </w:rPr>
        <w:t>"</w:t>
      </w:r>
      <w:r w:rsidR="00181215" w:rsidRPr="009810CF">
        <w:rPr>
          <w:sz w:val="26"/>
          <w:szCs w:val="26"/>
        </w:rPr>
        <w:t xml:space="preserve"> изложить в новой </w:t>
      </w:r>
      <w:hyperlink r:id="rId9" w:history="1">
        <w:r w:rsidR="00181215" w:rsidRPr="009810CF">
          <w:rPr>
            <w:sz w:val="26"/>
            <w:szCs w:val="26"/>
          </w:rPr>
          <w:t>редакции</w:t>
        </w:r>
      </w:hyperlink>
      <w:r w:rsidR="00181215" w:rsidRPr="009810CF">
        <w:rPr>
          <w:sz w:val="26"/>
          <w:szCs w:val="26"/>
        </w:rPr>
        <w:t xml:space="preserve"> согласно Приложению </w:t>
      </w:r>
      <w:r w:rsidR="0065087E">
        <w:rPr>
          <w:sz w:val="26"/>
          <w:szCs w:val="26"/>
        </w:rPr>
        <w:t>1</w:t>
      </w:r>
      <w:r w:rsidR="00181215" w:rsidRPr="009810CF">
        <w:rPr>
          <w:sz w:val="26"/>
          <w:szCs w:val="26"/>
        </w:rPr>
        <w:t xml:space="preserve"> к настоящему постановлению.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1.1</w:t>
      </w:r>
      <w:r>
        <w:rPr>
          <w:sz w:val="26"/>
          <w:szCs w:val="26"/>
        </w:rPr>
        <w:t>2</w:t>
      </w:r>
      <w:r w:rsidR="00230616">
        <w:rPr>
          <w:sz w:val="26"/>
          <w:szCs w:val="26"/>
        </w:rPr>
        <w:t>. </w:t>
      </w:r>
      <w:r w:rsidRPr="009810CF">
        <w:rPr>
          <w:sz w:val="26"/>
          <w:szCs w:val="26"/>
        </w:rPr>
        <w:t xml:space="preserve">Форму 8.2 "Расшифровка кредиторской задолженности" изложить в новой </w:t>
      </w:r>
      <w:hyperlink r:id="rId10" w:history="1">
        <w:r w:rsidRPr="009810CF">
          <w:rPr>
            <w:sz w:val="26"/>
            <w:szCs w:val="26"/>
          </w:rPr>
          <w:t>редакции</w:t>
        </w:r>
      </w:hyperlink>
      <w:r w:rsidRPr="009810CF">
        <w:rPr>
          <w:sz w:val="26"/>
          <w:szCs w:val="26"/>
        </w:rPr>
        <w:t xml:space="preserve"> согласно Приложению 2 к настоящему постановлению.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1.1</w:t>
      </w:r>
      <w:r>
        <w:rPr>
          <w:sz w:val="26"/>
          <w:szCs w:val="26"/>
        </w:rPr>
        <w:t>3</w:t>
      </w:r>
      <w:r w:rsidRPr="009810CF">
        <w:rPr>
          <w:sz w:val="26"/>
          <w:szCs w:val="26"/>
        </w:rPr>
        <w:t>.</w:t>
      </w:r>
      <w:r w:rsidR="00230616">
        <w:rPr>
          <w:sz w:val="26"/>
          <w:szCs w:val="26"/>
        </w:rPr>
        <w:t> </w:t>
      </w:r>
      <w:r w:rsidRPr="009810CF">
        <w:rPr>
          <w:sz w:val="26"/>
          <w:szCs w:val="26"/>
        </w:rPr>
        <w:t xml:space="preserve">В форме 8.3 "Справка о налоговых и неналоговых платежах в бюджет </w:t>
      </w:r>
      <w:r w:rsidR="0065087E">
        <w:rPr>
          <w:sz w:val="26"/>
          <w:szCs w:val="26"/>
        </w:rPr>
        <w:br/>
      </w:r>
      <w:r w:rsidRPr="009810CF">
        <w:rPr>
          <w:sz w:val="26"/>
          <w:szCs w:val="26"/>
        </w:rPr>
        <w:t>и внебюджетные фонды (тыс. руб.)" Приложения 1 к Порядку слова "</w:t>
      </w:r>
      <w:r w:rsidRPr="009810CF">
        <w:rPr>
          <w:rFonts w:eastAsiaTheme="minorHAnsi"/>
          <w:sz w:val="26"/>
          <w:szCs w:val="26"/>
          <w:lang w:eastAsia="en-US"/>
        </w:rPr>
        <w:t>Периодичность: ежемесячная, квартальная, годовая"</w:t>
      </w:r>
      <w:r w:rsidRPr="009810CF">
        <w:rPr>
          <w:sz w:val="26"/>
          <w:szCs w:val="26"/>
        </w:rPr>
        <w:t xml:space="preserve"> заменить словами "</w:t>
      </w:r>
      <w:r w:rsidRPr="009810CF">
        <w:rPr>
          <w:rFonts w:eastAsiaTheme="minorHAnsi"/>
          <w:sz w:val="26"/>
          <w:szCs w:val="26"/>
          <w:lang w:eastAsia="en-US"/>
        </w:rPr>
        <w:t>Периодичность: квартальная, годовая"</w:t>
      </w:r>
      <w:r w:rsidRPr="009810CF">
        <w:rPr>
          <w:sz w:val="26"/>
          <w:szCs w:val="26"/>
        </w:rPr>
        <w:t xml:space="preserve">. </w:t>
      </w:r>
    </w:p>
    <w:p w:rsidR="00181215" w:rsidRPr="009810CF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1.1</w:t>
      </w:r>
      <w:r>
        <w:rPr>
          <w:sz w:val="26"/>
          <w:szCs w:val="26"/>
        </w:rPr>
        <w:t>4</w:t>
      </w:r>
      <w:r w:rsidR="00230616">
        <w:rPr>
          <w:sz w:val="26"/>
          <w:szCs w:val="26"/>
        </w:rPr>
        <w:t>. </w:t>
      </w:r>
      <w:r w:rsidRPr="009810CF">
        <w:rPr>
          <w:sz w:val="26"/>
          <w:szCs w:val="26"/>
        </w:rPr>
        <w:t xml:space="preserve">В форме 16 "Ведомость анализа цен реализации, нормативной </w:t>
      </w:r>
      <w:r w:rsidR="0065087E">
        <w:rPr>
          <w:sz w:val="26"/>
          <w:szCs w:val="26"/>
        </w:rPr>
        <w:br/>
      </w:r>
      <w:r w:rsidRPr="009810CF">
        <w:rPr>
          <w:sz w:val="26"/>
          <w:szCs w:val="26"/>
        </w:rPr>
        <w:t>и фактической себестоимости основной производимой продукции за отчетный год, (руб.)" Приложения 1 к Порядку слова "</w:t>
      </w:r>
      <w:r w:rsidRPr="009810CF">
        <w:rPr>
          <w:rFonts w:eastAsiaTheme="minorHAnsi"/>
          <w:sz w:val="26"/>
          <w:szCs w:val="26"/>
          <w:lang w:eastAsia="en-US"/>
        </w:rPr>
        <w:t>Периодичность: ежемесячная, квартальная, годовая"</w:t>
      </w:r>
      <w:r w:rsidRPr="009810CF">
        <w:rPr>
          <w:sz w:val="26"/>
          <w:szCs w:val="26"/>
        </w:rPr>
        <w:t xml:space="preserve"> заменить словами "</w:t>
      </w:r>
      <w:r w:rsidRPr="009810CF">
        <w:rPr>
          <w:rFonts w:eastAsiaTheme="minorHAnsi"/>
          <w:sz w:val="26"/>
          <w:szCs w:val="26"/>
          <w:lang w:eastAsia="en-US"/>
        </w:rPr>
        <w:t>Периодичность: квартальная, годовая"</w:t>
      </w:r>
      <w:r w:rsidRPr="009810CF">
        <w:rPr>
          <w:sz w:val="26"/>
          <w:szCs w:val="26"/>
        </w:rPr>
        <w:t xml:space="preserve">. </w:t>
      </w:r>
    </w:p>
    <w:p w:rsidR="00181215" w:rsidRPr="002A7BEA" w:rsidRDefault="00181215" w:rsidP="0065087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0CF">
        <w:rPr>
          <w:sz w:val="26"/>
          <w:szCs w:val="26"/>
        </w:rPr>
        <w:t>1.1</w:t>
      </w:r>
      <w:r>
        <w:rPr>
          <w:sz w:val="26"/>
          <w:szCs w:val="26"/>
        </w:rPr>
        <w:t>5</w:t>
      </w:r>
      <w:r w:rsidR="00230616">
        <w:rPr>
          <w:sz w:val="26"/>
          <w:szCs w:val="26"/>
        </w:rPr>
        <w:t>. </w:t>
      </w:r>
      <w:hyperlink r:id="rId11" w:history="1">
        <w:r w:rsidRPr="009810CF">
          <w:rPr>
            <w:sz w:val="26"/>
            <w:szCs w:val="26"/>
          </w:rPr>
          <w:t>Приложение</w:t>
        </w:r>
      </w:hyperlink>
      <w:r w:rsidRPr="009810CF">
        <w:rPr>
          <w:sz w:val="26"/>
          <w:szCs w:val="26"/>
        </w:rPr>
        <w:t xml:space="preserve"> 2 к Порядку изложить в новой </w:t>
      </w:r>
      <w:hyperlink r:id="rId12" w:history="1">
        <w:r w:rsidRPr="009810CF">
          <w:rPr>
            <w:sz w:val="26"/>
            <w:szCs w:val="26"/>
          </w:rPr>
          <w:t>редакции</w:t>
        </w:r>
      </w:hyperlink>
      <w:r w:rsidRPr="009810CF">
        <w:rPr>
          <w:sz w:val="26"/>
          <w:szCs w:val="26"/>
        </w:rPr>
        <w:t xml:space="preserve"> согласно Приложению 3 к настоящему постановлению.</w:t>
      </w:r>
    </w:p>
    <w:p w:rsidR="00181215" w:rsidRDefault="00230616" w:rsidP="00230616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="00181215" w:rsidRPr="002A7BEA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230616" w:rsidRDefault="00230616" w:rsidP="00D42219">
      <w:pPr>
        <w:jc w:val="both"/>
        <w:rPr>
          <w:bCs/>
          <w:sz w:val="26"/>
        </w:rPr>
      </w:pPr>
    </w:p>
    <w:p w:rsidR="00230616" w:rsidRDefault="00230616" w:rsidP="00D42219">
      <w:pPr>
        <w:jc w:val="both"/>
        <w:rPr>
          <w:bCs/>
          <w:sz w:val="26"/>
        </w:rPr>
      </w:pPr>
    </w:p>
    <w:p w:rsidR="00230616" w:rsidRDefault="00230616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</w:pPr>
    </w:p>
    <w:p w:rsidR="00181215" w:rsidRDefault="00181215" w:rsidP="00D42219">
      <w:pPr>
        <w:jc w:val="both"/>
        <w:rPr>
          <w:bCs/>
          <w:sz w:val="26"/>
        </w:rPr>
        <w:sectPr w:rsidR="00181215" w:rsidSect="00F71FA8">
          <w:headerReference w:type="default" r:id="rId13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81215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2A7BE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181215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81215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81215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181215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0616">
        <w:rPr>
          <w:sz w:val="26"/>
          <w:szCs w:val="26"/>
        </w:rPr>
        <w:t>02.06.2023</w:t>
      </w:r>
      <w:r>
        <w:rPr>
          <w:sz w:val="26"/>
          <w:szCs w:val="26"/>
        </w:rPr>
        <w:t xml:space="preserve"> №</w:t>
      </w:r>
      <w:r w:rsidR="00230616">
        <w:rPr>
          <w:sz w:val="26"/>
          <w:szCs w:val="26"/>
        </w:rPr>
        <w:t xml:space="preserve"> 871</w:t>
      </w:r>
    </w:p>
    <w:p w:rsidR="00230616" w:rsidRPr="002A7BEA" w:rsidRDefault="00230616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181215" w:rsidRDefault="00181215" w:rsidP="0018121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992"/>
        <w:gridCol w:w="1276"/>
        <w:gridCol w:w="1168"/>
        <w:gridCol w:w="992"/>
      </w:tblGrid>
      <w:tr w:rsidR="00181215" w:rsidRPr="00DB2E33" w:rsidTr="00230616">
        <w:trPr>
          <w:trHeight w:val="33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636CAB" w:rsidRDefault="00181215" w:rsidP="00D16727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RANGE!A1:G39"/>
            <w:r w:rsidRPr="00636CAB">
              <w:rPr>
                <w:b/>
                <w:bCs/>
                <w:sz w:val="26"/>
                <w:szCs w:val="26"/>
              </w:rPr>
              <w:t>8. Данные о дебиторской и кредиторской задолженности (тыс. руб.)</w:t>
            </w:r>
            <w:bookmarkEnd w:id="1"/>
          </w:p>
        </w:tc>
      </w:tr>
      <w:tr w:rsidR="00181215" w:rsidRPr="00DB2E33" w:rsidTr="00230616">
        <w:trPr>
          <w:trHeight w:val="33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636CAB" w:rsidRDefault="00181215" w:rsidP="00D16727">
            <w:pPr>
              <w:jc w:val="center"/>
              <w:rPr>
                <w:sz w:val="26"/>
                <w:szCs w:val="26"/>
                <w:u w:val="single"/>
              </w:rPr>
            </w:pPr>
            <w:r w:rsidRPr="00B85E4F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636CAB">
              <w:rPr>
                <w:sz w:val="26"/>
                <w:szCs w:val="26"/>
                <w:u w:val="single"/>
              </w:rPr>
              <w:t xml:space="preserve"> 20</w:t>
            </w:r>
            <w:r>
              <w:rPr>
                <w:sz w:val="26"/>
                <w:szCs w:val="26"/>
                <w:u w:val="single"/>
              </w:rPr>
              <w:t xml:space="preserve">      </w:t>
            </w:r>
            <w:r w:rsidRPr="00636CAB">
              <w:rPr>
                <w:sz w:val="26"/>
                <w:szCs w:val="26"/>
                <w:u w:val="single"/>
              </w:rPr>
              <w:t xml:space="preserve"> </w:t>
            </w:r>
            <w:r w:rsidRPr="00636CAB">
              <w:rPr>
                <w:sz w:val="26"/>
                <w:szCs w:val="26"/>
              </w:rPr>
              <w:t>года</w:t>
            </w:r>
          </w:p>
        </w:tc>
      </w:tr>
      <w:tr w:rsidR="00181215" w:rsidRPr="00DB2E33" w:rsidTr="00230616">
        <w:trPr>
          <w:trHeight w:val="30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(период)</w:t>
            </w:r>
          </w:p>
        </w:tc>
      </w:tr>
      <w:tr w:rsidR="00181215" w:rsidRPr="00DB2E33" w:rsidTr="00230616">
        <w:trPr>
          <w:trHeight w:val="30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636CAB" w:rsidRDefault="00181215" w:rsidP="00D16727">
            <w:pPr>
              <w:jc w:val="right"/>
            </w:pPr>
            <w:r w:rsidRPr="00636CAB">
              <w:rPr>
                <w:sz w:val="22"/>
                <w:szCs w:val="22"/>
              </w:rPr>
              <w:t>Периодичность: ежеквартальная, годовая</w:t>
            </w:r>
          </w:p>
        </w:tc>
      </w:tr>
      <w:tr w:rsidR="00181215" w:rsidRPr="00DB2E33" w:rsidTr="0023061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1-е полугодие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Год</w:t>
            </w:r>
          </w:p>
        </w:tc>
      </w:tr>
      <w:tr w:rsidR="00181215" w:rsidRPr="00DB2E33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636CAB" w:rsidRDefault="00181215" w:rsidP="00D16727">
            <w:pPr>
              <w:jc w:val="center"/>
            </w:pPr>
            <w:r w:rsidRPr="00636CAB">
              <w:rPr>
                <w:sz w:val="22"/>
                <w:szCs w:val="22"/>
              </w:rPr>
              <w:t>7</w:t>
            </w:r>
          </w:p>
        </w:tc>
      </w:tr>
      <w:tr w:rsidR="00181215" w:rsidRPr="009810CF" w:rsidTr="0023061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hyperlink r:id="rId14" w:anchor="RANGE!P483" w:history="1">
              <w:r w:rsidRPr="009810CF">
                <w:rPr>
                  <w:sz w:val="22"/>
                  <w:szCs w:val="22"/>
                </w:rPr>
                <w:t>Дебиторская задолженность **, в том числе расчеты</w:t>
              </w:r>
            </w:hyperlink>
            <w:r w:rsidRPr="009810CF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с поставщиками и подрядчиками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авансы выданные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с покупателями и заказчиками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по страховым взносам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с персоналом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15" w:rsidRPr="009810CF" w:rsidRDefault="00181215" w:rsidP="00D167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с разными дебиторами и кредиторами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с персоналом по прочим операциям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Р</w:t>
            </w:r>
            <w:hyperlink r:id="rId15" w:anchor="RANGE!P482" w:history="1">
              <w:r w:rsidRPr="009810CF">
                <w:rPr>
                  <w:sz w:val="22"/>
                  <w:szCs w:val="22"/>
                </w:rPr>
                <w:t>езерв по сомнительным долгам 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hyperlink r:id="rId16" w:anchor="RANGE!P483" w:history="1">
              <w:r w:rsidRPr="009810CF">
                <w:rPr>
                  <w:sz w:val="22"/>
                  <w:szCs w:val="22"/>
                </w:rPr>
                <w:t>Кредиторская задолженность **, в том числе расчеты</w:t>
              </w:r>
            </w:hyperlink>
            <w:r w:rsidRPr="009810CF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с поставщиками и подрядчиками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с покупателями и заказчиками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авансы полученные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по страховым взносам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с персоналом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3.7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с разными дебиторами и кредиторами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Дебиторская задолженность: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Кредиторская задолженность перед бюджетом и внебюджетными фондами: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текущая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просроченная (свыше 1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Уплачено по всем основаниям: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в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в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в 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</w:tr>
      <w:tr w:rsidR="00181215" w:rsidRPr="009810CF" w:rsidTr="0023061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 xml:space="preserve">  - во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</w:tr>
      <w:tr w:rsidR="00181215" w:rsidRPr="009810CF" w:rsidTr="0023061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</w:pPr>
            <w:r w:rsidRPr="009810CF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Доля дебиторской задолженности в кредиторской,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rFonts w:ascii="Times New Roman CYR" w:hAnsi="Times New Roman CYR" w:cs="Times New Roman CYR"/>
              </w:rPr>
            </w:pPr>
            <w:r w:rsidRPr="009810C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rFonts w:ascii="Times New Roman CYR" w:hAnsi="Times New Roman CYR" w:cs="Times New Roman CYR"/>
              </w:rPr>
            </w:pPr>
            <w:r w:rsidRPr="009810C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81215" w:rsidRPr="009810CF" w:rsidTr="00230616">
        <w:trPr>
          <w:trHeight w:val="660"/>
        </w:trPr>
        <w:tc>
          <w:tcPr>
            <w:tcW w:w="10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sz w:val="26"/>
                <w:szCs w:val="26"/>
              </w:rPr>
            </w:pPr>
            <w:r w:rsidRPr="009810CF">
              <w:rPr>
                <w:sz w:val="26"/>
                <w:szCs w:val="26"/>
              </w:rPr>
              <w:lastRenderedPageBreak/>
              <w:t>* Заполняется в случае, если предприятие в соответствии с учетной политикой для целей бухгалтерского учета создает резерв по сомнительным долгам.</w:t>
            </w:r>
          </w:p>
        </w:tc>
      </w:tr>
      <w:tr w:rsidR="00181215" w:rsidRPr="009810CF" w:rsidTr="00230616">
        <w:trPr>
          <w:trHeight w:val="585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  <w:sz w:val="26"/>
                <w:szCs w:val="26"/>
              </w:rPr>
            </w:pPr>
            <w:r w:rsidRPr="009810CF">
              <w:rPr>
                <w:color w:val="000000"/>
                <w:sz w:val="26"/>
                <w:szCs w:val="26"/>
              </w:rPr>
              <w:t>** Данные должны соответствовать статьям бухгалтерского баланса "Дебиторская задолженность" и "Кредиторская задолженность" на отчетную дату.</w:t>
            </w:r>
          </w:p>
        </w:tc>
      </w:tr>
    </w:tbl>
    <w:p w:rsidR="00181215" w:rsidRPr="009810CF" w:rsidRDefault="00181215" w:rsidP="00181215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2" w:name="_GoBack"/>
      <w:bookmarkEnd w:id="2"/>
    </w:p>
    <w:p w:rsidR="00181215" w:rsidRPr="009810CF" w:rsidRDefault="00181215" w:rsidP="0023061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9810CF">
        <w:rPr>
          <w:sz w:val="26"/>
          <w:szCs w:val="26"/>
        </w:rPr>
        <w:br w:type="column"/>
      </w:r>
      <w:r w:rsidRPr="009810CF">
        <w:rPr>
          <w:sz w:val="26"/>
          <w:szCs w:val="26"/>
        </w:rPr>
        <w:lastRenderedPageBreak/>
        <w:t>Приложение 2</w:t>
      </w:r>
    </w:p>
    <w:p w:rsidR="00181215" w:rsidRPr="009810CF" w:rsidRDefault="00181215" w:rsidP="0023061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9810CF">
        <w:rPr>
          <w:sz w:val="26"/>
          <w:szCs w:val="26"/>
        </w:rPr>
        <w:t>к постановлению Администрации</w:t>
      </w:r>
    </w:p>
    <w:p w:rsidR="00181215" w:rsidRPr="009810CF" w:rsidRDefault="00181215" w:rsidP="0023061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9810CF">
        <w:rPr>
          <w:sz w:val="26"/>
          <w:szCs w:val="26"/>
        </w:rPr>
        <w:t>муниципального образования</w:t>
      </w:r>
    </w:p>
    <w:p w:rsidR="00181215" w:rsidRPr="009810CF" w:rsidRDefault="00181215" w:rsidP="0023061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9810CF">
        <w:rPr>
          <w:sz w:val="26"/>
          <w:szCs w:val="26"/>
        </w:rPr>
        <w:t>"Городской округ "Город Нарьян-Мар"</w:t>
      </w:r>
    </w:p>
    <w:p w:rsidR="00181215" w:rsidRPr="009810CF" w:rsidRDefault="00181215" w:rsidP="00230616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9810CF">
        <w:rPr>
          <w:sz w:val="26"/>
          <w:szCs w:val="26"/>
        </w:rPr>
        <w:t xml:space="preserve">от </w:t>
      </w:r>
      <w:r w:rsidR="00230616">
        <w:rPr>
          <w:sz w:val="26"/>
          <w:szCs w:val="26"/>
        </w:rPr>
        <w:t>02.06.2023</w:t>
      </w:r>
      <w:r w:rsidRPr="009810CF">
        <w:rPr>
          <w:sz w:val="26"/>
          <w:szCs w:val="26"/>
        </w:rPr>
        <w:t xml:space="preserve"> №</w:t>
      </w:r>
      <w:r w:rsidR="00230616">
        <w:rPr>
          <w:sz w:val="26"/>
          <w:szCs w:val="26"/>
        </w:rPr>
        <w:t xml:space="preserve"> 871</w:t>
      </w:r>
    </w:p>
    <w:p w:rsidR="00181215" w:rsidRPr="009810CF" w:rsidRDefault="00181215" w:rsidP="0018121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66"/>
        <w:gridCol w:w="1183"/>
        <w:gridCol w:w="1183"/>
        <w:gridCol w:w="1552"/>
        <w:gridCol w:w="1580"/>
        <w:gridCol w:w="1524"/>
      </w:tblGrid>
      <w:tr w:rsidR="00181215" w:rsidRPr="009810CF" w:rsidTr="00D16727">
        <w:trPr>
          <w:trHeight w:val="330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3" w:name="RANGE!A1:G24"/>
            <w:r w:rsidRPr="009810CF">
              <w:rPr>
                <w:b/>
                <w:bCs/>
                <w:color w:val="000000"/>
                <w:sz w:val="26"/>
                <w:szCs w:val="26"/>
              </w:rPr>
              <w:t>8.2 Расшифровка кредиторской задолженности</w:t>
            </w:r>
            <w:bookmarkEnd w:id="3"/>
          </w:p>
        </w:tc>
      </w:tr>
      <w:tr w:rsidR="00181215" w:rsidRPr="009810CF" w:rsidTr="00D16727">
        <w:trPr>
          <w:trHeight w:val="330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9810CF">
              <w:rPr>
                <w:color w:val="000000"/>
                <w:sz w:val="26"/>
                <w:szCs w:val="26"/>
              </w:rPr>
              <w:t>за</w:t>
            </w:r>
            <w:r w:rsidRPr="009810CF">
              <w:rPr>
                <w:color w:val="000000"/>
                <w:sz w:val="26"/>
                <w:szCs w:val="26"/>
                <w:u w:val="single"/>
              </w:rPr>
              <w:t xml:space="preserve">                                20       </w:t>
            </w:r>
            <w:r w:rsidRPr="009810CF">
              <w:rPr>
                <w:color w:val="000000"/>
                <w:sz w:val="26"/>
                <w:szCs w:val="26"/>
              </w:rPr>
              <w:t>года</w:t>
            </w:r>
          </w:p>
        </w:tc>
      </w:tr>
      <w:tr w:rsidR="00181215" w:rsidRPr="009810CF" w:rsidTr="00D16727">
        <w:trPr>
          <w:trHeight w:val="300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(период)</w:t>
            </w:r>
          </w:p>
        </w:tc>
      </w:tr>
      <w:tr w:rsidR="00181215" w:rsidRPr="009810CF" w:rsidTr="00D16727">
        <w:trPr>
          <w:trHeight w:val="300"/>
        </w:trPr>
        <w:tc>
          <w:tcPr>
            <w:tcW w:w="10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15" w:rsidRPr="009810CF" w:rsidRDefault="00181215" w:rsidP="00D16727">
            <w:pPr>
              <w:jc w:val="right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Периодичность: ежеквартальная, годовая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На начало отчетного периода, тыс. руб.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На конец отчетного периода, тыс. руб.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81215" w:rsidRPr="009810CF" w:rsidTr="00D16727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просроченная свыше 3 месяцев до 12 месяцев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просроченная свыше 12 месяцев до 3 лет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просроченная свыше 3 лет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1215" w:rsidRPr="009810CF" w:rsidTr="00D167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Долгосрочные обязательства - всего,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заемные средства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по исполнительным листам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Краткосрочные обязательства - всего,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заемные средства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по исполнительным листам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Кредиторская задолженность - всего*,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Поставщики и подрядчики,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по исполнительным листам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Расчеты с прочими кредиторами,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FF0000"/>
              </w:rPr>
            </w:pPr>
            <w:r w:rsidRPr="009810C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FF0000"/>
              </w:rPr>
            </w:pPr>
            <w:r w:rsidRPr="009810C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FF0000"/>
              </w:rPr>
            </w:pPr>
            <w:r w:rsidRPr="009810C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по исполнительным листам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5" w:rsidRPr="009810CF" w:rsidRDefault="00181215" w:rsidP="00D16727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авансы полученные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jc w:val="center"/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прочие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r w:rsidRPr="009810CF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15" w:rsidRPr="009810CF" w:rsidRDefault="00181215" w:rsidP="00D16727">
            <w:pPr>
              <w:rPr>
                <w:color w:val="000000"/>
              </w:rPr>
            </w:pPr>
            <w:r w:rsidRPr="009810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215" w:rsidRPr="009810CF" w:rsidTr="00D16727">
        <w:trPr>
          <w:trHeight w:val="300"/>
        </w:trPr>
        <w:tc>
          <w:tcPr>
            <w:tcW w:w="105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15" w:rsidRPr="009810CF" w:rsidRDefault="00181215" w:rsidP="00D16727">
            <w:pPr>
              <w:rPr>
                <w:color w:val="000000"/>
                <w:sz w:val="26"/>
                <w:szCs w:val="26"/>
              </w:rPr>
            </w:pPr>
            <w:r w:rsidRPr="009810CF">
              <w:rPr>
                <w:color w:val="000000"/>
                <w:sz w:val="26"/>
                <w:szCs w:val="26"/>
              </w:rPr>
              <w:t>* Сумма строки должна быть равна строке актива бухгалтерского баланса "Кредиторская задолженность".</w:t>
            </w:r>
          </w:p>
        </w:tc>
      </w:tr>
    </w:tbl>
    <w:p w:rsidR="00181215" w:rsidRPr="009810CF" w:rsidRDefault="00181215" w:rsidP="0018121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81215" w:rsidRPr="009810CF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9810CF">
        <w:rPr>
          <w:sz w:val="26"/>
          <w:szCs w:val="26"/>
        </w:rPr>
        <w:br w:type="column"/>
      </w:r>
      <w:r w:rsidRPr="009810CF">
        <w:rPr>
          <w:sz w:val="26"/>
          <w:szCs w:val="26"/>
        </w:rPr>
        <w:lastRenderedPageBreak/>
        <w:t xml:space="preserve">Приложение </w:t>
      </w:r>
      <w:r w:rsidR="00230616">
        <w:rPr>
          <w:sz w:val="26"/>
          <w:szCs w:val="26"/>
        </w:rPr>
        <w:t>3</w:t>
      </w:r>
    </w:p>
    <w:p w:rsidR="00181215" w:rsidRPr="009810CF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9810CF">
        <w:rPr>
          <w:sz w:val="26"/>
          <w:szCs w:val="26"/>
        </w:rPr>
        <w:t>к постановлению Администрации</w:t>
      </w:r>
    </w:p>
    <w:p w:rsidR="00181215" w:rsidRPr="009810CF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9810CF">
        <w:rPr>
          <w:sz w:val="26"/>
          <w:szCs w:val="26"/>
        </w:rPr>
        <w:t>муниципального образования</w:t>
      </w:r>
    </w:p>
    <w:p w:rsidR="00181215" w:rsidRPr="009810CF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9810CF">
        <w:rPr>
          <w:sz w:val="26"/>
          <w:szCs w:val="26"/>
        </w:rPr>
        <w:t>"Городской округ "Город Нарьян-Мар"</w:t>
      </w:r>
    </w:p>
    <w:p w:rsidR="00181215" w:rsidRPr="009810CF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9810CF">
        <w:rPr>
          <w:sz w:val="26"/>
          <w:szCs w:val="26"/>
        </w:rPr>
        <w:t xml:space="preserve">от </w:t>
      </w:r>
      <w:r w:rsidR="00230616">
        <w:rPr>
          <w:sz w:val="26"/>
          <w:szCs w:val="26"/>
        </w:rPr>
        <w:t>02.06.2023</w:t>
      </w:r>
      <w:r w:rsidRPr="009810CF">
        <w:rPr>
          <w:sz w:val="26"/>
          <w:szCs w:val="26"/>
        </w:rPr>
        <w:t xml:space="preserve"> №</w:t>
      </w:r>
      <w:r w:rsidR="00230616">
        <w:rPr>
          <w:sz w:val="26"/>
          <w:szCs w:val="26"/>
        </w:rPr>
        <w:t xml:space="preserve"> 871</w:t>
      </w:r>
    </w:p>
    <w:p w:rsidR="00181215" w:rsidRPr="009810CF" w:rsidRDefault="00181215" w:rsidP="00230616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181215" w:rsidRPr="009810CF" w:rsidRDefault="00181215" w:rsidP="00230616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810CF">
        <w:rPr>
          <w:sz w:val="26"/>
          <w:szCs w:val="26"/>
        </w:rPr>
        <w:t>"</w:t>
      </w:r>
      <w:r w:rsidRPr="009810CF">
        <w:rPr>
          <w:rFonts w:eastAsiaTheme="minorHAnsi"/>
          <w:sz w:val="26"/>
          <w:szCs w:val="26"/>
          <w:lang w:eastAsia="en-US"/>
        </w:rPr>
        <w:t>Приложение 2</w:t>
      </w:r>
    </w:p>
    <w:p w:rsidR="00181215" w:rsidRPr="009810CF" w:rsidRDefault="00181215" w:rsidP="00230616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к Порядку предоставления</w:t>
      </w:r>
      <w:r w:rsidR="007F599F">
        <w:rPr>
          <w:rFonts w:eastAsiaTheme="minorHAnsi"/>
          <w:sz w:val="26"/>
          <w:szCs w:val="26"/>
          <w:lang w:eastAsia="en-US"/>
        </w:rPr>
        <w:t xml:space="preserve"> </w:t>
      </w:r>
      <w:r w:rsidRPr="009810CF">
        <w:rPr>
          <w:rFonts w:eastAsiaTheme="minorHAnsi"/>
          <w:sz w:val="26"/>
          <w:szCs w:val="26"/>
          <w:lang w:eastAsia="en-US"/>
        </w:rPr>
        <w:t>отчетности руководителей</w:t>
      </w:r>
      <w:r w:rsidR="007F599F">
        <w:rPr>
          <w:rFonts w:eastAsiaTheme="minorHAnsi"/>
          <w:sz w:val="26"/>
          <w:szCs w:val="26"/>
          <w:lang w:eastAsia="en-US"/>
        </w:rPr>
        <w:t xml:space="preserve"> </w:t>
      </w:r>
      <w:r w:rsidRPr="009810CF">
        <w:rPr>
          <w:rFonts w:eastAsiaTheme="minorHAnsi"/>
          <w:sz w:val="26"/>
          <w:szCs w:val="26"/>
          <w:lang w:eastAsia="en-US"/>
        </w:rPr>
        <w:t>муниципальных унитарных</w:t>
      </w:r>
      <w:r w:rsidR="007F599F">
        <w:rPr>
          <w:rFonts w:eastAsiaTheme="minorHAnsi"/>
          <w:sz w:val="26"/>
          <w:szCs w:val="26"/>
          <w:lang w:eastAsia="en-US"/>
        </w:rPr>
        <w:t xml:space="preserve"> </w:t>
      </w:r>
      <w:r w:rsidRPr="009810CF">
        <w:rPr>
          <w:rFonts w:eastAsiaTheme="minorHAnsi"/>
          <w:sz w:val="26"/>
          <w:szCs w:val="26"/>
          <w:lang w:eastAsia="en-US"/>
        </w:rPr>
        <w:t>предприятий муниципального</w:t>
      </w:r>
      <w:r w:rsidR="007F599F">
        <w:rPr>
          <w:rFonts w:eastAsiaTheme="minorHAnsi"/>
          <w:sz w:val="26"/>
          <w:szCs w:val="26"/>
          <w:lang w:eastAsia="en-US"/>
        </w:rPr>
        <w:t xml:space="preserve"> </w:t>
      </w:r>
      <w:r w:rsidRPr="009810CF">
        <w:rPr>
          <w:rFonts w:eastAsiaTheme="minorHAnsi"/>
          <w:sz w:val="26"/>
          <w:szCs w:val="26"/>
          <w:lang w:eastAsia="en-US"/>
        </w:rPr>
        <w:t>образования "Городской округ</w:t>
      </w:r>
      <w:r w:rsidR="007F599F">
        <w:rPr>
          <w:rFonts w:eastAsiaTheme="minorHAnsi"/>
          <w:sz w:val="26"/>
          <w:szCs w:val="26"/>
          <w:lang w:eastAsia="en-US"/>
        </w:rPr>
        <w:t xml:space="preserve"> </w:t>
      </w:r>
      <w:r w:rsidRPr="009810CF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181215" w:rsidRPr="009810CF" w:rsidRDefault="00181215" w:rsidP="001812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81215" w:rsidRPr="009810CF" w:rsidRDefault="00181215" w:rsidP="001812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810CF">
        <w:rPr>
          <w:rFonts w:eastAsiaTheme="minorHAnsi"/>
          <w:b/>
          <w:bCs/>
          <w:sz w:val="26"/>
          <w:szCs w:val="26"/>
          <w:lang w:eastAsia="en-US"/>
        </w:rPr>
        <w:t>Методические рекомендации</w:t>
      </w:r>
    </w:p>
    <w:p w:rsidR="00181215" w:rsidRPr="009810CF" w:rsidRDefault="00181215" w:rsidP="001812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810CF">
        <w:rPr>
          <w:rFonts w:eastAsiaTheme="minorHAnsi"/>
          <w:b/>
          <w:bCs/>
          <w:sz w:val="26"/>
          <w:szCs w:val="26"/>
          <w:lang w:eastAsia="en-US"/>
        </w:rPr>
        <w:t>по заполнению формы отчета руководителя</w:t>
      </w:r>
    </w:p>
    <w:p w:rsidR="00181215" w:rsidRPr="009810CF" w:rsidRDefault="00181215" w:rsidP="001812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810CF">
        <w:rPr>
          <w:rFonts w:eastAsiaTheme="minorHAnsi"/>
          <w:b/>
          <w:bCs/>
          <w:sz w:val="26"/>
          <w:szCs w:val="26"/>
          <w:lang w:eastAsia="en-US"/>
        </w:rPr>
        <w:t>муниципального унитарного предприятия</w:t>
      </w:r>
    </w:p>
    <w:p w:rsidR="00181215" w:rsidRPr="009810CF" w:rsidRDefault="00181215" w:rsidP="001812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1. Общие сведения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"Сведения о предприятии" и "Сведения о руководителе предприятия" заполняются на основании устава, зарегистрированного в установленном порядке, выписки из Единого государственного реестра юридических лиц, трудового договора (контракта), заключенного с руководителем муниципального унитарного предприятия.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2. Основные показатели финансово-хозяйственной деятельности муниципального унитарного предприятия.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Форма 1. Абсолютные показатели заполняются на основе данных, содержащихся в бухгалтерском балансе (далее </w:t>
      </w:r>
      <w:r w:rsidR="00BC79F0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ББ) и отчете о финансовых результатах (далее </w:t>
      </w:r>
      <w:r w:rsidR="00BC79F0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ОФР) соответствующего отчетного периода.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1. "Объем выручки"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строка 2110 ОФР;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2. "Валовая прибыль (убыток)"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строка 2100 ОФР;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3. "Прибыль (убыток) от продаж"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строка 2200 ОФР;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4. "Прибыль (убыток) до налогообложения"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строка 2300 ОФР;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5. "Налог на прибыль"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строка 2410 ОФР;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6. "Чистая прибыль (убыток)"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строка 2400 ОФР;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7. "Чистые активы"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стоимость определяется в соответствии с </w:t>
      </w:r>
      <w:hyperlink r:id="rId17" w:history="1">
        <w:r w:rsidRPr="009810CF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9810CF">
        <w:rPr>
          <w:rFonts w:eastAsiaTheme="minorHAnsi"/>
          <w:sz w:val="26"/>
          <w:szCs w:val="26"/>
          <w:lang w:eastAsia="en-US"/>
        </w:rPr>
        <w:t xml:space="preserve"> определения стоимости чистых активов, утвержденным приказом Минфина России </w:t>
      </w:r>
      <w:r w:rsidR="00BC79F0">
        <w:rPr>
          <w:rFonts w:eastAsiaTheme="minorHAnsi"/>
          <w:sz w:val="26"/>
          <w:szCs w:val="26"/>
          <w:lang w:eastAsia="en-US"/>
        </w:rPr>
        <w:br/>
      </w:r>
      <w:r w:rsidRPr="009810CF">
        <w:rPr>
          <w:rFonts w:eastAsiaTheme="minorHAnsi"/>
          <w:sz w:val="26"/>
          <w:szCs w:val="26"/>
          <w:lang w:eastAsia="en-US"/>
        </w:rPr>
        <w:t>от 28.08.2014 № 84н;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8. "Отклонение стоимости чистых активов от величины уставного капитала"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определяется как разница между стоимостью чистых активов и суммой уставного капитала (строка 1310 ББ) и резервного фонда (строка 1360 ББ);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9. "Собственный капитал"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строка 1300 ББ.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10. "Собственный оборотный капитал"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разница величины собственного капитала (строка 1300 ББ) и </w:t>
      </w:r>
      <w:proofErr w:type="spellStart"/>
      <w:r w:rsidRPr="009810CF">
        <w:rPr>
          <w:rFonts w:eastAsiaTheme="minorHAnsi"/>
          <w:sz w:val="26"/>
          <w:szCs w:val="26"/>
          <w:lang w:eastAsia="en-US"/>
        </w:rPr>
        <w:t>внеоборотных</w:t>
      </w:r>
      <w:proofErr w:type="spellEnd"/>
      <w:r w:rsidRPr="009810CF">
        <w:rPr>
          <w:rFonts w:eastAsiaTheme="minorHAnsi"/>
          <w:sz w:val="26"/>
          <w:szCs w:val="26"/>
          <w:lang w:eastAsia="en-US"/>
        </w:rPr>
        <w:t xml:space="preserve"> активов (строка 1100 ББ).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Форма 2. Показатели оценки прибыльности и эффективности хозяйственной деятельности заполняются на основе данных, содержащихся в бухгалтерском балансе (далее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ББ) и отчете о финансовых результатах (далее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ОФР) соответствующего отчетного периода.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1. "Рентабельность продаж, %"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прибыли (убытка) от продаж (строка 2200 ОФР) к выручке (строка 2110 ОФР), умноженное на 100;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lastRenderedPageBreak/>
        <w:t xml:space="preserve">Строка 2. "Рентабельность собственного капитала, %"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чистой прибыли (убытка) (строка 2400 ОФР) к средней стоимости собственного капитала (строка 1300 ББ), умноженное на 100;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3. "Рентабельность основных производственных фондов, %"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чистой прибыли (убытка) (строка 2400 ОФР) к средней стоимости производственных фондов (сумма строк ББ 1150, 1210), умноженное на 100;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4. "Рентабельность чистых активов, %"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чистой прибыли (убытка) (строка 2400 ОФР) к средней стоимости чистых активов (строка 7 "Чистые активы" формы 1 раздела 2 "Абсолютные показатели отчета руководителя муниципального унитарного предприятия"), умноженное на 100;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5. "Рентабельность активов, %"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чистой прибыли (убытка) (строка 2400 ОФР) к средней стоимости активов предприятия (строка 1600), умноженное на 100;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6. "Коэффициент износа основных фондов"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начисленной амортизации к их первоначальной стоимости;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7. "Период оборота оборотных активов, дней"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количество дней </w:t>
      </w:r>
      <w:r w:rsidR="00BC79F0">
        <w:rPr>
          <w:rFonts w:eastAsiaTheme="minorHAnsi"/>
          <w:sz w:val="26"/>
          <w:szCs w:val="26"/>
          <w:lang w:eastAsia="en-US"/>
        </w:rPr>
        <w:br/>
      </w:r>
      <w:r w:rsidRPr="009810CF">
        <w:rPr>
          <w:rFonts w:eastAsiaTheme="minorHAnsi"/>
          <w:sz w:val="26"/>
          <w:szCs w:val="26"/>
          <w:lang w:eastAsia="en-US"/>
        </w:rPr>
        <w:t>в отчетном периоде (90, 180, 270, 360), разделенное на отношение выручки (строка 2110 ОФР) к средней стоимости оборотных активов (строка 1200 ББ);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8. "Период оборота запасов, дней"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количество дней в отчетном периоде (90, 180, 270, 360), разделенное на отношение выручки (строка 2110 ОФР) к средней стоимости запасов (строка 1210 ББ);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9. "Оборачиваемость дебиторской задолженности, дней"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количество дней в отчетном периоде (90, 180, 270, 360), разделенное на отношение выручки (строка 2110 ОФР) к среднему остатку дебиторской задолженности (строка 1230 ББ);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10. "Оборачиваемость кредиторской задолженности, дней"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количество дней в отчетном периоде (90, 180, 270, 360), разделенное на отношение выручки (строка 2110 ОФР) к среднему остатку кредиторской задолженности (строка 1520 ББ).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Форма 3. Показатели оценки ликвидности и рыночной устойчивости заполняются на основе данных, содержащихся в бухгалтерском балансе (далее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ББ) и отчете </w:t>
      </w:r>
      <w:r w:rsidR="00BC79F0">
        <w:rPr>
          <w:rFonts w:eastAsiaTheme="minorHAnsi"/>
          <w:sz w:val="26"/>
          <w:szCs w:val="26"/>
          <w:lang w:eastAsia="en-US"/>
        </w:rPr>
        <w:br/>
      </w:r>
      <w:r w:rsidRPr="009810CF">
        <w:rPr>
          <w:rFonts w:eastAsiaTheme="minorHAnsi"/>
          <w:sz w:val="26"/>
          <w:szCs w:val="26"/>
          <w:lang w:eastAsia="en-US"/>
        </w:rPr>
        <w:t xml:space="preserve">о финансовых результатах (далее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ОФР) соответствующего отчетного периода.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1. "Коэффициент финансовой зависимости"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валюты баланса (строка 1600 ББ или строка 1700 ББ) к величине собственного капитала (строка 1300 ББ); 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Строка 2. "Коэффициент текущ</w:t>
      </w:r>
      <w:r w:rsidR="001D1B8F">
        <w:rPr>
          <w:rFonts w:eastAsiaTheme="minorHAnsi"/>
          <w:sz w:val="26"/>
          <w:szCs w:val="26"/>
          <w:lang w:eastAsia="en-US"/>
        </w:rPr>
        <w:t>е</w:t>
      </w:r>
      <w:r w:rsidRPr="009810CF">
        <w:rPr>
          <w:rFonts w:eastAsiaTheme="minorHAnsi"/>
          <w:sz w:val="26"/>
          <w:szCs w:val="26"/>
          <w:lang w:eastAsia="en-US"/>
        </w:rPr>
        <w:t xml:space="preserve">й ликвидности"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оборотных активов (строка 1200 ББ) к краткосрочным обязательствам (строка 1500 ББ) за минусом доходов будущих периодов (строка 1530 ББ) и оценочных обязательств (строка 1540 ББ);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3. "Коэффициент абсолютной ликвидности" </w:t>
      </w:r>
      <w:r w:rsidR="008A7552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суммы наиболее ликвидных активов (сумма строк ББ 1240, 1250) к краткосрочным обязательствам (строка 1500 ББ) за минусом доходов будущих периодов (строка 1530 ББ) и оценочных обязательств (строка 1540 ББ);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4. "Срочный коэффициент ликвидности" </w:t>
      </w:r>
      <w:r w:rsidR="001D1B8F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отношение суммы наиболее ликвидных активов и быстро реализуемых активов (сумма строк ББ 1230</w:t>
      </w:r>
      <w:r w:rsidRPr="009810CF">
        <w:rPr>
          <w:rStyle w:val="aff4"/>
        </w:rPr>
        <w:t>,</w:t>
      </w:r>
      <w:r w:rsidRPr="009810CF">
        <w:rPr>
          <w:rFonts w:eastAsiaTheme="minorHAnsi"/>
          <w:sz w:val="26"/>
          <w:szCs w:val="26"/>
          <w:lang w:eastAsia="en-US"/>
        </w:rPr>
        <w:t xml:space="preserve"> 1240, 1250) </w:t>
      </w:r>
      <w:r w:rsidR="00BC79F0">
        <w:rPr>
          <w:rFonts w:eastAsiaTheme="minorHAnsi"/>
          <w:sz w:val="26"/>
          <w:szCs w:val="26"/>
          <w:lang w:eastAsia="en-US"/>
        </w:rPr>
        <w:br/>
      </w:r>
      <w:r w:rsidRPr="009810CF">
        <w:rPr>
          <w:rFonts w:eastAsiaTheme="minorHAnsi"/>
          <w:sz w:val="26"/>
          <w:szCs w:val="26"/>
          <w:lang w:eastAsia="en-US"/>
        </w:rPr>
        <w:t>к краткосрочным обязательствам (строка 1500 ББ) за минусом доходов будущих периодов (строка 1530 ББ) и оценочных обязательств (строка 1540 ББ);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5. "Коэффициент обеспеченности собственными средствами оборотных активов" - отношение собственный оборотного капитала (строка 10 "Собственный </w:t>
      </w:r>
      <w:r w:rsidRPr="009810CF">
        <w:rPr>
          <w:rFonts w:eastAsiaTheme="minorHAnsi"/>
          <w:sz w:val="26"/>
          <w:szCs w:val="26"/>
          <w:lang w:eastAsia="en-US"/>
        </w:rPr>
        <w:lastRenderedPageBreak/>
        <w:t>оборотный капитал" формы 1 раздела 2 "Абсолютные показатели отчета руководителя муниципального унитарного предприятия") к оборотным активам (стр. 1200 ББ).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Форма 4. Данные о бюджетном финансировании заполняются по данным аналитического учета на конец отчетного периода.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Форма 5. Показатели индикативного управления унитарным предприятием заполняются по данным кадрового и аналитического учета за отчетный период </w:t>
      </w:r>
      <w:r w:rsidR="00BC79F0">
        <w:rPr>
          <w:rFonts w:eastAsiaTheme="minorHAnsi"/>
          <w:sz w:val="26"/>
          <w:szCs w:val="26"/>
          <w:lang w:eastAsia="en-US"/>
        </w:rPr>
        <w:br/>
      </w:r>
      <w:r w:rsidRPr="009810CF">
        <w:rPr>
          <w:rFonts w:eastAsiaTheme="minorHAnsi"/>
          <w:sz w:val="26"/>
          <w:szCs w:val="26"/>
          <w:lang w:eastAsia="en-US"/>
        </w:rPr>
        <w:t>на конец отчетного периода.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11 формы 5. "Коэффициент текучести кадров, %" </w:t>
      </w:r>
      <w:r w:rsidR="001D1B8F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количество уволенных сотрудников / среднесписочная численность работников x 100;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Строка 12 формы 5. "Производительность труда, тыс. руб./чел." </w:t>
      </w:r>
      <w:r w:rsidR="001D1B8F">
        <w:rPr>
          <w:rFonts w:eastAsiaTheme="minorHAnsi"/>
          <w:sz w:val="26"/>
          <w:szCs w:val="26"/>
          <w:lang w:eastAsia="en-US"/>
        </w:rPr>
        <w:t>–</w:t>
      </w:r>
      <w:r w:rsidRPr="009810CF">
        <w:rPr>
          <w:rFonts w:eastAsiaTheme="minorHAnsi"/>
          <w:sz w:val="26"/>
          <w:szCs w:val="26"/>
          <w:lang w:eastAsia="en-US"/>
        </w:rPr>
        <w:t xml:space="preserve"> код строки 2110 ОФР / среднесписочная численность.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 xml:space="preserve">Формы 6 - 10, 13 - 15, 17 заполняются по данным аналитического учета </w:t>
      </w:r>
      <w:r w:rsidR="00BC79F0">
        <w:rPr>
          <w:rFonts w:eastAsiaTheme="minorHAnsi"/>
          <w:sz w:val="26"/>
          <w:szCs w:val="26"/>
          <w:lang w:eastAsia="en-US"/>
        </w:rPr>
        <w:br/>
      </w:r>
      <w:r w:rsidRPr="009810CF">
        <w:rPr>
          <w:rFonts w:eastAsiaTheme="minorHAnsi"/>
          <w:sz w:val="26"/>
          <w:szCs w:val="26"/>
          <w:lang w:eastAsia="en-US"/>
        </w:rPr>
        <w:t>за отчетный период на конец отчетного периода.</w:t>
      </w:r>
    </w:p>
    <w:p w:rsidR="00181215" w:rsidRPr="009810CF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Формы 11, 12 заполняются по данным предприятия за отчетный период.</w:t>
      </w:r>
    </w:p>
    <w:p w:rsidR="00181215" w:rsidRPr="001B1F9C" w:rsidRDefault="00181215" w:rsidP="0018121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810CF">
        <w:rPr>
          <w:rFonts w:eastAsiaTheme="minorHAnsi"/>
          <w:sz w:val="26"/>
          <w:szCs w:val="26"/>
          <w:lang w:eastAsia="en-US"/>
        </w:rPr>
        <w:t>Форма 16. Ведомость анализа цен реализации, нормативной и фактической себестоимости основной производимой продукции за отчетный год: данные о ценах, нормативной себестоимости заполняются исходя из утвержденных (согласованных) тарифов; фактической себестоимости исходя из данных отчета о выполнении утвержденного плана финансово-хозяйственной деятельности муниципального унитарного предприятия за отчетный период.".</w:t>
      </w:r>
    </w:p>
    <w:p w:rsidR="00181215" w:rsidRPr="001B1F9C" w:rsidRDefault="00181215" w:rsidP="00181215">
      <w:pPr>
        <w:autoSpaceDE w:val="0"/>
        <w:autoSpaceDN w:val="0"/>
        <w:adjustRightInd w:val="0"/>
        <w:jc w:val="right"/>
      </w:pPr>
    </w:p>
    <w:p w:rsidR="00181215" w:rsidRDefault="00181215" w:rsidP="00D42219">
      <w:pPr>
        <w:jc w:val="both"/>
        <w:rPr>
          <w:bCs/>
          <w:sz w:val="26"/>
        </w:rPr>
      </w:pPr>
    </w:p>
    <w:sectPr w:rsidR="00181215" w:rsidSect="001B59D5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B0" w:rsidRDefault="003752B0" w:rsidP="00693317">
      <w:r>
        <w:separator/>
      </w:r>
    </w:p>
  </w:endnote>
  <w:endnote w:type="continuationSeparator" w:id="0">
    <w:p w:rsidR="003752B0" w:rsidRDefault="003752B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B0" w:rsidRDefault="003752B0" w:rsidP="00693317">
      <w:r>
        <w:separator/>
      </w:r>
    </w:p>
  </w:footnote>
  <w:footnote w:type="continuationSeparator" w:id="0">
    <w:p w:rsidR="003752B0" w:rsidRDefault="003752B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D5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4F41EF"/>
    <w:multiLevelType w:val="multilevel"/>
    <w:tmpl w:val="71CE5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5"/>
  </w:num>
  <w:num w:numId="5">
    <w:abstractNumId w:val="26"/>
  </w:num>
  <w:num w:numId="6">
    <w:abstractNumId w:val="12"/>
  </w:num>
  <w:num w:numId="7">
    <w:abstractNumId w:val="0"/>
  </w:num>
  <w:num w:numId="8">
    <w:abstractNumId w:val="9"/>
  </w:num>
  <w:num w:numId="9">
    <w:abstractNumId w:val="27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3"/>
  </w:num>
  <w:num w:numId="19">
    <w:abstractNumId w:val="18"/>
  </w:num>
  <w:num w:numId="20">
    <w:abstractNumId w:val="24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5"/>
  </w:num>
  <w:num w:numId="28">
    <w:abstractNumId w:val="20"/>
  </w:num>
  <w:num w:numId="2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215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9D5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B8F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616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87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99F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552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C79F0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styleId="aff4">
    <w:name w:val="annotation reference"/>
    <w:basedOn w:val="a0"/>
    <w:uiPriority w:val="99"/>
    <w:semiHidden/>
    <w:unhideWhenUsed/>
    <w:rsid w:val="001812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4106A3A463D7ADEE8C0CBD21364509C6136D1557C1C2097AF6E94580325820CD206708B84F509989F30F64E71181FA2133454E3F396B88A3243j703K" TargetMode="External"/><Relationship Id="rId17" Type="http://schemas.openxmlformats.org/officeDocument/2006/relationships/hyperlink" Target="consultantplus://offline/ref=742FC00EFB46B18B35BEAE5D84618E3D7E7FC7EC3AF19F56D5C1A59C27B7F0E1D58346BDC865A25FF76FBB8482C17EA2E24A5B5716A66A48d7u1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minenkova\AppData\Local\Microsoft\Windows\INetCache\Content.MSO\4DAEB96A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4106A3A463D7ADEE8C0CBD21364509C6136D155721A2893AF6E94580325820CD206708B84F509989F32FB4E71181FA2133454E3F396B88A3243j70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minenkova\AppData\Local\Microsoft\Windows\INetCache\Content.MSO\4DAEB96A.xlsx" TargetMode="External"/><Relationship Id="rId10" Type="http://schemas.openxmlformats.org/officeDocument/2006/relationships/hyperlink" Target="consultantplus://offline/ref=5A34106A3A463D7ADEE8C0CBD21364509C6136D1557C1C2097AF6E94580325820CD206708B84F509989F30F64E71181FA2133454E3F396B88A3243j70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106A3A463D7ADEE8C0CBD21364509C6136D1557C1C2097AF6E94580325820CD206708B84F509989F30F64E71181FA2133454E3F396B88A3243j703K" TargetMode="External"/><Relationship Id="rId14" Type="http://schemas.openxmlformats.org/officeDocument/2006/relationships/hyperlink" Target="file:///C:\Users\lminenkova\AppData\Local\Microsoft\Windows\INetCache\Content.MSO\4DAEB96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4B82-2502-44C5-9B62-368EB0AE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2023-06-02T13:26:00Z</dcterms:created>
  <dcterms:modified xsi:type="dcterms:W3CDTF">2023-06-02T13:43:00Z</dcterms:modified>
</cp:coreProperties>
</file>