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B311A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311A5">
              <w:t>9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5C508A">
            <w:pPr>
              <w:ind w:left="-38" w:firstLine="38"/>
              <w:jc w:val="center"/>
            </w:pPr>
            <w:r>
              <w:t>5</w:t>
            </w:r>
            <w:r w:rsidR="005C508A">
              <w:t>4</w:t>
            </w:r>
            <w:r w:rsidR="001726A5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26A5" w:rsidRPr="00162575" w:rsidRDefault="001726A5" w:rsidP="001726A5">
      <w:pPr>
        <w:ind w:right="4959"/>
        <w:jc w:val="both"/>
        <w:rPr>
          <w:bCs/>
          <w:sz w:val="26"/>
        </w:rPr>
      </w:pPr>
      <w:r w:rsidRPr="00162575">
        <w:rPr>
          <w:bCs/>
          <w:sz w:val="26"/>
        </w:rPr>
        <w:t xml:space="preserve">Об утверждении базового размера платы </w:t>
      </w:r>
      <w:r>
        <w:rPr>
          <w:bCs/>
          <w:sz w:val="26"/>
        </w:rPr>
        <w:t xml:space="preserve">           </w:t>
      </w:r>
      <w:r w:rsidRPr="00162575">
        <w:rPr>
          <w:bCs/>
          <w:sz w:val="26"/>
        </w:rPr>
        <w:t>за наем жилого помещения</w:t>
      </w:r>
    </w:p>
    <w:p w:rsidR="001726A5" w:rsidRPr="00162575" w:rsidRDefault="001726A5" w:rsidP="001726A5">
      <w:pPr>
        <w:jc w:val="both"/>
        <w:rPr>
          <w:bCs/>
          <w:sz w:val="26"/>
        </w:rPr>
      </w:pPr>
    </w:p>
    <w:p w:rsidR="001726A5" w:rsidRDefault="001726A5" w:rsidP="001726A5">
      <w:pPr>
        <w:jc w:val="both"/>
        <w:rPr>
          <w:b/>
          <w:bCs/>
          <w:sz w:val="26"/>
        </w:rPr>
      </w:pPr>
    </w:p>
    <w:p w:rsidR="001726A5" w:rsidRDefault="001726A5" w:rsidP="001726A5">
      <w:pPr>
        <w:jc w:val="both"/>
        <w:rPr>
          <w:b/>
          <w:bCs/>
          <w:sz w:val="26"/>
        </w:rPr>
      </w:pPr>
    </w:p>
    <w:p w:rsidR="001726A5" w:rsidRDefault="001726A5" w:rsidP="001726A5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округа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1 квартал 2022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1726A5" w:rsidRDefault="001726A5" w:rsidP="001726A5">
      <w:pPr>
        <w:ind w:firstLine="709"/>
        <w:jc w:val="both"/>
        <w:rPr>
          <w:sz w:val="26"/>
        </w:rPr>
      </w:pPr>
    </w:p>
    <w:p w:rsidR="001726A5" w:rsidRDefault="001726A5" w:rsidP="001726A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1726A5" w:rsidRDefault="001726A5" w:rsidP="001726A5">
      <w:pPr>
        <w:ind w:firstLine="720"/>
        <w:jc w:val="center"/>
        <w:rPr>
          <w:sz w:val="26"/>
        </w:rPr>
      </w:pPr>
    </w:p>
    <w:p w:rsidR="001726A5" w:rsidRDefault="001726A5" w:rsidP="00172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базовый размер платы за наем жилых помещений </w:t>
      </w:r>
      <w:r w:rsidR="003E4A0C">
        <w:rPr>
          <w:sz w:val="26"/>
          <w:szCs w:val="26"/>
        </w:rPr>
        <w:br/>
      </w:r>
      <w:r>
        <w:rPr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апреля 2022 года в размере 75,49 руб./кв. м. в месяц.</w:t>
      </w:r>
    </w:p>
    <w:p w:rsidR="001726A5" w:rsidRDefault="001726A5" w:rsidP="00172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16.02.2022 № 206 </w:t>
      </w:r>
      <w:r w:rsidR="003E4A0C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"Об утверждении базового размера платы за наем жилого помещения".</w:t>
      </w:r>
    </w:p>
    <w:p w:rsidR="001726A5" w:rsidRDefault="001726A5" w:rsidP="001726A5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 и распространяется на правоотношения, возникшие с 1 апреля </w:t>
      </w:r>
      <w:r>
        <w:rPr>
          <w:sz w:val="26"/>
          <w:szCs w:val="26"/>
        </w:rPr>
        <w:br/>
        <w:t>2022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D4" w:rsidRDefault="001314D4" w:rsidP="00693317">
      <w:r>
        <w:separator/>
      </w:r>
    </w:p>
  </w:endnote>
  <w:endnote w:type="continuationSeparator" w:id="0">
    <w:p w:rsidR="001314D4" w:rsidRDefault="001314D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D4" w:rsidRDefault="001314D4" w:rsidP="00693317">
      <w:r>
        <w:separator/>
      </w:r>
    </w:p>
  </w:footnote>
  <w:footnote w:type="continuationSeparator" w:id="0">
    <w:p w:rsidR="001314D4" w:rsidRDefault="001314D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1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6A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0C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5EAB-5485-4CA8-AE86-AEAD8D10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2022-04-29T07:58:00Z</dcterms:created>
  <dcterms:modified xsi:type="dcterms:W3CDTF">2022-04-29T08:01:00Z</dcterms:modified>
</cp:coreProperties>
</file>