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E6317">
        <w:tc>
          <w:tcPr>
            <w:tcW w:w="460" w:type="dxa"/>
          </w:tcPr>
          <w:p w:rsidR="007F5192" w:rsidRDefault="0060488B" w:rsidP="00A23367">
            <w:pPr>
              <w:jc w:val="center"/>
            </w:pPr>
            <w:bookmarkStart w:id="0" w:name="ТекстовоеПоле7"/>
            <w:r>
              <w:t>0</w:t>
            </w:r>
            <w:r w:rsidR="00A23367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E4269">
            <w:pPr>
              <w:jc w:val="center"/>
            </w:pPr>
            <w:r>
              <w:t>1</w:t>
            </w:r>
            <w:r w:rsidR="003F3F2E">
              <w:t>7</w:t>
            </w:r>
            <w:r w:rsidR="00DE4269">
              <w:t>1</w:t>
            </w:r>
            <w:r w:rsidR="00840A5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840A53" w:rsidRPr="00B2113F" w:rsidRDefault="00840A53" w:rsidP="00840A53">
      <w:pPr>
        <w:ind w:right="4625"/>
        <w:rPr>
          <w:sz w:val="26"/>
          <w:szCs w:val="26"/>
        </w:rPr>
      </w:pPr>
      <w:r w:rsidRPr="00B2113F">
        <w:rPr>
          <w:sz w:val="26"/>
          <w:szCs w:val="26"/>
        </w:rPr>
        <w:t>О развитии застроенных территорий</w:t>
      </w:r>
    </w:p>
    <w:p w:rsidR="00840A53" w:rsidRPr="00B2113F" w:rsidRDefault="00840A53" w:rsidP="00840A53">
      <w:pPr>
        <w:ind w:right="4625"/>
        <w:rPr>
          <w:sz w:val="26"/>
          <w:szCs w:val="26"/>
        </w:rPr>
      </w:pPr>
    </w:p>
    <w:p w:rsidR="00840A53" w:rsidRDefault="00840A53" w:rsidP="00840A53">
      <w:pPr>
        <w:ind w:right="4625"/>
        <w:rPr>
          <w:sz w:val="26"/>
          <w:szCs w:val="26"/>
        </w:rPr>
      </w:pPr>
    </w:p>
    <w:p w:rsidR="00840A53" w:rsidRPr="00B2113F" w:rsidRDefault="00840A53" w:rsidP="00840A53">
      <w:pPr>
        <w:ind w:right="4625"/>
        <w:rPr>
          <w:sz w:val="26"/>
          <w:szCs w:val="26"/>
        </w:rPr>
      </w:pPr>
    </w:p>
    <w:p w:rsidR="00840A53" w:rsidRPr="000A62E0" w:rsidRDefault="00840A53" w:rsidP="00840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62E0">
        <w:rPr>
          <w:sz w:val="26"/>
          <w:szCs w:val="26"/>
        </w:rPr>
        <w:t xml:space="preserve">В соответствии с Градостроительным </w:t>
      </w:r>
      <w:hyperlink r:id="rId9" w:history="1">
        <w:r w:rsidRPr="000A62E0">
          <w:rPr>
            <w:sz w:val="26"/>
            <w:szCs w:val="26"/>
          </w:rPr>
          <w:t>кодексом</w:t>
        </w:r>
      </w:hyperlink>
      <w:r w:rsidRPr="000A62E0">
        <w:rPr>
          <w:sz w:val="26"/>
          <w:szCs w:val="26"/>
        </w:rPr>
        <w:t xml:space="preserve"> Российской Федерации, Жилищным </w:t>
      </w:r>
      <w:hyperlink r:id="rId10" w:history="1">
        <w:r w:rsidRPr="000A62E0">
          <w:rPr>
            <w:sz w:val="26"/>
            <w:szCs w:val="26"/>
          </w:rPr>
          <w:t>кодексом</w:t>
        </w:r>
      </w:hyperlink>
      <w:r w:rsidRPr="000A62E0">
        <w:rPr>
          <w:sz w:val="26"/>
          <w:szCs w:val="26"/>
        </w:rPr>
        <w:t xml:space="preserve"> Российской Федерации, Гражданским </w:t>
      </w:r>
      <w:hyperlink r:id="rId11" w:history="1">
        <w:r w:rsidRPr="000A62E0">
          <w:rPr>
            <w:sz w:val="26"/>
            <w:szCs w:val="26"/>
          </w:rPr>
          <w:t>кодексом</w:t>
        </w:r>
      </w:hyperlink>
      <w:r w:rsidRPr="000A62E0">
        <w:rPr>
          <w:sz w:val="26"/>
          <w:szCs w:val="26"/>
        </w:rPr>
        <w:t xml:space="preserve"> Российской Федерации, </w:t>
      </w:r>
      <w:hyperlink r:id="rId12" w:history="1">
        <w:r w:rsidRPr="000A62E0">
          <w:rPr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</w:t>
      </w:r>
      <w:r w:rsidRPr="000A62E0">
        <w:rPr>
          <w:sz w:val="26"/>
          <w:szCs w:val="26"/>
        </w:rPr>
        <w:t>Совета городского округа "Город Нарьян-Мар</w:t>
      </w:r>
      <w:r>
        <w:rPr>
          <w:sz w:val="26"/>
          <w:szCs w:val="26"/>
        </w:rPr>
        <w:t>"</w:t>
      </w:r>
      <w:r w:rsidRPr="000A62E0">
        <w:rPr>
          <w:sz w:val="26"/>
          <w:szCs w:val="26"/>
        </w:rPr>
        <w:t xml:space="preserve"> от 20.</w:t>
      </w:r>
      <w:r>
        <w:rPr>
          <w:sz w:val="26"/>
          <w:szCs w:val="26"/>
        </w:rPr>
        <w:t>12.2007 № 257-р "Об утверждении</w:t>
      </w:r>
      <w:r w:rsidRPr="000A62E0">
        <w:rPr>
          <w:sz w:val="26"/>
          <w:szCs w:val="26"/>
        </w:rPr>
        <w:t xml:space="preserve"> Правил землепользования и застройки МО "Городской округ "Город Нарьян-Мар", постановлением Администрации МО "Городской округ "Город Нарьян-Мар" от 30.05.2014 № 1437 "О развитии застроенных территорий",  </w:t>
      </w:r>
      <w:hyperlink r:id="rId13" w:history="1">
        <w:r w:rsidRPr="000A62E0">
          <w:rPr>
            <w:sz w:val="26"/>
            <w:szCs w:val="26"/>
          </w:rPr>
          <w:t>постановлением</w:t>
        </w:r>
      </w:hyperlink>
      <w:r w:rsidRPr="000A62E0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0A62E0">
        <w:rPr>
          <w:sz w:val="26"/>
          <w:szCs w:val="26"/>
        </w:rPr>
        <w:t>от 29.04.2014 № 1223 "</w:t>
      </w:r>
      <w:r w:rsidRPr="000A62E0">
        <w:rPr>
          <w:bCs/>
          <w:sz w:val="26"/>
          <w:szCs w:val="26"/>
        </w:rPr>
        <w:t>Об</w:t>
      </w:r>
      <w:proofErr w:type="gramEnd"/>
      <w:r w:rsidRPr="000A62E0">
        <w:rPr>
          <w:bCs/>
          <w:sz w:val="26"/>
          <w:szCs w:val="26"/>
        </w:rPr>
        <w:t xml:space="preserve"> </w:t>
      </w:r>
      <w:proofErr w:type="gramStart"/>
      <w:r w:rsidRPr="000A62E0">
        <w:rPr>
          <w:bCs/>
          <w:sz w:val="26"/>
          <w:szCs w:val="26"/>
        </w:rPr>
        <w:t>утверждении</w:t>
      </w:r>
      <w:proofErr w:type="gramEnd"/>
      <w:r w:rsidRPr="000A62E0">
        <w:rPr>
          <w:bCs/>
          <w:sz w:val="26"/>
          <w:szCs w:val="26"/>
        </w:rPr>
        <w:t xml:space="preserve"> местных нормативов градостроительного проектирования муниципального образования "Городской округ "Город Нарьян-Мар"</w:t>
      </w:r>
      <w:r w:rsidRPr="000A62E0">
        <w:rPr>
          <w:sz w:val="26"/>
          <w:szCs w:val="26"/>
        </w:rPr>
        <w:t xml:space="preserve"> Администрация МО "Городской округ "Город Нарьян-Мар"</w:t>
      </w:r>
    </w:p>
    <w:p w:rsidR="00840A53" w:rsidRPr="00B2113F" w:rsidRDefault="00840A53" w:rsidP="00840A53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840A53" w:rsidRDefault="00840A53" w:rsidP="00840A5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2113F">
        <w:rPr>
          <w:b/>
          <w:bCs/>
          <w:sz w:val="26"/>
          <w:szCs w:val="26"/>
        </w:rPr>
        <w:t>П</w:t>
      </w:r>
      <w:proofErr w:type="gramEnd"/>
      <w:r w:rsidRPr="00B2113F">
        <w:rPr>
          <w:b/>
          <w:bCs/>
          <w:sz w:val="26"/>
          <w:szCs w:val="26"/>
        </w:rPr>
        <w:t xml:space="preserve"> О С Т А Н О В Л Я Е Т:</w:t>
      </w:r>
    </w:p>
    <w:p w:rsidR="00840A53" w:rsidRDefault="00840A53" w:rsidP="00840A53">
      <w:pPr>
        <w:ind w:firstLine="709"/>
        <w:jc w:val="center"/>
        <w:rPr>
          <w:b/>
          <w:bCs/>
          <w:sz w:val="26"/>
          <w:szCs w:val="26"/>
        </w:rPr>
      </w:pPr>
    </w:p>
    <w:p w:rsidR="00840A53" w:rsidRPr="00840A53" w:rsidRDefault="00840A53" w:rsidP="00840A53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40A53">
        <w:rPr>
          <w:bCs/>
          <w:sz w:val="26"/>
          <w:szCs w:val="26"/>
        </w:rPr>
        <w:t xml:space="preserve">Принять решение о развитии застроенной территории МО "Городской округ "Город Нарьян-Мар" в границах улиц Смидовича, </w:t>
      </w:r>
      <w:proofErr w:type="gramStart"/>
      <w:r w:rsidRPr="00840A53">
        <w:rPr>
          <w:bCs/>
          <w:sz w:val="26"/>
          <w:szCs w:val="26"/>
        </w:rPr>
        <w:t>Полярная</w:t>
      </w:r>
      <w:proofErr w:type="gramEnd"/>
      <w:r w:rsidRPr="00840A53">
        <w:rPr>
          <w:bCs/>
          <w:sz w:val="26"/>
          <w:szCs w:val="26"/>
        </w:rPr>
        <w:t xml:space="preserve">,                                   им. А.П. </w:t>
      </w:r>
      <w:proofErr w:type="spellStart"/>
      <w:r w:rsidRPr="00840A53">
        <w:rPr>
          <w:bCs/>
          <w:sz w:val="26"/>
          <w:szCs w:val="26"/>
        </w:rPr>
        <w:t>Пырерко</w:t>
      </w:r>
      <w:proofErr w:type="spellEnd"/>
      <w:r w:rsidRPr="00840A53">
        <w:rPr>
          <w:bCs/>
          <w:sz w:val="26"/>
          <w:szCs w:val="26"/>
        </w:rPr>
        <w:t xml:space="preserve">, </w:t>
      </w:r>
      <w:proofErr w:type="spellStart"/>
      <w:r w:rsidRPr="00840A53">
        <w:rPr>
          <w:bCs/>
          <w:sz w:val="26"/>
          <w:szCs w:val="26"/>
        </w:rPr>
        <w:t>Хатанзейского</w:t>
      </w:r>
      <w:proofErr w:type="spellEnd"/>
      <w:r w:rsidRPr="00840A53">
        <w:rPr>
          <w:bCs/>
          <w:sz w:val="26"/>
          <w:szCs w:val="26"/>
        </w:rPr>
        <w:t>, площадью 1,5 га (</w:t>
      </w:r>
      <w:hyperlink r:id="rId14" w:history="1">
        <w:r w:rsidRPr="00840A53">
          <w:rPr>
            <w:bCs/>
            <w:sz w:val="26"/>
            <w:szCs w:val="26"/>
          </w:rPr>
          <w:t>Приложение 1</w:t>
        </w:r>
      </w:hyperlink>
      <w:r>
        <w:t>).</w:t>
      </w:r>
    </w:p>
    <w:p w:rsidR="00840A53" w:rsidRPr="00840A53" w:rsidRDefault="00840A53" w:rsidP="00840A53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40A53">
        <w:rPr>
          <w:bCs/>
          <w:sz w:val="26"/>
          <w:szCs w:val="26"/>
        </w:rPr>
        <w:t xml:space="preserve">Утвердить </w:t>
      </w:r>
      <w:hyperlink r:id="rId15" w:history="1">
        <w:r w:rsidRPr="00840A53">
          <w:rPr>
            <w:bCs/>
            <w:sz w:val="26"/>
            <w:szCs w:val="26"/>
          </w:rPr>
          <w:t>Перечень</w:t>
        </w:r>
      </w:hyperlink>
      <w:r w:rsidRPr="00840A53">
        <w:rPr>
          <w:bCs/>
          <w:sz w:val="26"/>
          <w:szCs w:val="26"/>
        </w:rPr>
        <w:t xml:space="preserve"> адресов зданий, строений, сооружений, расположенных на застроенной территории в границах улиц Смидовича, </w:t>
      </w:r>
      <w:proofErr w:type="gramStart"/>
      <w:r w:rsidRPr="00840A53">
        <w:rPr>
          <w:bCs/>
          <w:sz w:val="26"/>
          <w:szCs w:val="26"/>
        </w:rPr>
        <w:t>Полярная</w:t>
      </w:r>
      <w:proofErr w:type="gramEnd"/>
      <w:r w:rsidRPr="00840A53">
        <w:rPr>
          <w:bCs/>
          <w:sz w:val="26"/>
          <w:szCs w:val="26"/>
        </w:rPr>
        <w:t xml:space="preserve">, им. А.П. </w:t>
      </w:r>
      <w:proofErr w:type="spellStart"/>
      <w:r w:rsidRPr="00840A53">
        <w:rPr>
          <w:bCs/>
          <w:sz w:val="26"/>
          <w:szCs w:val="26"/>
        </w:rPr>
        <w:t>Пырерко</w:t>
      </w:r>
      <w:proofErr w:type="spellEnd"/>
      <w:r w:rsidRPr="00840A53">
        <w:rPr>
          <w:bCs/>
          <w:sz w:val="26"/>
          <w:szCs w:val="26"/>
        </w:rPr>
        <w:t xml:space="preserve">, </w:t>
      </w:r>
      <w:proofErr w:type="spellStart"/>
      <w:r w:rsidRPr="00840A53">
        <w:rPr>
          <w:bCs/>
          <w:sz w:val="26"/>
          <w:szCs w:val="26"/>
        </w:rPr>
        <w:t>Хатанзейского</w:t>
      </w:r>
      <w:proofErr w:type="spellEnd"/>
      <w:r w:rsidRPr="00840A53">
        <w:rPr>
          <w:bCs/>
          <w:sz w:val="26"/>
          <w:szCs w:val="26"/>
        </w:rPr>
        <w:t xml:space="preserve">, подлежащих сносу </w:t>
      </w:r>
      <w:r>
        <w:rPr>
          <w:bCs/>
          <w:sz w:val="26"/>
          <w:szCs w:val="26"/>
        </w:rPr>
        <w:t>(П</w:t>
      </w:r>
      <w:r w:rsidRPr="00840A53">
        <w:rPr>
          <w:bCs/>
          <w:sz w:val="26"/>
          <w:szCs w:val="26"/>
        </w:rPr>
        <w:t>риложени</w:t>
      </w:r>
      <w:r>
        <w:rPr>
          <w:bCs/>
          <w:sz w:val="26"/>
          <w:szCs w:val="26"/>
        </w:rPr>
        <w:t>е</w:t>
      </w:r>
      <w:r w:rsidRPr="00840A53">
        <w:rPr>
          <w:bCs/>
          <w:sz w:val="26"/>
          <w:szCs w:val="26"/>
        </w:rPr>
        <w:t xml:space="preserve"> 2</w:t>
      </w:r>
      <w:r>
        <w:rPr>
          <w:bCs/>
          <w:sz w:val="26"/>
          <w:szCs w:val="26"/>
        </w:rPr>
        <w:t>)</w:t>
      </w:r>
      <w:r w:rsidRPr="00840A53">
        <w:rPr>
          <w:bCs/>
          <w:sz w:val="26"/>
          <w:szCs w:val="26"/>
        </w:rPr>
        <w:t>.</w:t>
      </w:r>
    </w:p>
    <w:p w:rsidR="00840A53" w:rsidRPr="000A62E0" w:rsidRDefault="00840A53" w:rsidP="00840A53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62E0">
        <w:rPr>
          <w:sz w:val="26"/>
          <w:szCs w:val="26"/>
        </w:rPr>
        <w:t>Настоящее постановление вступает в силу с момента его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p w:rsidR="001B373B" w:rsidRDefault="001B373B" w:rsidP="003A2CA3"/>
    <w:p w:rsidR="00D212A3" w:rsidRDefault="00D212A3" w:rsidP="003A2CA3"/>
    <w:p w:rsidR="00D212A3" w:rsidRDefault="00D212A3" w:rsidP="003A2CA3"/>
    <w:p w:rsidR="00D212A3" w:rsidRDefault="00D212A3" w:rsidP="003A2CA3"/>
    <w:p w:rsidR="00D212A3" w:rsidRDefault="00D212A3" w:rsidP="003A2CA3"/>
    <w:p w:rsidR="00D212A3" w:rsidRDefault="00D212A3" w:rsidP="003A2CA3"/>
    <w:p w:rsidR="00D212A3" w:rsidRDefault="00D212A3" w:rsidP="003A2CA3">
      <w:pPr>
        <w:sectPr w:rsidR="00D212A3" w:rsidSect="003F3F2E"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D212A3" w:rsidRDefault="00D212A3" w:rsidP="003A2CA3">
      <w:pPr>
        <w:sectPr w:rsidR="00D212A3" w:rsidSect="00D212A3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2940"/>
        <w:gridCol w:w="1704"/>
        <w:gridCol w:w="4678"/>
      </w:tblGrid>
      <w:tr w:rsidR="00D212A3" w:rsidRPr="00FC702C" w:rsidTr="00D212A3">
        <w:tc>
          <w:tcPr>
            <w:tcW w:w="2940" w:type="dxa"/>
          </w:tcPr>
          <w:p w:rsidR="00D212A3" w:rsidRPr="00FC702C" w:rsidRDefault="00D212A3" w:rsidP="00A84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:rsidR="00D212A3" w:rsidRPr="00FC702C" w:rsidRDefault="00D212A3" w:rsidP="00A84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212A3" w:rsidRDefault="00D212A3" w:rsidP="00D212A3">
            <w:pPr>
              <w:ind w:left="-674" w:right="-108"/>
              <w:jc w:val="right"/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Приложение 1</w:t>
            </w:r>
          </w:p>
          <w:p w:rsidR="00D212A3" w:rsidRPr="00FC702C" w:rsidRDefault="00D212A3" w:rsidP="00D212A3">
            <w:pPr>
              <w:ind w:left="-674" w:right="-108"/>
              <w:jc w:val="right"/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к постановлению Администрации МО "Городской округ "Город Нарьян-Мар"</w:t>
            </w:r>
          </w:p>
          <w:p w:rsidR="00D212A3" w:rsidRPr="00FC702C" w:rsidRDefault="00D212A3" w:rsidP="00D212A3">
            <w:pPr>
              <w:ind w:left="-674" w:right="-108"/>
              <w:jc w:val="right"/>
              <w:rPr>
                <w:sz w:val="10"/>
                <w:szCs w:val="10"/>
              </w:rPr>
            </w:pPr>
          </w:p>
          <w:p w:rsidR="00D212A3" w:rsidRPr="00FC702C" w:rsidRDefault="00D212A3" w:rsidP="00D212A3">
            <w:pPr>
              <w:ind w:left="-674" w:right="-108"/>
              <w:jc w:val="right"/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08.07.2014</w:t>
            </w:r>
            <w:r w:rsidRPr="00FC702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1713</w:t>
            </w:r>
            <w:r w:rsidRPr="00FC702C">
              <w:rPr>
                <w:sz w:val="26"/>
                <w:szCs w:val="26"/>
              </w:rPr>
              <w:t xml:space="preserve"> </w:t>
            </w:r>
          </w:p>
          <w:p w:rsidR="00D212A3" w:rsidRPr="00FC702C" w:rsidRDefault="00D212A3" w:rsidP="00D212A3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D212A3" w:rsidRPr="00136697" w:rsidRDefault="00D212A3" w:rsidP="00D212A3">
      <w:pPr>
        <w:jc w:val="center"/>
        <w:rPr>
          <w:b/>
          <w:sz w:val="32"/>
          <w:szCs w:val="32"/>
        </w:rPr>
      </w:pPr>
      <w:r w:rsidRPr="00136697">
        <w:rPr>
          <w:b/>
          <w:sz w:val="32"/>
          <w:szCs w:val="32"/>
        </w:rPr>
        <w:t>СИТУАЦИОННАЯ СХЕМА ЗАСТРОЕННОЙ ТЕРРИТОРИИ</w:t>
      </w:r>
    </w:p>
    <w:p w:rsidR="00D212A3" w:rsidRDefault="00D212A3" w:rsidP="00D212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МО "Городской округ "Город Нарьян-Мар" в границах</w:t>
      </w:r>
      <w:r w:rsidR="00C277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улиц Смидовича, </w:t>
      </w:r>
      <w:proofErr w:type="gramStart"/>
      <w:r>
        <w:rPr>
          <w:sz w:val="26"/>
          <w:szCs w:val="26"/>
        </w:rPr>
        <w:t>Полярная</w:t>
      </w:r>
      <w:proofErr w:type="gramEnd"/>
      <w:r>
        <w:rPr>
          <w:sz w:val="26"/>
          <w:szCs w:val="26"/>
        </w:rPr>
        <w:t xml:space="preserve">, им. </w:t>
      </w:r>
      <w:proofErr w:type="spellStart"/>
      <w:r>
        <w:rPr>
          <w:sz w:val="26"/>
          <w:szCs w:val="26"/>
        </w:rPr>
        <w:t>А.П.Пырерко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>, подлежащей развитию</w:t>
      </w:r>
    </w:p>
    <w:p w:rsidR="00C277CC" w:rsidRDefault="00C277CC" w:rsidP="00D212A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63500</wp:posOffset>
            </wp:positionV>
            <wp:extent cx="6559550" cy="5632450"/>
            <wp:effectExtent l="19050" t="0" r="0" b="0"/>
            <wp:wrapNone/>
            <wp:docPr id="24" name="Рисунок 24" descr="\\adm\obmen\УМИ и ЗО\Степукова Л.А\РАЗВИТИЕ ЗАСТРОЕННЫХ ТЕРРИТОРИЙ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m\obmen\УМИ и ЗО\Степукова Л.А\РАЗВИТИЕ ЗАСТРОЕННЫХ ТЕРРИТОРИЙ\Снимо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56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CC" w:rsidRDefault="00C277CC" w:rsidP="00D212A3">
      <w:pPr>
        <w:jc w:val="center"/>
        <w:rPr>
          <w:noProof/>
          <w:sz w:val="26"/>
          <w:szCs w:val="26"/>
        </w:rPr>
      </w:pPr>
    </w:p>
    <w:p w:rsidR="00C277CC" w:rsidRDefault="00C277CC" w:rsidP="00D212A3">
      <w:pPr>
        <w:jc w:val="center"/>
        <w:rPr>
          <w:noProof/>
          <w:sz w:val="26"/>
          <w:szCs w:val="26"/>
        </w:rPr>
      </w:pPr>
    </w:p>
    <w:p w:rsidR="00C277CC" w:rsidRDefault="00C277CC" w:rsidP="00D212A3">
      <w:pPr>
        <w:jc w:val="center"/>
        <w:rPr>
          <w:noProof/>
          <w:sz w:val="26"/>
          <w:szCs w:val="26"/>
        </w:rPr>
      </w:pPr>
    </w:p>
    <w:p w:rsidR="00C277CC" w:rsidRDefault="00C277CC" w:rsidP="00D212A3">
      <w:pPr>
        <w:jc w:val="center"/>
        <w:rPr>
          <w:sz w:val="26"/>
          <w:szCs w:val="26"/>
        </w:rPr>
      </w:pPr>
    </w:p>
    <w:p w:rsidR="00C277CC" w:rsidRDefault="00C277CC" w:rsidP="00D212A3">
      <w:pPr>
        <w:jc w:val="center"/>
        <w:rPr>
          <w:sz w:val="26"/>
          <w:szCs w:val="26"/>
        </w:rPr>
      </w:pPr>
    </w:p>
    <w:p w:rsidR="00D212A3" w:rsidRDefault="00D212A3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277CC" w:rsidRDefault="00C277CC" w:rsidP="00D212A3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tbl>
      <w:tblPr>
        <w:tblW w:w="0" w:type="auto"/>
        <w:tblInd w:w="-743" w:type="dxa"/>
        <w:tblLook w:val="04A0"/>
      </w:tblPr>
      <w:tblGrid>
        <w:gridCol w:w="3019"/>
        <w:gridCol w:w="6693"/>
      </w:tblGrid>
      <w:tr w:rsidR="00D212A3" w:rsidRPr="00FC702C" w:rsidTr="00D212A3">
        <w:tc>
          <w:tcPr>
            <w:tcW w:w="3019" w:type="dxa"/>
          </w:tcPr>
          <w:p w:rsidR="00D212A3" w:rsidRPr="00FC702C" w:rsidRDefault="00D212A3" w:rsidP="00D212A3">
            <w:pPr>
              <w:ind w:left="-851" w:firstLine="851"/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Масштаб</w:t>
            </w:r>
          </w:p>
        </w:tc>
        <w:tc>
          <w:tcPr>
            <w:tcW w:w="6693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2</w:t>
            </w:r>
            <w:r w:rsidRPr="00FC702C">
              <w:rPr>
                <w:sz w:val="26"/>
                <w:szCs w:val="26"/>
              </w:rPr>
              <w:t>000</w:t>
            </w:r>
          </w:p>
          <w:p w:rsidR="00D212A3" w:rsidRPr="00FC702C" w:rsidRDefault="00D212A3" w:rsidP="00A84ACE">
            <w:pPr>
              <w:rPr>
                <w:sz w:val="26"/>
                <w:szCs w:val="26"/>
              </w:rPr>
            </w:pPr>
          </w:p>
        </w:tc>
      </w:tr>
      <w:tr w:rsidR="00D212A3" w:rsidRPr="00FC702C" w:rsidTr="00D212A3">
        <w:tc>
          <w:tcPr>
            <w:tcW w:w="3019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Основное назначение территории:</w:t>
            </w:r>
          </w:p>
        </w:tc>
        <w:tc>
          <w:tcPr>
            <w:tcW w:w="6693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Жилая застройка</w:t>
            </w:r>
          </w:p>
          <w:p w:rsidR="00D212A3" w:rsidRPr="00FC702C" w:rsidRDefault="00D212A3" w:rsidP="00A84ACE">
            <w:pPr>
              <w:rPr>
                <w:sz w:val="26"/>
                <w:szCs w:val="26"/>
              </w:rPr>
            </w:pPr>
          </w:p>
        </w:tc>
      </w:tr>
      <w:tr w:rsidR="00D212A3" w:rsidRPr="00FC702C" w:rsidTr="00D212A3">
        <w:tc>
          <w:tcPr>
            <w:tcW w:w="3019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Кадастровый квартал:</w:t>
            </w:r>
          </w:p>
        </w:tc>
        <w:tc>
          <w:tcPr>
            <w:tcW w:w="6693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83:00:050004:</w:t>
            </w:r>
          </w:p>
          <w:p w:rsidR="00D212A3" w:rsidRPr="00FC702C" w:rsidRDefault="00D212A3" w:rsidP="00A84ACE">
            <w:pPr>
              <w:rPr>
                <w:sz w:val="26"/>
                <w:szCs w:val="26"/>
              </w:rPr>
            </w:pPr>
          </w:p>
        </w:tc>
      </w:tr>
      <w:tr w:rsidR="00D212A3" w:rsidRPr="00FC702C" w:rsidTr="00D212A3">
        <w:tc>
          <w:tcPr>
            <w:tcW w:w="3019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Вид работ:</w:t>
            </w:r>
          </w:p>
        </w:tc>
        <w:tc>
          <w:tcPr>
            <w:tcW w:w="6693" w:type="dxa"/>
          </w:tcPr>
          <w:p w:rsidR="00D212A3" w:rsidRPr="00FC702C" w:rsidRDefault="00D212A3" w:rsidP="00A84ACE">
            <w:pPr>
              <w:rPr>
                <w:sz w:val="26"/>
                <w:szCs w:val="26"/>
              </w:rPr>
            </w:pPr>
            <w:r w:rsidRPr="00FC702C">
              <w:rPr>
                <w:sz w:val="26"/>
                <w:szCs w:val="26"/>
              </w:rPr>
              <w:t>Развитие застроенной территории</w:t>
            </w:r>
          </w:p>
        </w:tc>
      </w:tr>
    </w:tbl>
    <w:p w:rsidR="00C277CC" w:rsidRDefault="00C277CC" w:rsidP="00D212A3">
      <w:pPr>
        <w:jc w:val="center"/>
        <w:rPr>
          <w:sz w:val="26"/>
          <w:szCs w:val="26"/>
        </w:rPr>
      </w:pPr>
    </w:p>
    <w:p w:rsidR="00C277CC" w:rsidRDefault="00D212A3" w:rsidP="00C277CC">
      <w:pPr>
        <w:jc w:val="center"/>
        <w:rPr>
          <w:sz w:val="26"/>
          <w:szCs w:val="26"/>
        </w:rPr>
        <w:sectPr w:rsidR="00C277CC" w:rsidSect="00C277CC">
          <w:type w:val="continuous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  <w:r>
        <w:rPr>
          <w:sz w:val="26"/>
          <w:szCs w:val="26"/>
        </w:rPr>
        <w:t>Нарьян-Мар, 2014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277CC" w:rsidRPr="00143F99" w:rsidTr="00A84ACE">
        <w:tc>
          <w:tcPr>
            <w:tcW w:w="5210" w:type="dxa"/>
          </w:tcPr>
          <w:p w:rsidR="00C277CC" w:rsidRPr="00143F99" w:rsidRDefault="00C277CC" w:rsidP="00A84A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277CC" w:rsidRDefault="00C277CC" w:rsidP="00C277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6535BA" w:rsidRDefault="006535BA" w:rsidP="00C277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C277CC" w:rsidRPr="00143F99" w:rsidRDefault="00C277CC" w:rsidP="00C277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143F99">
              <w:rPr>
                <w:sz w:val="26"/>
                <w:szCs w:val="26"/>
              </w:rPr>
              <w:lastRenderedPageBreak/>
              <w:t>Приложение 2</w:t>
            </w:r>
          </w:p>
          <w:p w:rsidR="00C277CC" w:rsidRPr="00143F99" w:rsidRDefault="00C277CC" w:rsidP="00C277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3F9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ТВЕРЖДЕН</w:t>
            </w:r>
          </w:p>
          <w:p w:rsidR="00C277CC" w:rsidRPr="00143F99" w:rsidRDefault="00C277CC" w:rsidP="00C277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3F99">
              <w:rPr>
                <w:sz w:val="26"/>
                <w:szCs w:val="26"/>
              </w:rPr>
              <w:t>постановлением Администрации МО</w:t>
            </w:r>
          </w:p>
          <w:p w:rsidR="00C277CC" w:rsidRPr="00143F99" w:rsidRDefault="00C277CC" w:rsidP="00C277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3F99">
              <w:rPr>
                <w:sz w:val="26"/>
                <w:szCs w:val="26"/>
              </w:rPr>
              <w:t>"Городской округ "Город Нарьян-Мар"</w:t>
            </w:r>
          </w:p>
          <w:p w:rsidR="00C277CC" w:rsidRPr="00143F99" w:rsidRDefault="00C277CC" w:rsidP="00C277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143F9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08.07.2014</w:t>
            </w:r>
            <w:r w:rsidRPr="00143F99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1713</w:t>
            </w:r>
          </w:p>
        </w:tc>
      </w:tr>
    </w:tbl>
    <w:p w:rsidR="00C277CC" w:rsidRPr="00143F99" w:rsidRDefault="00C277CC" w:rsidP="00C277C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277CC" w:rsidRPr="00143F99" w:rsidRDefault="00C277CC" w:rsidP="00C277C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277CC" w:rsidRPr="00143F99" w:rsidRDefault="00C277CC" w:rsidP="00C277C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77CC" w:rsidRPr="00143F99" w:rsidRDefault="00C277CC" w:rsidP="00C277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hyperlink r:id="rId17" w:history="1">
        <w:r w:rsidRPr="00143F99">
          <w:rPr>
            <w:bCs/>
            <w:sz w:val="26"/>
            <w:szCs w:val="26"/>
          </w:rPr>
          <w:t>Перечень</w:t>
        </w:r>
      </w:hyperlink>
      <w:r w:rsidRPr="00143F99">
        <w:rPr>
          <w:bCs/>
          <w:sz w:val="26"/>
          <w:szCs w:val="26"/>
        </w:rPr>
        <w:t xml:space="preserve"> адресов зданий, строений, сооружений, расположенных на застроенной территории в границах улиц Смидовича, </w:t>
      </w:r>
      <w:proofErr w:type="gramStart"/>
      <w:r w:rsidRPr="00143F99">
        <w:rPr>
          <w:bCs/>
          <w:sz w:val="26"/>
          <w:szCs w:val="26"/>
        </w:rPr>
        <w:t>Полярная</w:t>
      </w:r>
      <w:proofErr w:type="gramEnd"/>
      <w:r w:rsidRPr="00143F99">
        <w:rPr>
          <w:bCs/>
          <w:sz w:val="26"/>
          <w:szCs w:val="26"/>
        </w:rPr>
        <w:t xml:space="preserve">, им. А.П. </w:t>
      </w:r>
      <w:proofErr w:type="spellStart"/>
      <w:r w:rsidRPr="00143F99">
        <w:rPr>
          <w:bCs/>
          <w:sz w:val="26"/>
          <w:szCs w:val="26"/>
        </w:rPr>
        <w:t>Пырерко</w:t>
      </w:r>
      <w:proofErr w:type="spellEnd"/>
      <w:r w:rsidRPr="00143F99">
        <w:rPr>
          <w:bCs/>
          <w:sz w:val="26"/>
          <w:szCs w:val="26"/>
        </w:rPr>
        <w:t xml:space="preserve">, </w:t>
      </w:r>
      <w:proofErr w:type="spellStart"/>
      <w:r w:rsidRPr="00143F99">
        <w:rPr>
          <w:bCs/>
          <w:sz w:val="26"/>
          <w:szCs w:val="26"/>
        </w:rPr>
        <w:t>Хатанзейского</w:t>
      </w:r>
      <w:proofErr w:type="spellEnd"/>
      <w:r w:rsidRPr="00143F99">
        <w:rPr>
          <w:bCs/>
          <w:sz w:val="26"/>
          <w:szCs w:val="26"/>
        </w:rPr>
        <w:t xml:space="preserve">, подлежащих сносу </w:t>
      </w:r>
    </w:p>
    <w:p w:rsidR="00C277CC" w:rsidRPr="00143F99" w:rsidRDefault="00C277CC" w:rsidP="00C277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204"/>
        <w:gridCol w:w="1275"/>
        <w:gridCol w:w="5103"/>
      </w:tblGrid>
      <w:tr w:rsidR="00C277CC" w:rsidRPr="00143F99" w:rsidTr="007155C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43F99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Наименование улицы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</w:tc>
      </w:tr>
      <w:tr w:rsidR="00C277CC" w:rsidRPr="00143F99" w:rsidTr="007155C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C277CC" w:rsidRPr="00143F99" w:rsidTr="007155C5">
        <w:trPr>
          <w:trHeight w:val="1127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6535BA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 xml:space="preserve">л. </w:t>
            </w:r>
            <w:proofErr w:type="spellStart"/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>Хатанзейского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Многоквартирный жилой дом</w:t>
            </w:r>
          </w:p>
        </w:tc>
      </w:tr>
      <w:tr w:rsidR="00C277CC" w:rsidRPr="00143F99" w:rsidTr="007155C5">
        <w:trPr>
          <w:trHeight w:val="588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6535BA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 xml:space="preserve">л. </w:t>
            </w:r>
            <w:proofErr w:type="spellStart"/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>Хатанзейского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Многоквартирный жилой дом</w:t>
            </w:r>
          </w:p>
        </w:tc>
      </w:tr>
      <w:tr w:rsidR="00C277CC" w:rsidRPr="00143F99" w:rsidTr="007155C5">
        <w:trPr>
          <w:trHeight w:val="109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6535BA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 xml:space="preserve">л. им. А.П. </w:t>
            </w:r>
            <w:proofErr w:type="spellStart"/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>Пырерко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2А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Многоквартирный жилой дом</w:t>
            </w:r>
          </w:p>
        </w:tc>
      </w:tr>
      <w:tr w:rsidR="00C277CC" w:rsidRPr="00143F99" w:rsidTr="007155C5">
        <w:trPr>
          <w:trHeight w:val="426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6535BA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 xml:space="preserve">л. им. А.П. </w:t>
            </w:r>
            <w:proofErr w:type="spellStart"/>
            <w:r w:rsidR="00C277CC" w:rsidRPr="00143F99">
              <w:rPr>
                <w:rFonts w:eastAsiaTheme="minorHAnsi"/>
                <w:sz w:val="26"/>
                <w:szCs w:val="26"/>
                <w:lang w:eastAsia="en-US"/>
              </w:rPr>
              <w:t>Пырерко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A84A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C" w:rsidRPr="00143F99" w:rsidRDefault="00C277CC" w:rsidP="00653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Гаражи (</w:t>
            </w:r>
            <w:r w:rsidR="006535BA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Pr="00143F99">
              <w:rPr>
                <w:rFonts w:eastAsiaTheme="minorHAnsi"/>
                <w:sz w:val="26"/>
                <w:szCs w:val="26"/>
                <w:lang w:eastAsia="en-US"/>
              </w:rPr>
              <w:t xml:space="preserve">аражно-строительный </w:t>
            </w:r>
            <w:r w:rsidR="007155C5">
              <w:rPr>
                <w:rFonts w:eastAsiaTheme="minorHAnsi"/>
                <w:sz w:val="26"/>
                <w:szCs w:val="26"/>
                <w:lang w:eastAsia="en-US"/>
              </w:rPr>
              <w:t xml:space="preserve">        </w:t>
            </w:r>
            <w:r w:rsidRPr="00143F99">
              <w:rPr>
                <w:rFonts w:eastAsiaTheme="minorHAnsi"/>
                <w:sz w:val="26"/>
                <w:szCs w:val="26"/>
                <w:lang w:eastAsia="en-US"/>
              </w:rPr>
              <w:t>кооператив - 6 боксов)</w:t>
            </w:r>
          </w:p>
        </w:tc>
      </w:tr>
    </w:tbl>
    <w:p w:rsidR="00C277CC" w:rsidRPr="00143F99" w:rsidRDefault="00C277CC" w:rsidP="00C277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2A3" w:rsidRDefault="00D212A3" w:rsidP="00C277CC">
      <w:pPr>
        <w:jc w:val="center"/>
      </w:pPr>
    </w:p>
    <w:sectPr w:rsidR="00D212A3" w:rsidSect="00C277CC">
      <w:type w:val="continuous"/>
      <w:pgSz w:w="11906" w:h="16838" w:code="9"/>
      <w:pgMar w:top="851" w:right="709" w:bottom="1134" w:left="993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B0" w:rsidRDefault="009637B0" w:rsidP="00693317">
      <w:r>
        <w:separator/>
      </w:r>
    </w:p>
  </w:endnote>
  <w:endnote w:type="continuationSeparator" w:id="0">
    <w:p w:rsidR="009637B0" w:rsidRDefault="009637B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B0" w:rsidRDefault="009637B0" w:rsidP="00693317">
      <w:r>
        <w:separator/>
      </w:r>
    </w:p>
  </w:footnote>
  <w:footnote w:type="continuationSeparator" w:id="0">
    <w:p w:rsidR="009637B0" w:rsidRDefault="009637B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B44017C"/>
    <w:multiLevelType w:val="hybridMultilevel"/>
    <w:tmpl w:val="8690CDC2"/>
    <w:lvl w:ilvl="0" w:tplc="EC5295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5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B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55C5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0A53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277CC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2A3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0E43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77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7CC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2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56A44DB74E676C293247C5CDE57D61C8FE8C2EF9CED3CCAAC63451953E1520A4N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5B50542BACC61D7427A5B0055B94616EA0D6E9564865E749D47E83849C7667B49B51FD19B3DD009C27E7Be7G" TargetMode="External"/><Relationship Id="rId17" Type="http://schemas.openxmlformats.org/officeDocument/2006/relationships/hyperlink" Target="consultantplus://offline/ref=186BB5103B1E11EBA8529525B09CAB31CB310108841AB2933CF703C69028CC512F60E4F2A6574EC1D1519BrBW9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5B50542BACC61D74264561639E34A10E4506A936A8A012EC21CB56F74e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6BB5103B1E11EBA8529525B09CAB31CB310108841AB2933CF703C69028CC512F60E4F2A6574EC1D1519BrBW9I" TargetMode="External"/><Relationship Id="rId10" Type="http://schemas.openxmlformats.org/officeDocument/2006/relationships/hyperlink" Target="consultantplus://offline/ref=8D25B50542BACC61D74264561639E34A10E455669F688A012EC21CB56F74e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5B50542BACC61D74264561639E34A10E7526192658A012EC21CB56F74e0G" TargetMode="External"/><Relationship Id="rId14" Type="http://schemas.openxmlformats.org/officeDocument/2006/relationships/hyperlink" Target="consultantplus://offline/ref=186BB5103B1E11EBA8529525B09CAB31CB310108841AB2933CF703C69028CC512F60E4F2A6574EC1D1519BrB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80EA-1706-4DF2-BE01-BBDD12D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2014-05-30T07:00:00Z</cp:lastPrinted>
  <dcterms:created xsi:type="dcterms:W3CDTF">2014-07-09T11:17:00Z</dcterms:created>
  <dcterms:modified xsi:type="dcterms:W3CDTF">2014-07-09T11:17:00Z</dcterms:modified>
</cp:coreProperties>
</file>