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C2" w:rsidRDefault="003A7FC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A7FC2" w:rsidRDefault="003A7FC2">
      <w:pPr>
        <w:pStyle w:val="ConsPlusNormal"/>
        <w:ind w:firstLine="540"/>
        <w:jc w:val="both"/>
        <w:outlineLvl w:val="0"/>
      </w:pPr>
    </w:p>
    <w:p w:rsidR="003A7FC2" w:rsidRDefault="003A7FC2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A7FC2" w:rsidRDefault="003A7FC2">
      <w:pPr>
        <w:pStyle w:val="ConsPlusTitle"/>
        <w:jc w:val="center"/>
      </w:pPr>
      <w:r>
        <w:t>"ГОРОДСКОЙ ОКРУГ "ГОРОД НАРЬЯН-МАР"</w:t>
      </w:r>
    </w:p>
    <w:p w:rsidR="003A7FC2" w:rsidRDefault="003A7FC2">
      <w:pPr>
        <w:pStyle w:val="ConsPlusTitle"/>
        <w:jc w:val="both"/>
      </w:pPr>
    </w:p>
    <w:p w:rsidR="003A7FC2" w:rsidRDefault="003A7FC2">
      <w:pPr>
        <w:pStyle w:val="ConsPlusTitle"/>
        <w:jc w:val="center"/>
      </w:pPr>
      <w:r>
        <w:t>ПОСТАНОВЛЕНИЕ</w:t>
      </w:r>
    </w:p>
    <w:p w:rsidR="003A7FC2" w:rsidRDefault="003A7FC2">
      <w:pPr>
        <w:pStyle w:val="ConsPlusTitle"/>
        <w:jc w:val="center"/>
      </w:pPr>
      <w:r>
        <w:t>от 28 февраля 2023 г. N 314</w:t>
      </w:r>
    </w:p>
    <w:p w:rsidR="003A7FC2" w:rsidRDefault="003A7FC2">
      <w:pPr>
        <w:pStyle w:val="ConsPlusTitle"/>
        <w:jc w:val="both"/>
      </w:pPr>
    </w:p>
    <w:p w:rsidR="003A7FC2" w:rsidRDefault="003A7FC2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3A7FC2" w:rsidRDefault="003A7FC2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3A7FC2" w:rsidRDefault="003A7FC2">
      <w:pPr>
        <w:pStyle w:val="ConsPlusTitle"/>
        <w:jc w:val="center"/>
      </w:pPr>
      <w:r>
        <w:t>ЗАТРАТ НА ПРИОБРЕТЕНИЕ И ДОСТАВКУ РАСХОДНЫХ МАТЕРИАЛОВ</w:t>
      </w:r>
    </w:p>
    <w:p w:rsidR="003A7FC2" w:rsidRDefault="003A7F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7F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389</w:t>
              </w:r>
            </w:hyperlink>
            <w:r>
              <w:rPr>
                <w:color w:val="392C69"/>
              </w:rPr>
              <w:t xml:space="preserve">, от 06.03.2024 </w:t>
            </w:r>
            <w:hyperlink r:id="rId6">
              <w:r>
                <w:rPr>
                  <w:color w:val="0000FF"/>
                </w:rPr>
                <w:t>N 407</w:t>
              </w:r>
            </w:hyperlink>
            <w:r>
              <w:rPr>
                <w:color w:val="392C69"/>
              </w:rPr>
              <w:t>,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672</w:t>
              </w:r>
            </w:hyperlink>
            <w:r>
              <w:rPr>
                <w:color w:val="392C69"/>
              </w:rPr>
              <w:t xml:space="preserve">, от 09.04.2025 </w:t>
            </w:r>
            <w:hyperlink r:id="rId8">
              <w:r>
                <w:rPr>
                  <w:color w:val="0000FF"/>
                </w:rPr>
                <w:t>N 497</w:t>
              </w:r>
            </w:hyperlink>
            <w:r>
              <w:rPr>
                <w:color w:val="392C69"/>
              </w:rPr>
              <w:t xml:space="preserve">, от 10.07.2025 </w:t>
            </w:r>
            <w:hyperlink r:id="rId9">
              <w:r>
                <w:rPr>
                  <w:color w:val="0000FF"/>
                </w:rPr>
                <w:t>N 992</w:t>
              </w:r>
            </w:hyperlink>
            <w:r>
              <w:rPr>
                <w:color w:val="392C69"/>
              </w:rPr>
              <w:t>,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05.03.2026 </w:t>
            </w:r>
            <w:hyperlink r:id="rId10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</w:tr>
    </w:tbl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  <w:r>
        <w:t xml:space="preserve">В соответствии со </w:t>
      </w:r>
      <w:hyperlink r:id="rId1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2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4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3A7FC2" w:rsidRDefault="003A7FC2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09.04.2025 N 497)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расходных материалов (Приложение).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jc w:val="right"/>
      </w:pPr>
      <w:r>
        <w:t>Глава города Нарьян-Мара</w:t>
      </w:r>
    </w:p>
    <w:p w:rsidR="003A7FC2" w:rsidRDefault="003A7FC2">
      <w:pPr>
        <w:pStyle w:val="ConsPlusNormal"/>
        <w:jc w:val="right"/>
      </w:pPr>
      <w:r>
        <w:t>О.О.БЕЛАК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jc w:val="right"/>
        <w:outlineLvl w:val="0"/>
      </w:pPr>
      <w:r>
        <w:t>Приложение</w:t>
      </w:r>
    </w:p>
    <w:p w:rsidR="003A7FC2" w:rsidRDefault="003A7FC2">
      <w:pPr>
        <w:pStyle w:val="ConsPlusNormal"/>
        <w:jc w:val="right"/>
      </w:pPr>
      <w:r>
        <w:t>к постановлению Администрации</w:t>
      </w:r>
    </w:p>
    <w:p w:rsidR="003A7FC2" w:rsidRDefault="003A7FC2">
      <w:pPr>
        <w:pStyle w:val="ConsPlusNormal"/>
        <w:jc w:val="right"/>
      </w:pPr>
      <w:r>
        <w:t>муниципального образования</w:t>
      </w:r>
    </w:p>
    <w:p w:rsidR="003A7FC2" w:rsidRDefault="003A7FC2">
      <w:pPr>
        <w:pStyle w:val="ConsPlusNormal"/>
        <w:jc w:val="right"/>
      </w:pPr>
      <w:r>
        <w:t>"Городской округ "Город Нарьян-Мар"</w:t>
      </w:r>
    </w:p>
    <w:p w:rsidR="003A7FC2" w:rsidRDefault="003A7FC2">
      <w:pPr>
        <w:pStyle w:val="ConsPlusNormal"/>
        <w:jc w:val="right"/>
      </w:pPr>
      <w:r>
        <w:t>от 28.02.2023 N 314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Title"/>
        <w:jc w:val="center"/>
      </w:pPr>
      <w:bookmarkStart w:id="0" w:name="P34"/>
      <w:bookmarkEnd w:id="0"/>
      <w:r>
        <w:t>ПОРЯДОК</w:t>
      </w:r>
    </w:p>
    <w:p w:rsidR="003A7FC2" w:rsidRDefault="003A7FC2">
      <w:pPr>
        <w:pStyle w:val="ConsPlusTitle"/>
        <w:jc w:val="center"/>
      </w:pPr>
      <w:r>
        <w:t>ПРЕДОСТАВЛЕНИЯ СУБСИДИИ СУБЪЕКТАМ МАЛОГО И СРЕДНЕГО</w:t>
      </w:r>
    </w:p>
    <w:p w:rsidR="003A7FC2" w:rsidRDefault="003A7FC2">
      <w:pPr>
        <w:pStyle w:val="ConsPlusTitle"/>
        <w:jc w:val="center"/>
      </w:pPr>
      <w:r>
        <w:t>ПРЕДПРИНИМАТЕЛЬСТВА НА ВОЗМЕЩЕНИЕ ЧАСТИ ЗАТРАТ</w:t>
      </w:r>
    </w:p>
    <w:p w:rsidR="003A7FC2" w:rsidRDefault="003A7FC2">
      <w:pPr>
        <w:pStyle w:val="ConsPlusTitle"/>
        <w:jc w:val="center"/>
      </w:pPr>
      <w:r>
        <w:lastRenderedPageBreak/>
        <w:t>НА ПРИОБРЕТЕНИЕ И ДОСТАВКУ РАСХОДНЫХ МАТЕРИАЛОВ</w:t>
      </w:r>
    </w:p>
    <w:p w:rsidR="003A7FC2" w:rsidRDefault="003A7F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A7F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3A7FC2" w:rsidRDefault="003A7FC2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05.03.2026 N 269)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7FC2" w:rsidRDefault="003A7FC2">
            <w:pPr>
              <w:pStyle w:val="ConsPlusNormal"/>
            </w:pPr>
          </w:p>
        </w:tc>
      </w:tr>
    </w:tbl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Title"/>
        <w:jc w:val="center"/>
        <w:outlineLvl w:val="1"/>
      </w:pPr>
      <w:r>
        <w:t>I. Общие положения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расходных материалов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7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8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расходных материалов;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приобретение и доставку расходных материалов (далее - заявка) в установленном порядке;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 и средним предприятиям, сведения о которых внесены в Единый реестр субъектов малого и среднего предпринимательства;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" w:name="P51"/>
      <w:bookmarkEnd w:id="1"/>
      <w:r>
        <w:t xml:space="preserve">3.5. Расходные материалы - материалы для обеспечения учебного процесса, проведения практических занятий (офисная бумага, цветная бумага, картон, учебные пособия); картриджи для принтера, в том числе заправка картриджей, чернила для заправки картриджей; клей, цветные карандаши, краски для рисования, ножницы, пластилин, счетные палочки; пленка для </w:t>
      </w:r>
      <w:r>
        <w:lastRenderedPageBreak/>
        <w:t>ламинирования;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3.6.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3.7.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0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2" w:name="P55"/>
      <w:bookmarkEnd w:id="2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приобретение и доставку расходных материалов в рамках Программы.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средств, Администрация муниципального образования "Городской округ "Город Нарьян-Мар").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в </w:t>
      </w:r>
      <w:hyperlink w:anchor="P55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Title"/>
        <w:jc w:val="center"/>
        <w:outlineLvl w:val="1"/>
      </w:pPr>
      <w:r>
        <w:t>II. Порядок проведения отбора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Отбор в течение финансового года может проводиться неоднократно при наличии остатков лимитов бюджетных обязательств на предоставление субсидии на соответствующий финансовый год и плановый период, но не реже 1 раза в год.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11. Организатором отбора является Администрация муниципального образования "Городской округ "Город Нарьян-Мар" в лице структурного подразделения - отдела инвестиционной политики и предпринимательства управления экономического и инвестиционного развития (далее - Отдел).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расходных материалов.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15. Взаимодействие Отдела, комиссии по отбору получателей поддержки из городского бюджета в рамках Программы, созданной в порядке, установленном Администрацией муниципального образования "Городской округ "Город Нарьян-Мар", (далее - комиссия) с участниками отбора осуществляется с использованием документов в электронной форме в системе "Электронный бюджет".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16. Не позднее 5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1">
        <w:r>
          <w:rPr>
            <w:color w:val="0000FF"/>
          </w:rPr>
          <w:t>https://www.adm-nmar.ru</w:t>
        </w:r>
      </w:hyperlink>
      <w:r>
        <w:t>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 календарного дня, следующего за днем размещения объявления;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Отдела;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результат предоставления субсидии, установленный </w:t>
      </w:r>
      <w:hyperlink w:anchor="P222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95">
        <w:r>
          <w:rPr>
            <w:color w:val="0000FF"/>
          </w:rPr>
          <w:t>пунктом 20</w:t>
        </w:r>
      </w:hyperlink>
      <w:r>
        <w:t xml:space="preserve"> настоящего Порядка, которым </w:t>
      </w:r>
      <w:r>
        <w:lastRenderedPageBreak/>
        <w:t>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порядок подачи участниками отбора заявок и требования, предъявляемые к форме и содержанию заявок;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определяющий, в том числе основания для возврата заявок, порядок внесения изменений в заявки;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64">
        <w:r>
          <w:rPr>
            <w:color w:val="0000FF"/>
          </w:rPr>
          <w:t>пунктами 38</w:t>
        </w:r>
      </w:hyperlink>
      <w:r>
        <w:t xml:space="preserve"> - </w:t>
      </w:r>
      <w:hyperlink w:anchor="P172">
        <w:r>
          <w:rPr>
            <w:color w:val="0000FF"/>
          </w:rPr>
          <w:t>40</w:t>
        </w:r>
      </w:hyperlink>
      <w:r>
        <w:t xml:space="preserve">, </w:t>
      </w:r>
      <w:hyperlink w:anchor="P189">
        <w:r>
          <w:rPr>
            <w:color w:val="0000FF"/>
          </w:rPr>
          <w:t>45</w:t>
        </w:r>
      </w:hyperlink>
      <w:r>
        <w:t xml:space="preserve"> настоящего Порядка;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2">
        <w:r>
          <w:rPr>
            <w:color w:val="0000FF"/>
          </w:rPr>
          <w:t>https://www.adm-nmar.ru</w:t>
        </w:r>
      </w:hyperlink>
      <w:r>
        <w:t>), которые не могут быть позднее 14 календарного дня, следующего за днем определения получателей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3" w:name="P90"/>
      <w:bookmarkEnd w:id="3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0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3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4" w:name="P95"/>
      <w:bookmarkEnd w:id="4"/>
      <w:r>
        <w:lastRenderedPageBreak/>
        <w:t>20. Требования, которым должен соответствовать участники отбора: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20.1. На дату рассмотрения заявок: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не находится в составляемых в рамках реализации полномочий, предусмотренных </w:t>
      </w:r>
      <w:hyperlink r:id="rId24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не является иностранным агентом в соответствии с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 участника отбора на едином налоговом счете отсутствует или не превышает размер, определенный </w:t>
      </w:r>
      <w:hyperlink r:id="rId26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20.2. Дополнительные требования на даты подачи заявок: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 участника отбора отсутствуют нарушения условий и порядка оказания поддержки, указанные в </w:t>
      </w:r>
      <w:hyperlink r:id="rId27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 xml:space="preserve">участник отбора соответствует требованиям </w:t>
      </w:r>
      <w:hyperlink r:id="rId28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не относится к субъектам малого и среднего предпринимательства, указанным в </w:t>
      </w:r>
      <w:hyperlink r:id="rId29">
        <w:r>
          <w:rPr>
            <w:color w:val="0000FF"/>
          </w:rPr>
          <w:t>частях 3</w:t>
        </w:r>
      </w:hyperlink>
      <w:r>
        <w:t xml:space="preserve">, </w:t>
      </w:r>
      <w:hyperlink r:id="rId30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не является получателем средств из городского бюджета, 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на такие затраты еще не истек;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</w:t>
      </w:r>
      <w:hyperlink r:id="rId31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по коду (далее - </w:t>
      </w:r>
      <w:hyperlink r:id="rId32">
        <w:r>
          <w:rPr>
            <w:color w:val="0000FF"/>
          </w:rPr>
          <w:t>ОКТМО</w:t>
        </w:r>
      </w:hyperlink>
      <w:r>
        <w:t>) 11851000;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на территории муниципального образования "Городской округ "Город Нарьян-Мар" по </w:t>
      </w:r>
      <w:hyperlink r:id="rId33">
        <w:r>
          <w:rPr>
            <w:color w:val="0000FF"/>
          </w:rPr>
          <w:t>ОКТМО</w:t>
        </w:r>
      </w:hyperlink>
      <w:r>
        <w:t xml:space="preserve"> 11851000;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предоставил весь требуемый перечень документов в соответствии с </w:t>
      </w:r>
      <w:hyperlink w:anchor="P117">
        <w:r>
          <w:rPr>
            <w:color w:val="0000FF"/>
          </w:rPr>
          <w:t>пунктом 24</w:t>
        </w:r>
      </w:hyperlink>
      <w:r>
        <w:t xml:space="preserve"> настоящего Порядка;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участник отбора состоит в перечне субъектов малого и среднего предпринимательства, имеющих статус социального предприятия в соответствии с законодательством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95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22. Подтверждение соответствия участника отбора требованиям, указанным в пункте 20 настоящего Положения,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5" w:name="P117"/>
      <w:bookmarkEnd w:id="5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24.1. </w:t>
      </w:r>
      <w:hyperlink w:anchor="P267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заявление), по форме согласно Приложению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24.2. Паспорт гражданина Российской Федерации: вторая, третья страницы, место жительства - для индивидуальных предпринимателей или учредительные документы (устав) - для юридических лиц;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35">
        <w:r>
          <w:rPr>
            <w:color w:val="0000FF"/>
          </w:rPr>
          <w:t>ОКТМО</w:t>
        </w:r>
      </w:hyperlink>
      <w:r>
        <w:t xml:space="preserve"> 11851000 (налоговая декларация по налогу, уплачиваемому в связи с применением упрощенной системы налогообложения, или патент на право применения патентной системы налогообложения, или </w:t>
      </w:r>
      <w:hyperlink r:id="rId36">
        <w:r>
          <w:rPr>
            <w:color w:val="0000FF"/>
          </w:rPr>
          <w:t>уведомления</w:t>
        </w:r>
      </w:hyperlink>
      <w:r>
        <w:t xml:space="preserve">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КНД 1110355), или </w:t>
      </w:r>
      <w:hyperlink r:id="rId37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24.4.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24.5. Фотоматериалы приобретенных расходных материалов;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24.6. Документы, подтверждающие затраты на приобретение, приобретение и доставку расходных материалов (договоры, счета-фактуры, счет на оплату, платежные документы, акты приема-передачи, товарные накладные и т.п.);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Фотоматериалы, включаемые в заявку, должны содержать четкое и контрастное изображение высокого качества.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При несоответствии поданных в составе заявки сведений, содержащихся 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28.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полное и сокращенное наименование (при наличии) участника отбора (для юридических лиц);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перечень приобретенных и доставленных расходных материалов с обоснованием необходимости их приобретения;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17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Отделом принимается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уточнения; представления не в полном объеме документов предусмотренных </w:t>
      </w:r>
      <w:hyperlink w:anchor="P117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2 календарных дней до окончания срока рассмотрения заявок, установленного </w:t>
      </w:r>
      <w:hyperlink w:anchor="P164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6" w:name="P159"/>
      <w:bookmarkEnd w:id="6"/>
      <w:r>
        <w:t>34. Участник отбора со дня размещения объявления на едином портале 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7" w:name="P160"/>
      <w:bookmarkEnd w:id="7"/>
      <w:r>
        <w:t xml:space="preserve">35. Главный распорядитель бюджетных средств в ответ на запрос, указанный в </w:t>
      </w:r>
      <w:hyperlink w:anchor="P159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60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36. Отделу со дня приема заявок открывается доступ к заявкам в системе "Электронный бюджет" для их рассмотрения.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8" w:name="P164"/>
      <w:bookmarkEnd w:id="8"/>
      <w:r>
        <w:t>38. 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Отдел осуществляет валидацию заявок и прилагаемых к ним документов.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Отделом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(далее - запрос).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9" w:name="P167"/>
      <w:bookmarkEnd w:id="9"/>
      <w:r>
        <w:t>В запросе Отдел устанавливает срок представления участником отбора разъяснения в отношении документов и информации, который должен составлять не менее 2 календарных дней со дня, следующего за днем размещения соответствующего запроса.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Участник отбора формирует и представляет в систему "Электронный бюджет" информацию и документы, запрашиваемые в соответствии с </w:t>
      </w:r>
      <w:hyperlink w:anchor="P167">
        <w:r>
          <w:rPr>
            <w:color w:val="0000FF"/>
          </w:rPr>
          <w:t>абзацем четвертым</w:t>
        </w:r>
      </w:hyperlink>
      <w:r>
        <w:t xml:space="preserve"> настоящего пункта, в установленный срок.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в протокол рассмотрения заявок, предусмотренный </w:t>
      </w:r>
      <w:hyperlink w:anchor="P188">
        <w:r>
          <w:rPr>
            <w:color w:val="0000FF"/>
          </w:rPr>
          <w:t>пунктом 44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0" w:name="P172"/>
      <w:bookmarkEnd w:id="10"/>
      <w:r>
        <w:t>40. Основаниями для отклонения заявок являются: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требованиям, установленным </w:t>
      </w:r>
      <w:hyperlink w:anchor="P95">
        <w:r>
          <w:rPr>
            <w:color w:val="0000FF"/>
          </w:rPr>
          <w:t>пунктом 20</w:t>
        </w:r>
      </w:hyperlink>
      <w:r>
        <w:t xml:space="preserve"> настоящего Порядка;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40.2. Непредставление (представление не в полном объеме) документов, указанных в объявлении, предусмотренных в настоящем Порядке;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40.3. Несоответствие представленных участником отбора заявки и (или) документов требованиям, установленным в объявлении, предусмотренным в настоящем Порядке;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(или)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40.6. Подача участником отбора заявки после даты и (или) времени, определенных для подачи заявок;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40.7.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40.8. Выявление аффилированных лиц участника отбора, которые привлекаются им для достижения цели, установленной </w:t>
      </w:r>
      <w:hyperlink w:anchor="P55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40.9. Наличие договоров (соглашений), подтверждающих затраты на цель, указанную в </w:t>
      </w:r>
      <w:hyperlink w:anchor="P55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доход, самозанятых граждана.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41. Отбор признается несостоявшимся в следующих случаях: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объявлении, и при отсутствии оснований для отклонения заявки.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исходя из очередности их поступления.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Отделом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1" w:name="P188"/>
      <w:bookmarkEnd w:id="11"/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комиссии,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2" w:name="P189"/>
      <w:bookmarkEnd w:id="12"/>
      <w:r>
        <w:t>45. Протокол подведения итогов включает следующие сведения: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45.4. Наименование получателей субсидий, с которыми заключается Соглашение, и размер субсидий.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47. В случае несоответствия запрашиваемого участником отбора размера субсидии, установленного </w:t>
      </w:r>
      <w:hyperlink w:anchor="P199">
        <w:r>
          <w:rPr>
            <w:color w:val="0000FF"/>
          </w:rPr>
          <w:t>пунктом 48</w:t>
        </w:r>
      </w:hyperlink>
      <w:r>
        <w:t xml:space="preserve"> настоящего Порядка, положениям </w:t>
      </w:r>
      <w:hyperlink w:anchor="P51">
        <w:r>
          <w:rPr>
            <w:color w:val="0000FF"/>
          </w:rPr>
          <w:t>подпункта 3.5 пункта 3</w:t>
        </w:r>
      </w:hyperlink>
      <w:r>
        <w:t xml:space="preserve">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</w:t>
      </w:r>
      <w:r>
        <w:lastRenderedPageBreak/>
        <w:t>размера, указанного в заявке.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  <w:bookmarkStart w:id="13" w:name="P199"/>
      <w:bookmarkEnd w:id="13"/>
      <w:r>
        <w:t>48. Субсидия предоставляется в размере, указанном в заявке, но не более 95 процентов от фактически произведенных участником отбора затрат на приобретение и доставку расходных материалов.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 20 000 рублей.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В случае, если затраты по доставке расходных материалов отсутствуют или они не предъявлены к возмещению, то расчет размера субсидии определяется исходя из предъявленной к возмещению стоимости приобретенных расходных материалов. В случае, если к возмещению предъявлены только затраты по доставке расходных материалов, то они возмещению не подлежат.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Возмещение затрат по доставке расходных материалов осуществляется за предъявленные к возмещению расходные материалы. 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4" w:name="P205"/>
      <w:bookmarkEnd w:id="14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05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55.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</w:t>
      </w:r>
      <w:r>
        <w:lastRenderedPageBreak/>
        <w:t>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56. Изменение Соглашения осуществляется по инициативе сторон и оформляется в виде дополнительного соглашения к Соглашению, в том числе дополнительного соглашения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57.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5" w:name="P212"/>
      <w:bookmarkEnd w:id="15"/>
      <w:r>
        <w:t>58. 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6" w:name="P213"/>
      <w:bookmarkEnd w:id="16"/>
      <w:r>
        <w:t xml:space="preserve">59. Главный распорядитель бюджетных средств не позднее 10 рабочего дня, следующего за днем принятия решения о предоставлении субсидии, указанного в </w:t>
      </w:r>
      <w:hyperlink w:anchor="P212">
        <w:r>
          <w:rPr>
            <w:color w:val="0000FF"/>
          </w:rPr>
          <w:t>пункте 58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60.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61.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62.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3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63.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40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41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64. 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13">
        <w:r>
          <w:rPr>
            <w:color w:val="0000FF"/>
          </w:rPr>
          <w:t>пунктом 59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5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7" w:name="P222"/>
      <w:bookmarkEnd w:id="17"/>
      <w:r>
        <w:t xml:space="preserve">67. 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42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3A7FC2" w:rsidRDefault="003A7FC2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3A7FC2" w:rsidRDefault="003A7FC2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Отделом в порядке и по формам, которые установлены Министерством финансов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результата предоставления субсидий,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43">
        <w:r>
          <w:rPr>
            <w:color w:val="0000FF"/>
          </w:rPr>
          <w:t>статьями 268.1</w:t>
        </w:r>
      </w:hyperlink>
      <w:r>
        <w:t xml:space="preserve"> и </w:t>
      </w:r>
      <w:hyperlink r:id="rId44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недостижения значения результата предоставления субсидии, установленного </w:t>
      </w:r>
      <w:hyperlink w:anchor="P222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lastRenderedPageBreak/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74. Возврат средств субсидий в городской бюджет получателем субсидии при недостижении значения результата предоставления субсидии не осуществляется в следующих случаях: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8" w:name="P236"/>
      <w:bookmarkEnd w:id="18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45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19" w:name="P237"/>
      <w:bookmarkEnd w:id="19"/>
      <w:r>
        <w:t>74.2. В случае смерти получателя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20" w:name="P238"/>
      <w:bookmarkEnd w:id="20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46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21" w:name="P239"/>
      <w:bookmarkEnd w:id="21"/>
      <w:r>
        <w:t xml:space="preserve">75. При наличии обстоятельств, указанных в </w:t>
      </w:r>
      <w:hyperlink w:anchor="P236">
        <w:r>
          <w:rPr>
            <w:color w:val="0000FF"/>
          </w:rPr>
          <w:t>подпунктах 74.1</w:t>
        </w:r>
      </w:hyperlink>
      <w:r>
        <w:t xml:space="preserve"> и </w:t>
      </w:r>
      <w:hyperlink w:anchor="P238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Отдел обращение в произвольной форме с указанием обстоятельств, предусмотренных указанными подпунктами, повлиявших на недостижение значения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39">
        <w:r>
          <w:rPr>
            <w:color w:val="0000FF"/>
          </w:rPr>
          <w:t>пункте 75</w:t>
        </w:r>
      </w:hyperlink>
      <w:r>
        <w:t xml:space="preserve"> настоящего Порядка, комиссия рассматривает обращение и документы, представленные получателем субсидии, и выносит одно из следующих решений: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22" w:name="P242"/>
      <w:bookmarkEnd w:id="22"/>
      <w:r>
        <w:t>76.1. Об освобождении получателя субсидии от возврата средств субсидии в городской бюджет.</w:t>
      </w:r>
    </w:p>
    <w:p w:rsidR="003A7FC2" w:rsidRDefault="003A7FC2">
      <w:pPr>
        <w:pStyle w:val="ConsPlusNormal"/>
        <w:spacing w:before="220"/>
        <w:ind w:firstLine="540"/>
        <w:jc w:val="both"/>
      </w:pPr>
      <w:bookmarkStart w:id="23" w:name="P243"/>
      <w:bookmarkEnd w:id="23"/>
      <w:r>
        <w:t>76.2. Об отказе в освобождении получателя субсидии от возврата средств субсидии в городской бюджет.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42">
        <w:r>
          <w:rPr>
            <w:color w:val="0000FF"/>
          </w:rPr>
          <w:t>подпунктах 76.1</w:t>
        </w:r>
      </w:hyperlink>
      <w:r>
        <w:t xml:space="preserve"> или </w:t>
      </w:r>
      <w:hyperlink w:anchor="P243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37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</w:t>
      </w:r>
      <w:r>
        <w:lastRenderedPageBreak/>
        <w:t>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3A7FC2" w:rsidRDefault="003A7FC2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jc w:val="right"/>
        <w:outlineLvl w:val="1"/>
      </w:pPr>
      <w:r>
        <w:t>Приложение</w:t>
      </w:r>
    </w:p>
    <w:p w:rsidR="003A7FC2" w:rsidRDefault="003A7FC2">
      <w:pPr>
        <w:pStyle w:val="ConsPlusNormal"/>
        <w:jc w:val="right"/>
      </w:pPr>
      <w:r>
        <w:t>к Порядку предоставления субсидии</w:t>
      </w:r>
    </w:p>
    <w:p w:rsidR="003A7FC2" w:rsidRDefault="003A7FC2">
      <w:pPr>
        <w:pStyle w:val="ConsPlusNormal"/>
        <w:jc w:val="right"/>
      </w:pPr>
      <w:r>
        <w:t>субъектам малого и среднего</w:t>
      </w:r>
    </w:p>
    <w:p w:rsidR="003A7FC2" w:rsidRDefault="003A7FC2">
      <w:pPr>
        <w:pStyle w:val="ConsPlusNormal"/>
        <w:jc w:val="right"/>
      </w:pPr>
      <w:r>
        <w:t>предпринимательстват на возмещение части</w:t>
      </w:r>
    </w:p>
    <w:p w:rsidR="003A7FC2" w:rsidRDefault="003A7FC2">
      <w:pPr>
        <w:pStyle w:val="ConsPlusNormal"/>
        <w:jc w:val="right"/>
      </w:pPr>
      <w:r>
        <w:t>затрат на приобретение</w:t>
      </w:r>
    </w:p>
    <w:p w:rsidR="003A7FC2" w:rsidRDefault="003A7FC2">
      <w:pPr>
        <w:pStyle w:val="ConsPlusNormal"/>
        <w:jc w:val="right"/>
      </w:pPr>
      <w:r>
        <w:t>и доставку расходных материалов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3A7FC2" w:rsidRDefault="003A7FC2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A7FC2" w:rsidRDefault="003A7FC2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3A7FC2" w:rsidRDefault="003A7FC2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3A7FC2" w:rsidRDefault="003A7FC2">
      <w:pPr>
        <w:pStyle w:val="ConsPlusNonformat"/>
        <w:jc w:val="both"/>
      </w:pPr>
      <w:r>
        <w:t xml:space="preserve">                                        номер контактного телефона. _______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bookmarkStart w:id="24" w:name="P267"/>
      <w:bookmarkEnd w:id="24"/>
      <w:r>
        <w:t xml:space="preserve">                                 Заявление</w:t>
      </w:r>
    </w:p>
    <w:p w:rsidR="003A7FC2" w:rsidRDefault="003A7FC2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3A7FC2" w:rsidRDefault="003A7FC2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3A7FC2" w:rsidRDefault="003A7FC2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3A7FC2" w:rsidRDefault="003A7FC2">
      <w:pPr>
        <w:pStyle w:val="ConsPlusNonformat"/>
        <w:jc w:val="both"/>
      </w:pPr>
      <w:r>
        <w:t xml:space="preserve">           установленным Федеральным законом от 24 июля 2007 г.</w:t>
      </w:r>
    </w:p>
    <w:p w:rsidR="003A7FC2" w:rsidRDefault="003A7FC2">
      <w:pPr>
        <w:pStyle w:val="ConsPlusNonformat"/>
        <w:jc w:val="both"/>
      </w:pPr>
      <w:r>
        <w:t xml:space="preserve">        N 209-ФЗ "О развитии малого и среднего предпринимательства</w:t>
      </w:r>
    </w:p>
    <w:p w:rsidR="003A7FC2" w:rsidRDefault="003A7FC2">
      <w:pPr>
        <w:pStyle w:val="ConsPlusNonformat"/>
        <w:jc w:val="both"/>
      </w:pPr>
      <w:r>
        <w:t xml:space="preserve">                          в Российской Федерации"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3A7FC2" w:rsidRDefault="003A7FC2">
      <w:pPr>
        <w:pStyle w:val="ConsPlusNonformat"/>
        <w:jc w:val="both"/>
      </w:pPr>
      <w:r>
        <w:t>___________________________________________________________________________</w:t>
      </w:r>
    </w:p>
    <w:p w:rsidR="003A7FC2" w:rsidRDefault="003A7FC2">
      <w:pPr>
        <w:pStyle w:val="ConsPlusNonformat"/>
        <w:jc w:val="both"/>
      </w:pPr>
      <w:r>
        <w:t xml:space="preserve">            (указывается полное наименование юридического лица,</w:t>
      </w:r>
    </w:p>
    <w:p w:rsidR="003A7FC2" w:rsidRDefault="003A7FC2">
      <w:pPr>
        <w:pStyle w:val="ConsPlusNonformat"/>
        <w:jc w:val="both"/>
      </w:pPr>
      <w:r>
        <w:t xml:space="preserve">             фамилия, имя, отчество (последнее - при наличии)</w:t>
      </w:r>
    </w:p>
    <w:p w:rsidR="003A7FC2" w:rsidRDefault="003A7FC2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3A7FC2" w:rsidRDefault="003A7FC2">
      <w:pPr>
        <w:pStyle w:val="ConsPlusNonformat"/>
        <w:jc w:val="both"/>
      </w:pPr>
      <w:r>
        <w:t>ИНН: ______________________________________________________________________</w:t>
      </w:r>
    </w:p>
    <w:p w:rsidR="003A7FC2" w:rsidRDefault="003A7FC2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3A7FC2" w:rsidRDefault="003A7FC2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3A7FC2" w:rsidRDefault="003A7FC2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3A7FC2" w:rsidRDefault="003A7FC2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3A7FC2" w:rsidRDefault="003A7FC2">
      <w:pPr>
        <w:pStyle w:val="ConsPlusNonformat"/>
        <w:jc w:val="both"/>
      </w:pPr>
      <w:r>
        <w:t xml:space="preserve">                                     (указывается дата государственной</w:t>
      </w:r>
    </w:p>
    <w:p w:rsidR="003A7FC2" w:rsidRDefault="003A7FC2">
      <w:pPr>
        <w:pStyle w:val="ConsPlusNonformat"/>
        <w:jc w:val="both"/>
      </w:pPr>
      <w:r>
        <w:t xml:space="preserve">                                     регистрации юридического лица или</w:t>
      </w:r>
    </w:p>
    <w:p w:rsidR="003A7FC2" w:rsidRDefault="003A7FC2">
      <w:pPr>
        <w:pStyle w:val="ConsPlusNonformat"/>
        <w:jc w:val="both"/>
      </w:pPr>
      <w:r>
        <w:t xml:space="preserve">                                      индивидуального предпринимателя)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3A7FC2" w:rsidRDefault="003A7FC2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3A7FC2" w:rsidRDefault="003A7FC2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3A7FC2" w:rsidRDefault="003A7FC2">
      <w:pPr>
        <w:pStyle w:val="ConsPlusNonformat"/>
        <w:jc w:val="both"/>
      </w:pPr>
      <w:r>
        <w:t>Федерации".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r>
        <w:t>Руководитель юридического лица/</w:t>
      </w:r>
    </w:p>
    <w:p w:rsidR="003A7FC2" w:rsidRDefault="003A7FC2">
      <w:pPr>
        <w:pStyle w:val="ConsPlusNonformat"/>
        <w:jc w:val="both"/>
      </w:pPr>
      <w:r>
        <w:t>индивидуального предпринимателя  ______________/__________________________/</w:t>
      </w:r>
    </w:p>
    <w:p w:rsidR="003A7FC2" w:rsidRDefault="003A7FC2">
      <w:pPr>
        <w:pStyle w:val="ConsPlusNonformat"/>
        <w:jc w:val="both"/>
      </w:pPr>
      <w:r>
        <w:t xml:space="preserve">                                    (подпись)               (ФИО)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r>
        <w:t>"___" __________________ г.</w:t>
      </w:r>
    </w:p>
    <w:p w:rsidR="003A7FC2" w:rsidRDefault="003A7FC2">
      <w:pPr>
        <w:pStyle w:val="ConsPlusNonformat"/>
        <w:jc w:val="both"/>
      </w:pPr>
    </w:p>
    <w:p w:rsidR="003A7FC2" w:rsidRDefault="003A7FC2">
      <w:pPr>
        <w:pStyle w:val="ConsPlusNonformat"/>
        <w:jc w:val="both"/>
      </w:pPr>
      <w:r>
        <w:t>МП (при наличии)</w:t>
      </w: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ind w:firstLine="540"/>
        <w:jc w:val="both"/>
      </w:pPr>
    </w:p>
    <w:p w:rsidR="003A7FC2" w:rsidRDefault="003A7FC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25" w:name="_GoBack"/>
      <w:bookmarkEnd w:id="25"/>
    </w:p>
    <w:sectPr w:rsidR="00BB40C6" w:rsidSect="0085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C2"/>
    <w:rsid w:val="003A7FC2"/>
    <w:rsid w:val="007F015B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BC7DC-75A2-4FDA-A4DF-56207CC1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F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7F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7945&amp;dst=100160" TargetMode="External"/><Relationship Id="rId18" Type="http://schemas.openxmlformats.org/officeDocument/2006/relationships/hyperlink" Target="https://login.consultant.ru/link/?req=doc&amp;base=RLAW913&amp;n=65081&amp;dst=100010" TargetMode="External"/><Relationship Id="rId26" Type="http://schemas.openxmlformats.org/officeDocument/2006/relationships/hyperlink" Target="https://login.consultant.ru/link/?req=doc&amp;base=LAW&amp;n=538225&amp;dst=5769" TargetMode="External"/><Relationship Id="rId39" Type="http://schemas.openxmlformats.org/officeDocument/2006/relationships/hyperlink" Target="https://login.consultant.ru/link/?req=doc&amp;base=LAW&amp;n=536617&amp;dst=217" TargetMode="External"/><Relationship Id="rId21" Type="http://schemas.openxmlformats.org/officeDocument/2006/relationships/hyperlink" Target="https://www.adm-nmar.ru" TargetMode="External"/><Relationship Id="rId34" Type="http://schemas.openxmlformats.org/officeDocument/2006/relationships/hyperlink" Target="https://login.consultant.ru/link/?req=doc&amp;base=LAW&amp;n=537945" TargetMode="External"/><Relationship Id="rId42" Type="http://schemas.openxmlformats.org/officeDocument/2006/relationships/hyperlink" Target="https://login.consultant.ru/link/?req=doc&amp;base=LAW&amp;n=149911" TargetMode="External"/><Relationship Id="rId47" Type="http://schemas.openxmlformats.org/officeDocument/2006/relationships/hyperlink" Target="https://login.consultant.ru/link/?req=doc&amp;base=LAW&amp;n=537945" TargetMode="External"/><Relationship Id="rId7" Type="http://schemas.openxmlformats.org/officeDocument/2006/relationships/hyperlink" Target="https://login.consultant.ru/link/?req=doc&amp;base=RLAW913&amp;n=58840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64715&amp;dst=100006" TargetMode="External"/><Relationship Id="rId29" Type="http://schemas.openxmlformats.org/officeDocument/2006/relationships/hyperlink" Target="https://login.consultant.ru/link/?req=doc&amp;base=LAW&amp;n=537945&amp;dst=100138" TargetMode="External"/><Relationship Id="rId11" Type="http://schemas.openxmlformats.org/officeDocument/2006/relationships/hyperlink" Target="https://login.consultant.ru/link/?req=doc&amp;base=LAW&amp;n=511724&amp;dst=103400" TargetMode="External"/><Relationship Id="rId24" Type="http://schemas.openxmlformats.org/officeDocument/2006/relationships/hyperlink" Target="https://login.consultant.ru/link/?req=doc&amp;base=LAW&amp;n=121087&amp;dst=100142" TargetMode="External"/><Relationship Id="rId32" Type="http://schemas.openxmlformats.org/officeDocument/2006/relationships/hyperlink" Target="https://login.consultant.ru/link/?req=doc&amp;base=LAW&amp;n=149911" TargetMode="External"/><Relationship Id="rId37" Type="http://schemas.openxmlformats.org/officeDocument/2006/relationships/hyperlink" Target="https://login.consultant.ru/link/?req=doc&amp;base=LAW&amp;n=436232&amp;dst=100016" TargetMode="External"/><Relationship Id="rId40" Type="http://schemas.openxmlformats.org/officeDocument/2006/relationships/hyperlink" Target="https://login.consultant.ru/link/?req=doc&amp;base=LAW&amp;n=536617&amp;dst=217" TargetMode="External"/><Relationship Id="rId45" Type="http://schemas.openxmlformats.org/officeDocument/2006/relationships/hyperlink" Target="https://login.consultant.ru/link/?req=doc&amp;base=LAW&amp;n=536617&amp;dst=101918" TargetMode="External"/><Relationship Id="rId5" Type="http://schemas.openxmlformats.org/officeDocument/2006/relationships/hyperlink" Target="https://login.consultant.ru/link/?req=doc&amp;base=RLAW913&amp;n=55245&amp;dst=100005" TargetMode="External"/><Relationship Id="rId15" Type="http://schemas.openxmlformats.org/officeDocument/2006/relationships/hyperlink" Target="https://login.consultant.ru/link/?req=doc&amp;base=RLAW913&amp;n=61905&amp;dst=100006" TargetMode="External"/><Relationship Id="rId23" Type="http://schemas.openxmlformats.org/officeDocument/2006/relationships/hyperlink" Target="https://login.consultant.ru/link/?req=doc&amp;base=LAW&amp;n=536617&amp;dst=101922" TargetMode="External"/><Relationship Id="rId28" Type="http://schemas.openxmlformats.org/officeDocument/2006/relationships/hyperlink" Target="https://login.consultant.ru/link/?req=doc&amp;base=LAW&amp;n=537945&amp;dst=100019" TargetMode="External"/><Relationship Id="rId36" Type="http://schemas.openxmlformats.org/officeDocument/2006/relationships/hyperlink" Target="https://login.consultant.ru/link/?req=doc&amp;base=LAW&amp;n=475122&amp;dst=10002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13&amp;n=64715&amp;dst=100005" TargetMode="External"/><Relationship Id="rId19" Type="http://schemas.openxmlformats.org/officeDocument/2006/relationships/hyperlink" Target="https://login.consultant.ru/link/?req=doc&amp;base=LAW&amp;n=537945" TargetMode="External"/><Relationship Id="rId31" Type="http://schemas.openxmlformats.org/officeDocument/2006/relationships/hyperlink" Target="https://login.consultant.ru/link/?req=doc&amp;base=LAW&amp;n=149911" TargetMode="External"/><Relationship Id="rId44" Type="http://schemas.openxmlformats.org/officeDocument/2006/relationships/hyperlink" Target="https://login.consultant.ru/link/?req=doc&amp;base=LAW&amp;n=511724&amp;dst=372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2654&amp;dst=100005" TargetMode="External"/><Relationship Id="rId14" Type="http://schemas.openxmlformats.org/officeDocument/2006/relationships/hyperlink" Target="https://login.consultant.ru/link/?req=doc&amp;base=RLAW913&amp;n=65081&amp;dst=100010" TargetMode="External"/><Relationship Id="rId22" Type="http://schemas.openxmlformats.org/officeDocument/2006/relationships/hyperlink" Target="https://www.adm-nmar.ru" TargetMode="External"/><Relationship Id="rId27" Type="http://schemas.openxmlformats.org/officeDocument/2006/relationships/hyperlink" Target="https://login.consultant.ru/link/?req=doc&amp;base=LAW&amp;n=537945&amp;dst=100144" TargetMode="External"/><Relationship Id="rId30" Type="http://schemas.openxmlformats.org/officeDocument/2006/relationships/hyperlink" Target="https://login.consultant.ru/link/?req=doc&amp;base=LAW&amp;n=537945&amp;dst=433" TargetMode="External"/><Relationship Id="rId35" Type="http://schemas.openxmlformats.org/officeDocument/2006/relationships/hyperlink" Target="https://login.consultant.ru/link/?req=doc&amp;base=LAW&amp;n=149911" TargetMode="External"/><Relationship Id="rId43" Type="http://schemas.openxmlformats.org/officeDocument/2006/relationships/hyperlink" Target="https://login.consultant.ru/link/?req=doc&amp;base=LAW&amp;n=511724&amp;dst=370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13&amp;n=61905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80&amp;dst=101388" TargetMode="External"/><Relationship Id="rId17" Type="http://schemas.openxmlformats.org/officeDocument/2006/relationships/hyperlink" Target="https://login.consultant.ru/link/?req=doc&amp;base=LAW&amp;n=501480&amp;dst=101388" TargetMode="External"/><Relationship Id="rId25" Type="http://schemas.openxmlformats.org/officeDocument/2006/relationships/hyperlink" Target="https://login.consultant.ru/link/?req=doc&amp;base=LAW&amp;n=538072" TargetMode="External"/><Relationship Id="rId33" Type="http://schemas.openxmlformats.org/officeDocument/2006/relationships/hyperlink" Target="https://login.consultant.ru/link/?req=doc&amp;base=LAW&amp;n=149911" TargetMode="External"/><Relationship Id="rId38" Type="http://schemas.openxmlformats.org/officeDocument/2006/relationships/hyperlink" Target="https://login.consultant.ru/link/?req=doc&amp;base=LAW&amp;n=511662" TargetMode="External"/><Relationship Id="rId46" Type="http://schemas.openxmlformats.org/officeDocument/2006/relationships/hyperlink" Target="https://login.consultant.ru/link/?req=doc&amp;base=LAW&amp;n=426999&amp;dst=100008" TargetMode="External"/><Relationship Id="rId20" Type="http://schemas.openxmlformats.org/officeDocument/2006/relationships/hyperlink" Target="https://login.consultant.ru/link/?req=doc&amp;base=LAW&amp;n=511285&amp;dst=100027" TargetMode="External"/><Relationship Id="rId41" Type="http://schemas.openxmlformats.org/officeDocument/2006/relationships/hyperlink" Target="https://login.consultant.ru/link/?req=doc&amp;base=LAW&amp;n=34764&amp;dst=1001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8273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8515</Words>
  <Characters>48541</Characters>
  <Application>Microsoft Office Word</Application>
  <DocSecurity>0</DocSecurity>
  <Lines>404</Lines>
  <Paragraphs>113</Paragraphs>
  <ScaleCrop>false</ScaleCrop>
  <Company/>
  <LinksUpToDate>false</LinksUpToDate>
  <CharactersWithSpaces>56943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2026-08-10T13:38:00Z</dcterms:created>
  <dcterms:modified xsi:type="dcterms:W3CDTF">2026-08-10T13:38:00Z</dcterms:modified>
</cp:coreProperties>
</file>