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573" w:rsidRDefault="002F1573">
      <w:pPr>
        <w:pStyle w:val="ConsPlusTitlePage"/>
      </w:pPr>
      <w:r>
        <w:t xml:space="preserve">Документ предоставлен </w:t>
      </w:r>
      <w:hyperlink r:id="rId4">
        <w:r>
          <w:rPr>
            <w:color w:val="0000FF"/>
          </w:rPr>
          <w:t>КонсультантПлюс</w:t>
        </w:r>
      </w:hyperlink>
      <w:r>
        <w:br/>
      </w:r>
    </w:p>
    <w:p w:rsidR="002F1573" w:rsidRDefault="002F1573">
      <w:pPr>
        <w:pStyle w:val="ConsPlusNormal"/>
        <w:jc w:val="both"/>
        <w:outlineLvl w:val="0"/>
      </w:pPr>
    </w:p>
    <w:p w:rsidR="002F1573" w:rsidRDefault="002F1573">
      <w:pPr>
        <w:pStyle w:val="ConsPlusTitle"/>
        <w:jc w:val="center"/>
        <w:outlineLvl w:val="0"/>
      </w:pPr>
      <w:r>
        <w:t>АДМИНИСТРАЦИЯ МУНИЦИПАЛЬНОГО ОБРАЗОВАНИЯ</w:t>
      </w:r>
    </w:p>
    <w:p w:rsidR="002F1573" w:rsidRDefault="002F1573">
      <w:pPr>
        <w:pStyle w:val="ConsPlusTitle"/>
        <w:jc w:val="center"/>
      </w:pPr>
      <w:r>
        <w:t>"ГОРОДСКОЙ ОКРУГ "ГОРОД НАРЬЯН-МАР"</w:t>
      </w:r>
    </w:p>
    <w:p w:rsidR="002F1573" w:rsidRDefault="002F1573">
      <w:pPr>
        <w:pStyle w:val="ConsPlusTitle"/>
        <w:jc w:val="center"/>
      </w:pPr>
    </w:p>
    <w:p w:rsidR="002F1573" w:rsidRDefault="002F1573">
      <w:pPr>
        <w:pStyle w:val="ConsPlusTitle"/>
        <w:jc w:val="center"/>
      </w:pPr>
      <w:r>
        <w:t>ПОСТАНОВЛЕНИЕ</w:t>
      </w:r>
    </w:p>
    <w:p w:rsidR="002F1573" w:rsidRDefault="002F1573">
      <w:pPr>
        <w:pStyle w:val="ConsPlusTitle"/>
        <w:jc w:val="center"/>
      </w:pPr>
      <w:r>
        <w:t>от 15 августа 2023 г. N 1154</w:t>
      </w:r>
    </w:p>
    <w:p w:rsidR="002F1573" w:rsidRDefault="002F1573">
      <w:pPr>
        <w:pStyle w:val="ConsPlusTitle"/>
        <w:ind w:firstLine="540"/>
        <w:jc w:val="both"/>
      </w:pPr>
    </w:p>
    <w:p w:rsidR="002F1573" w:rsidRDefault="002F1573">
      <w:pPr>
        <w:pStyle w:val="ConsPlusTitle"/>
        <w:jc w:val="center"/>
      </w:pPr>
      <w:r>
        <w:t>ОБ УТВЕРЖДЕНИИ ПОРЯДКА ПРЕДОСТАВЛЕНИЯ СУБСИДИЙ В ЦЕЛЯХ</w:t>
      </w:r>
    </w:p>
    <w:p w:rsidR="002F1573" w:rsidRDefault="002F1573">
      <w:pPr>
        <w:pStyle w:val="ConsPlusTitle"/>
        <w:jc w:val="center"/>
      </w:pPr>
      <w:r>
        <w:t>ВОЗМЕЩЕНИЯ НЕДОПОЛУЧЕННЫХ ДОХОДОВ, ВОЗНИКАЮЩИХ В СВЯЗИ</w:t>
      </w:r>
    </w:p>
    <w:p w:rsidR="002F1573" w:rsidRDefault="002F1573">
      <w:pPr>
        <w:pStyle w:val="ConsPlusTitle"/>
        <w:jc w:val="center"/>
      </w:pPr>
      <w:r>
        <w:t>С ОКАЗАНИЕМ НАСЕЛЕНИЮ УСЛУГ ОБЩЕСТВЕННЫХ БАНЬ НА ТЕРРИТОРИИ</w:t>
      </w:r>
    </w:p>
    <w:p w:rsidR="002F1573" w:rsidRDefault="002F1573">
      <w:pPr>
        <w:pStyle w:val="ConsPlusTitle"/>
        <w:jc w:val="center"/>
      </w:pPr>
      <w:r>
        <w:t>МУНИЦИПАЛЬНОГО ОБРАЗОВАНИЯ "ГОРОДСКОЙ ОКРУГ</w:t>
      </w:r>
    </w:p>
    <w:p w:rsidR="002F1573" w:rsidRDefault="002F1573">
      <w:pPr>
        <w:pStyle w:val="ConsPlusTitle"/>
        <w:jc w:val="center"/>
      </w:pPr>
      <w:r>
        <w:t>"ГОРОД НАРЬЯН-МАР"</w:t>
      </w:r>
    </w:p>
    <w:p w:rsidR="002F1573" w:rsidRDefault="002F1573">
      <w:pPr>
        <w:pStyle w:val="ConsPlusNormal"/>
        <w:jc w:val="both"/>
      </w:pPr>
    </w:p>
    <w:p w:rsidR="002F1573" w:rsidRDefault="002F1573">
      <w:pPr>
        <w:pStyle w:val="ConsPlusNormal"/>
        <w:ind w:firstLine="540"/>
        <w:jc w:val="both"/>
      </w:pPr>
      <w:r>
        <w:t xml:space="preserve">В соответствии со </w:t>
      </w:r>
      <w:hyperlink r:id="rId5">
        <w:r>
          <w:rPr>
            <w:color w:val="0000FF"/>
          </w:rPr>
          <w:t>статьей 78</w:t>
        </w:r>
      </w:hyperlink>
      <w:r>
        <w:t xml:space="preserve"> Бюджетного кодекса Российской Федерации, </w:t>
      </w:r>
      <w:hyperlink r:id="rId6">
        <w:r>
          <w:rPr>
            <w:color w:val="0000FF"/>
          </w:rPr>
          <w:t>подпунктом 15 пункта 1 статьи 16</w:t>
        </w:r>
      </w:hyperlink>
      <w:r>
        <w:t xml:space="preserve"> Федерального закона от 06.10.2003 N 131-ФЗ "Об общих принципах организации местного самоуправления в Российской Федерации" Администрация муниципального образования "Городской округ "Город Нарьян-Мар" постановляет:</w:t>
      </w:r>
    </w:p>
    <w:p w:rsidR="002F1573" w:rsidRDefault="002F1573">
      <w:pPr>
        <w:pStyle w:val="ConsPlusNormal"/>
        <w:spacing w:before="220"/>
        <w:ind w:firstLine="540"/>
        <w:jc w:val="both"/>
      </w:pPr>
      <w:r>
        <w:t xml:space="preserve">1. Утвердить </w:t>
      </w:r>
      <w:hyperlink w:anchor="P34">
        <w:r>
          <w:rPr>
            <w:color w:val="0000FF"/>
          </w:rPr>
          <w:t>Порядок</w:t>
        </w:r>
      </w:hyperlink>
      <w:r>
        <w:t xml:space="preserve"> предоставления субсидий в целях возмещения недополученных доходов, возникающих в связи с оказанием населению услуг </w:t>
      </w:r>
      <w:proofErr w:type="gramStart"/>
      <w:r>
        <w:t>общественных</w:t>
      </w:r>
      <w:proofErr w:type="gramEnd"/>
      <w:r>
        <w:t xml:space="preserve"> бань на территории муниципального образования "Городской округ "Город Нарьян-Мар" согласно Приложению к настоящему постановлению.</w:t>
      </w:r>
    </w:p>
    <w:p w:rsidR="002F1573" w:rsidRDefault="002F1573">
      <w:pPr>
        <w:pStyle w:val="ConsPlusNormal"/>
        <w:spacing w:before="220"/>
        <w:ind w:firstLine="540"/>
        <w:jc w:val="both"/>
      </w:pPr>
      <w:r>
        <w:t>2. Признать утратившими силу с 01.04.2024:</w:t>
      </w:r>
    </w:p>
    <w:p w:rsidR="002F1573" w:rsidRDefault="002F1573">
      <w:pPr>
        <w:pStyle w:val="ConsPlusNormal"/>
        <w:spacing w:before="220"/>
        <w:ind w:firstLine="540"/>
        <w:jc w:val="both"/>
      </w:pPr>
      <w:r>
        <w:t xml:space="preserve">2.1. </w:t>
      </w:r>
      <w:hyperlink r:id="rId7">
        <w:r>
          <w:rPr>
            <w:color w:val="0000FF"/>
          </w:rPr>
          <w:t>Постановление</w:t>
        </w:r>
      </w:hyperlink>
      <w:r>
        <w:t xml:space="preserve"> Администрации муниципального образования "Городской округ "Город Нарьян-Мар" от 21.02.2020 N 129 "Об утверждении порядка предоставления субсидий в целях финансового обеспечения (возмещения) затрат, возникающих в связи с оказанием населению услуг общественных бань на территории муниципального образования "Городской округ "Город Нарьян-Мар".</w:t>
      </w:r>
    </w:p>
    <w:p w:rsidR="002F1573" w:rsidRDefault="002F1573">
      <w:pPr>
        <w:pStyle w:val="ConsPlusNormal"/>
        <w:spacing w:before="220"/>
        <w:ind w:firstLine="540"/>
        <w:jc w:val="both"/>
      </w:pPr>
      <w:r>
        <w:t xml:space="preserve">2.2. </w:t>
      </w:r>
      <w:hyperlink r:id="rId8">
        <w:r>
          <w:rPr>
            <w:color w:val="0000FF"/>
          </w:rPr>
          <w:t>Постановление</w:t>
        </w:r>
      </w:hyperlink>
      <w:r>
        <w:t xml:space="preserve"> Администрации муниципального образования "Городской округ "Город Нарьян-Мар" от 09.04.2020 N 267 "О внесении изменений в постановление Администрации муниципального образования "Городской округ "Город Нарьян-Мар" от 21.02.2020 N 129 "Об утверждении Порядка предоставления субсидий в целях финансового обеспечения (возмещения) затрат, возникающих в связи с оказанием населению услуг общественных бань на территории муниципального образования "Городской округ "Город Нарьян-Мар".</w:t>
      </w:r>
    </w:p>
    <w:p w:rsidR="002F1573" w:rsidRDefault="002F1573">
      <w:pPr>
        <w:pStyle w:val="ConsPlusNormal"/>
        <w:spacing w:before="220"/>
        <w:ind w:firstLine="540"/>
        <w:jc w:val="both"/>
      </w:pPr>
      <w:r>
        <w:t xml:space="preserve">2.3. </w:t>
      </w:r>
      <w:hyperlink r:id="rId9">
        <w:r>
          <w:rPr>
            <w:color w:val="0000FF"/>
          </w:rPr>
          <w:t>Постановление</w:t>
        </w:r>
      </w:hyperlink>
      <w:r>
        <w:t xml:space="preserve"> Администрации муниципального образования "Городской округ "Город Нарьян-Мар" от 28.03.2022 N 356 "О внесении изменения в Порядок предоставления субсидий в целях финансового обеспечения (возмещения) затрат, возникающих в связи с оказанием населению услуг общественных бань на территории муниципального образования "Городской округ "Город Нарьян-Мар", утвержденный постановлением Администрации муниципального образования "Городской округ "Город Нарьян-Мар" от 21.02.2020 N 129".</w:t>
      </w:r>
    </w:p>
    <w:p w:rsidR="002F1573" w:rsidRDefault="002F1573">
      <w:pPr>
        <w:pStyle w:val="ConsPlusNormal"/>
        <w:spacing w:before="220"/>
        <w:ind w:firstLine="540"/>
        <w:jc w:val="both"/>
      </w:pPr>
      <w:r>
        <w:t>3. Настоящее постановление вступает в силу после его официального опубликования и распространяется на правоотношения, возникающие с 01.01.2024.</w:t>
      </w:r>
    </w:p>
    <w:p w:rsidR="002F1573" w:rsidRDefault="002F1573">
      <w:pPr>
        <w:pStyle w:val="ConsPlusNormal"/>
        <w:jc w:val="both"/>
      </w:pPr>
    </w:p>
    <w:p w:rsidR="002F1573" w:rsidRDefault="002F1573">
      <w:pPr>
        <w:pStyle w:val="ConsPlusNormal"/>
        <w:jc w:val="right"/>
      </w:pPr>
      <w:r>
        <w:t>Глава города Нарьян-Мара</w:t>
      </w:r>
    </w:p>
    <w:p w:rsidR="002F1573" w:rsidRDefault="002F1573">
      <w:pPr>
        <w:pStyle w:val="ConsPlusNormal"/>
        <w:jc w:val="right"/>
      </w:pPr>
      <w:r>
        <w:t>О.О.БЕЛАК</w:t>
      </w:r>
    </w:p>
    <w:p w:rsidR="002F1573" w:rsidRDefault="002F1573">
      <w:pPr>
        <w:pStyle w:val="ConsPlusNormal"/>
        <w:jc w:val="both"/>
      </w:pPr>
    </w:p>
    <w:p w:rsidR="002F1573" w:rsidRDefault="002F1573">
      <w:pPr>
        <w:pStyle w:val="ConsPlusNormal"/>
        <w:jc w:val="both"/>
      </w:pPr>
    </w:p>
    <w:p w:rsidR="002F1573" w:rsidRDefault="002F1573">
      <w:pPr>
        <w:pStyle w:val="ConsPlusNormal"/>
        <w:jc w:val="both"/>
      </w:pPr>
    </w:p>
    <w:p w:rsidR="002F1573" w:rsidRDefault="002F1573">
      <w:pPr>
        <w:pStyle w:val="ConsPlusNormal"/>
        <w:jc w:val="both"/>
      </w:pPr>
    </w:p>
    <w:p w:rsidR="002F1573" w:rsidRDefault="002F1573">
      <w:pPr>
        <w:pStyle w:val="ConsPlusNormal"/>
        <w:jc w:val="both"/>
      </w:pPr>
    </w:p>
    <w:p w:rsidR="002F1573" w:rsidRDefault="002F1573">
      <w:pPr>
        <w:pStyle w:val="ConsPlusNormal"/>
        <w:jc w:val="right"/>
        <w:outlineLvl w:val="0"/>
      </w:pPr>
      <w:r>
        <w:t>Приложение</w:t>
      </w:r>
    </w:p>
    <w:p w:rsidR="002F1573" w:rsidRDefault="002F1573">
      <w:pPr>
        <w:pStyle w:val="ConsPlusNormal"/>
        <w:jc w:val="right"/>
      </w:pPr>
      <w:r>
        <w:t>к постановлению Администрации</w:t>
      </w:r>
    </w:p>
    <w:p w:rsidR="002F1573" w:rsidRDefault="002F1573">
      <w:pPr>
        <w:pStyle w:val="ConsPlusNormal"/>
        <w:jc w:val="right"/>
      </w:pPr>
      <w:r>
        <w:t>муниципального образования</w:t>
      </w:r>
    </w:p>
    <w:p w:rsidR="002F1573" w:rsidRDefault="002F1573">
      <w:pPr>
        <w:pStyle w:val="ConsPlusNormal"/>
        <w:jc w:val="right"/>
      </w:pPr>
      <w:r>
        <w:t>"Городской округ "Город Нарьян-Мар"</w:t>
      </w:r>
    </w:p>
    <w:p w:rsidR="002F1573" w:rsidRDefault="002F1573">
      <w:pPr>
        <w:pStyle w:val="ConsPlusNormal"/>
        <w:jc w:val="right"/>
      </w:pPr>
      <w:r>
        <w:t>от 15.08.2023 N 1154</w:t>
      </w:r>
    </w:p>
    <w:p w:rsidR="002F1573" w:rsidRDefault="002F1573">
      <w:pPr>
        <w:pStyle w:val="ConsPlusNormal"/>
        <w:jc w:val="both"/>
      </w:pPr>
    </w:p>
    <w:p w:rsidR="002F1573" w:rsidRDefault="002F1573">
      <w:pPr>
        <w:pStyle w:val="ConsPlusTitle"/>
        <w:jc w:val="center"/>
      </w:pPr>
      <w:bookmarkStart w:id="0" w:name="P34"/>
      <w:bookmarkEnd w:id="0"/>
      <w:r>
        <w:t>ПОРЯДОК</w:t>
      </w:r>
    </w:p>
    <w:p w:rsidR="002F1573" w:rsidRDefault="002F1573">
      <w:pPr>
        <w:pStyle w:val="ConsPlusTitle"/>
        <w:jc w:val="center"/>
      </w:pPr>
      <w:r>
        <w:t>ПРЕДОСТАВЛЕНИЯ СУБСИДИЙ В ЦЕЛЯХ ВОЗМЕЩЕНИЯ НЕДОПОЛУЧЕННЫХ</w:t>
      </w:r>
    </w:p>
    <w:p w:rsidR="002F1573" w:rsidRDefault="002F1573">
      <w:pPr>
        <w:pStyle w:val="ConsPlusTitle"/>
        <w:jc w:val="center"/>
      </w:pPr>
      <w:r>
        <w:t>ДОХОДОВ, ВОЗНИКАЮЩИХ В СВЯЗИ С ОКАЗАНИЕМ НАСЕЛЕНИЮ УСЛУГ</w:t>
      </w:r>
    </w:p>
    <w:p w:rsidR="002F1573" w:rsidRDefault="002F1573">
      <w:pPr>
        <w:pStyle w:val="ConsPlusTitle"/>
        <w:jc w:val="center"/>
      </w:pPr>
      <w:r>
        <w:t>ОБЩЕСТВЕННЫХ БАНЬ НА ТЕРРИТОРИИ МУНИЦИПАЛЬНОГО ОБРАЗОВАНИЯ</w:t>
      </w:r>
    </w:p>
    <w:p w:rsidR="002F1573" w:rsidRDefault="002F1573">
      <w:pPr>
        <w:pStyle w:val="ConsPlusTitle"/>
        <w:jc w:val="center"/>
      </w:pPr>
      <w:r>
        <w:t>"ГОРОДСКОЙ ОКРУГ "ГОРОД НАРЬЯН-МАР"</w:t>
      </w:r>
    </w:p>
    <w:p w:rsidR="002F1573" w:rsidRDefault="002F1573">
      <w:pPr>
        <w:pStyle w:val="ConsPlusNormal"/>
        <w:jc w:val="both"/>
      </w:pPr>
    </w:p>
    <w:p w:rsidR="002F1573" w:rsidRDefault="002F1573">
      <w:pPr>
        <w:pStyle w:val="ConsPlusTitle"/>
        <w:jc w:val="center"/>
        <w:outlineLvl w:val="1"/>
      </w:pPr>
      <w:r>
        <w:t>Раздел I</w:t>
      </w:r>
    </w:p>
    <w:p w:rsidR="002F1573" w:rsidRDefault="002F1573">
      <w:pPr>
        <w:pStyle w:val="ConsPlusTitle"/>
        <w:jc w:val="center"/>
      </w:pPr>
      <w:r>
        <w:t>Общие положения</w:t>
      </w:r>
    </w:p>
    <w:p w:rsidR="002F1573" w:rsidRDefault="002F1573">
      <w:pPr>
        <w:pStyle w:val="ConsPlusNormal"/>
        <w:jc w:val="both"/>
      </w:pPr>
    </w:p>
    <w:p w:rsidR="002F1573" w:rsidRDefault="002F1573">
      <w:pPr>
        <w:pStyle w:val="ConsPlusNormal"/>
        <w:ind w:firstLine="540"/>
        <w:jc w:val="both"/>
      </w:pPr>
      <w:bookmarkStart w:id="1" w:name="P43"/>
      <w:bookmarkEnd w:id="1"/>
      <w:r>
        <w:t xml:space="preserve">1. Настоящий Порядок определяет условия и порядок предоставления субсидий в целях возмещения недополученных доходов, возникающих в связи с оказанием населению услуг </w:t>
      </w:r>
      <w:proofErr w:type="gramStart"/>
      <w:r>
        <w:t>общественных</w:t>
      </w:r>
      <w:proofErr w:type="gramEnd"/>
      <w:r>
        <w:t xml:space="preserve"> бань на территории муниципального образования "Городской округ "Город Нарьян-Мар" (далее соответственно - Порядок, субсидии, субсидия на возмещение недополученных доходов), порядок возврата субсидий в случае нарушения условий, установленных при их предоставлении.</w:t>
      </w:r>
    </w:p>
    <w:p w:rsidR="002F1573" w:rsidRDefault="002F1573">
      <w:pPr>
        <w:pStyle w:val="ConsPlusNormal"/>
        <w:spacing w:before="220"/>
        <w:ind w:firstLine="540"/>
        <w:jc w:val="both"/>
      </w:pPr>
      <w:bookmarkStart w:id="2" w:name="P44"/>
      <w:bookmarkEnd w:id="2"/>
      <w:r>
        <w:t>2. Право на получение субсидии имеют юридические лица (за исключением государственных (муниципальных) учреждений), индивидуальные предприниматели - производители товаров, работ, услуг, оказывающие населению услуги общественных бань, расположенных на территории муниципального образования "Городской округ "Город Нарьян-Мар" (далее - Заявитель, Получатель субсидии), по тарифам, установленным Администрацией муниципального образования "Городской округ "Город Нарьян-Мар".</w:t>
      </w:r>
    </w:p>
    <w:p w:rsidR="002F1573" w:rsidRDefault="002F1573">
      <w:pPr>
        <w:pStyle w:val="ConsPlusNormal"/>
        <w:spacing w:before="220"/>
        <w:ind w:firstLine="540"/>
        <w:jc w:val="both"/>
      </w:pPr>
      <w:r>
        <w:t xml:space="preserve">3. Субсидия на возмещение недополученных доходов предоставляется Администрацией муниципального образования "Городской округ "Город Нарьян-Мар" (далее - Администрация, Главный распорядитель) в рамках реализации </w:t>
      </w:r>
      <w:hyperlink r:id="rId10">
        <w:r>
          <w:rPr>
            <w:color w:val="0000FF"/>
          </w:rPr>
          <w:t>подпрограммы 1</w:t>
        </w:r>
      </w:hyperlink>
      <w:r>
        <w:t xml:space="preserve"> "Организация благоприятных условий проживания граждан" муниципальной программы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 утвержденной постановлением Администрации МО "Городской округ "Город Нарьян-Мар" от 31.08.2018 N 587, ежемесячно на безвозмездной основе в пределах средств, утвержденных решением Совета городского округа "Город Нарьян-Мар" о бюджете муниципального образования "Городской округ "Город Нарьян-Мар" на соответствующий финансовый год (далее - решение о городском бюджете), сводной бюджетной росписью, лимитами бюджетных обязательств, доведенных в установленном порядке Администрации как получателю средств городского бюджета на цели, предусмотренные </w:t>
      </w:r>
      <w:hyperlink w:anchor="P43">
        <w:r>
          <w:rPr>
            <w:color w:val="0000FF"/>
          </w:rPr>
          <w:t>пунктом 1</w:t>
        </w:r>
      </w:hyperlink>
      <w:r>
        <w:t xml:space="preserve"> настоящего Порядка.</w:t>
      </w:r>
    </w:p>
    <w:p w:rsidR="002F1573" w:rsidRDefault="002F1573">
      <w:pPr>
        <w:pStyle w:val="ConsPlusNormal"/>
        <w:spacing w:before="220"/>
        <w:ind w:firstLine="540"/>
        <w:jc w:val="both"/>
      </w:pPr>
      <w:r>
        <w:t>Информация о субсидии размещается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решения Совета городского округа "Город Нарьян-Мар" "О бюджете муниципального образования "Городской округ "Город Нарьян-Мар" (решения Совета городского округа "Город Нарьян-Мар" "О внесении изменений в решение "О бюджете муниципального образования "Городской округ "Город Нарьян-Мар").</w:t>
      </w:r>
    </w:p>
    <w:p w:rsidR="002F1573" w:rsidRDefault="002F1573">
      <w:pPr>
        <w:pStyle w:val="ConsPlusNormal"/>
        <w:spacing w:before="220"/>
        <w:ind w:firstLine="540"/>
        <w:jc w:val="both"/>
      </w:pPr>
      <w:r>
        <w:t>4. Результатом предоставления субсидий является обеспечение населения города Нарьян-Мара доступными услугами общественных бань.</w:t>
      </w:r>
    </w:p>
    <w:p w:rsidR="002F1573" w:rsidRDefault="002F1573">
      <w:pPr>
        <w:pStyle w:val="ConsPlusNormal"/>
        <w:jc w:val="both"/>
      </w:pPr>
    </w:p>
    <w:p w:rsidR="002F1573" w:rsidRDefault="002F1573">
      <w:pPr>
        <w:pStyle w:val="ConsPlusTitle"/>
        <w:jc w:val="center"/>
        <w:outlineLvl w:val="1"/>
      </w:pPr>
      <w:r>
        <w:t>Раздел II</w:t>
      </w:r>
    </w:p>
    <w:p w:rsidR="002F1573" w:rsidRDefault="002F1573">
      <w:pPr>
        <w:pStyle w:val="ConsPlusTitle"/>
        <w:jc w:val="center"/>
      </w:pPr>
      <w:r>
        <w:t>Условия и порядок предоставления субсидий</w:t>
      </w:r>
    </w:p>
    <w:p w:rsidR="002F1573" w:rsidRDefault="002F1573">
      <w:pPr>
        <w:pStyle w:val="ConsPlusNormal"/>
        <w:jc w:val="both"/>
      </w:pPr>
    </w:p>
    <w:p w:rsidR="002F1573" w:rsidRDefault="002F1573">
      <w:pPr>
        <w:pStyle w:val="ConsPlusNormal"/>
        <w:ind w:firstLine="540"/>
        <w:jc w:val="both"/>
      </w:pPr>
      <w:r>
        <w:t>Глава 1. Требования к Заявителю</w:t>
      </w:r>
    </w:p>
    <w:p w:rsidR="002F1573" w:rsidRDefault="002F1573">
      <w:pPr>
        <w:pStyle w:val="ConsPlusNormal"/>
        <w:jc w:val="both"/>
      </w:pPr>
    </w:p>
    <w:p w:rsidR="002F1573" w:rsidRDefault="002F1573">
      <w:pPr>
        <w:pStyle w:val="ConsPlusNormal"/>
        <w:ind w:firstLine="540"/>
        <w:jc w:val="both"/>
      </w:pPr>
      <w:bookmarkStart w:id="3" w:name="P54"/>
      <w:bookmarkEnd w:id="3"/>
      <w:r>
        <w:t>5. Субсидии предоставляются при соблюдении следующих условий:</w:t>
      </w:r>
    </w:p>
    <w:p w:rsidR="002F1573" w:rsidRDefault="002F1573">
      <w:pPr>
        <w:pStyle w:val="ConsPlusNormal"/>
        <w:spacing w:before="220"/>
        <w:ind w:firstLine="540"/>
        <w:jc w:val="both"/>
      </w:pPr>
      <w:r>
        <w:t>5.1. Наличие у Заявителя на праве хозяйственного ведения, оперативного управления или ином законном основании объектов бытового обслуживания населения, предназначенных для оказания услуг общественных бань.</w:t>
      </w:r>
    </w:p>
    <w:p w:rsidR="002F1573" w:rsidRDefault="002F1573">
      <w:pPr>
        <w:pStyle w:val="ConsPlusNormal"/>
        <w:spacing w:before="220"/>
        <w:ind w:firstLine="540"/>
        <w:jc w:val="both"/>
      </w:pPr>
      <w:r>
        <w:t>5.2. Осуществление Заявителем деятельности по оказанию услуг общественных бань населению на территории муниципального образования "Городской округ "Город Нарьян-Мар" по установленным Администрацией тарифам.</w:t>
      </w:r>
    </w:p>
    <w:p w:rsidR="002F1573" w:rsidRDefault="002F1573">
      <w:pPr>
        <w:pStyle w:val="ConsPlusNormal"/>
        <w:spacing w:before="220"/>
        <w:ind w:firstLine="540"/>
        <w:jc w:val="both"/>
      </w:pPr>
      <w:r>
        <w:t xml:space="preserve">5.3. Достижение Заявителем </w:t>
      </w:r>
      <w:hyperlink w:anchor="P170">
        <w:r>
          <w:rPr>
            <w:color w:val="0000FF"/>
          </w:rPr>
          <w:t>показателя</w:t>
        </w:r>
      </w:hyperlink>
      <w:r>
        <w:t xml:space="preserve"> результативности использования субсидий, установленного в соответствии с Приложением N 1 к настоящему Порядку.</w:t>
      </w:r>
    </w:p>
    <w:p w:rsidR="002F1573" w:rsidRDefault="002F1573">
      <w:pPr>
        <w:pStyle w:val="ConsPlusNormal"/>
        <w:spacing w:before="220"/>
        <w:ind w:firstLine="540"/>
        <w:jc w:val="both"/>
      </w:pPr>
      <w:r>
        <w:t>5.4. Регистрация Заявителя на территории муниципального образования "Городской округ "Город Нарьян-Мар".</w:t>
      </w:r>
    </w:p>
    <w:p w:rsidR="002F1573" w:rsidRDefault="002F1573">
      <w:pPr>
        <w:pStyle w:val="ConsPlusNormal"/>
        <w:spacing w:before="220"/>
        <w:ind w:firstLine="540"/>
        <w:jc w:val="both"/>
      </w:pPr>
      <w:r>
        <w:t xml:space="preserve">5.5. Исполнение Заявителем обязательств по возврату средств городского бюджета в случае нарушения условий, установленных при их предоставлении (в случае, если Заявителю ранее предоставлялись субсидии на цели, предусмотренные </w:t>
      </w:r>
      <w:hyperlink w:anchor="P43">
        <w:r>
          <w:rPr>
            <w:color w:val="0000FF"/>
          </w:rPr>
          <w:t>пунктом 1</w:t>
        </w:r>
      </w:hyperlink>
      <w:r>
        <w:t xml:space="preserve"> настоящего Порядка).</w:t>
      </w:r>
    </w:p>
    <w:p w:rsidR="002F1573" w:rsidRDefault="002F1573">
      <w:pPr>
        <w:pStyle w:val="ConsPlusNormal"/>
        <w:spacing w:before="220"/>
        <w:ind w:firstLine="540"/>
        <w:jc w:val="both"/>
      </w:pPr>
      <w:bookmarkStart w:id="4" w:name="P60"/>
      <w:bookmarkEnd w:id="4"/>
      <w:r>
        <w:t>6. Заявитель на первое число месяца, предшествующего месяцу, в котором планируется заключение соглашения о предоставлении субсидий, должен соответствовать следующим требованиям:</w:t>
      </w:r>
    </w:p>
    <w:p w:rsidR="002F1573" w:rsidRDefault="002F1573">
      <w:pPr>
        <w:pStyle w:val="ConsPlusNormal"/>
        <w:spacing w:before="220"/>
        <w:ind w:firstLine="540"/>
        <w:jc w:val="both"/>
      </w:pPr>
      <w:r>
        <w:t>6.1. 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F1573" w:rsidRDefault="002F1573">
      <w:pPr>
        <w:pStyle w:val="ConsPlusNormal"/>
        <w:spacing w:before="220"/>
        <w:ind w:firstLine="540"/>
        <w:jc w:val="both"/>
      </w:pPr>
      <w:r>
        <w:t xml:space="preserve">6.2. Не получать средства из соответствующего бюджета бюджетной системы Российской Федерации в соответствии с иными нормативными правовыми актами на цели, указанные в </w:t>
      </w:r>
      <w:hyperlink w:anchor="P43">
        <w:r>
          <w:rPr>
            <w:color w:val="0000FF"/>
          </w:rPr>
          <w:t>пункте 1</w:t>
        </w:r>
      </w:hyperlink>
      <w:r>
        <w:t xml:space="preserve"> настоящего Порядка.</w:t>
      </w:r>
    </w:p>
    <w:p w:rsidR="002F1573" w:rsidRDefault="002F1573">
      <w:pPr>
        <w:pStyle w:val="ConsPlusNormal"/>
        <w:spacing w:before="220"/>
        <w:ind w:firstLine="540"/>
        <w:jc w:val="both"/>
      </w:pPr>
      <w:r>
        <w:t>6.3. Юридическое лицо не должно находиться в процессе реорганизации, ликвидации, банкротства, а индивидуальный предприниматель не должен прекратить деятельность в качестве индивидуального предпринимателя.</w:t>
      </w:r>
    </w:p>
    <w:p w:rsidR="002F1573" w:rsidRDefault="002F1573">
      <w:pPr>
        <w:pStyle w:val="ConsPlusNormal"/>
        <w:spacing w:before="220"/>
        <w:ind w:firstLine="540"/>
        <w:jc w:val="both"/>
      </w:pPr>
      <w:r>
        <w:t>7. Субсидии предоставляются на основании соглашений о предоставлении субсидий, заключаемых Главным распорядителем с Заявителем на соответствующий финансовый год, по типовым формам, утвержденным Управлением финансов Администрации муниципального образования "Городской округ "Город Нарьян-Мар" (далее - Соглашение).</w:t>
      </w:r>
    </w:p>
    <w:p w:rsidR="002F1573" w:rsidRDefault="002F1573">
      <w:pPr>
        <w:pStyle w:val="ConsPlusNormal"/>
        <w:spacing w:before="220"/>
        <w:ind w:firstLine="540"/>
        <w:jc w:val="both"/>
      </w:pPr>
      <w:r>
        <w:t>8. Соглашение о предоставлении субсидии должно предусматривать в том числе:</w:t>
      </w:r>
    </w:p>
    <w:p w:rsidR="002F1573" w:rsidRDefault="002F1573">
      <w:pPr>
        <w:pStyle w:val="ConsPlusNormal"/>
        <w:spacing w:before="220"/>
        <w:ind w:firstLine="540"/>
        <w:jc w:val="both"/>
      </w:pPr>
      <w:r>
        <w:t>8.1. Согласие Получателя субсидии на осуществление Администрацией и органами муниципального финансового контроля проверок соблюдения им условий, целей и порядка предоставления субсидии.</w:t>
      </w:r>
    </w:p>
    <w:p w:rsidR="002F1573" w:rsidRDefault="002F1573">
      <w:pPr>
        <w:pStyle w:val="ConsPlusNormal"/>
        <w:spacing w:before="220"/>
        <w:ind w:firstLine="540"/>
        <w:jc w:val="both"/>
      </w:pPr>
      <w:r>
        <w:lastRenderedPageBreak/>
        <w:t>8.2. Запрет приобретения юридическими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2F1573" w:rsidRDefault="002F1573">
      <w:pPr>
        <w:pStyle w:val="ConsPlusNormal"/>
        <w:spacing w:before="220"/>
        <w:ind w:firstLine="540"/>
        <w:jc w:val="both"/>
      </w:pPr>
      <w:r>
        <w:t>8.3. Показатели результативности, порядок, сроки и формы отчетности о достижении этих показателей, а также иные отчеты.</w:t>
      </w:r>
    </w:p>
    <w:p w:rsidR="002F1573" w:rsidRDefault="002F1573">
      <w:pPr>
        <w:pStyle w:val="ConsPlusNormal"/>
        <w:spacing w:before="220"/>
        <w:ind w:firstLine="540"/>
        <w:jc w:val="both"/>
      </w:pPr>
      <w:r>
        <w:t>9. Основным показателем результативности предоставления субсидий является доля жалоб на услуги общественных бань не более 1% от общего количества посещений общественных бань.</w:t>
      </w:r>
    </w:p>
    <w:p w:rsidR="002F1573" w:rsidRDefault="002F1573">
      <w:pPr>
        <w:pStyle w:val="ConsPlusNormal"/>
        <w:spacing w:before="220"/>
        <w:ind w:firstLine="540"/>
        <w:jc w:val="both"/>
      </w:pPr>
      <w:r>
        <w:t xml:space="preserve">Мониторинг достижения результатов предоставления субсидии проводится в соответствии с </w:t>
      </w:r>
      <w:hyperlink r:id="rId11">
        <w:r>
          <w:rPr>
            <w:color w:val="0000FF"/>
          </w:rPr>
          <w:t>приказом</w:t>
        </w:r>
      </w:hyperlink>
      <w:r>
        <w:t xml:space="preserve"> Минфина России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rsidR="002F1573" w:rsidRDefault="002F1573">
      <w:pPr>
        <w:pStyle w:val="ConsPlusNormal"/>
        <w:spacing w:before="220"/>
        <w:ind w:firstLine="540"/>
        <w:jc w:val="both"/>
      </w:pPr>
      <w:r>
        <w:t>10. В срок до 15 января года, следующего за отчетным, Получатель субсидии предоставляет отчет о достижении показателей результативности по форме, установленной соглашением о предоставлении субсидии.</w:t>
      </w:r>
    </w:p>
    <w:p w:rsidR="002F1573" w:rsidRDefault="002F1573">
      <w:pPr>
        <w:pStyle w:val="ConsPlusNormal"/>
        <w:spacing w:before="220"/>
        <w:ind w:firstLine="540"/>
        <w:jc w:val="both"/>
      </w:pPr>
      <w:bookmarkStart w:id="5" w:name="P72"/>
      <w:bookmarkEnd w:id="5"/>
      <w:r>
        <w:t>11. Администрацией в форме распоряжения принимаются следующие решения:</w:t>
      </w:r>
    </w:p>
    <w:p w:rsidR="002F1573" w:rsidRDefault="002F1573">
      <w:pPr>
        <w:pStyle w:val="ConsPlusNormal"/>
        <w:spacing w:before="220"/>
        <w:ind w:firstLine="540"/>
        <w:jc w:val="both"/>
      </w:pPr>
      <w:r>
        <w:t>11.1. О заключении Соглашения либо об отказе в заключении Соглашения.</w:t>
      </w:r>
    </w:p>
    <w:p w:rsidR="002F1573" w:rsidRDefault="002F1573">
      <w:pPr>
        <w:pStyle w:val="ConsPlusNormal"/>
        <w:spacing w:before="220"/>
        <w:ind w:firstLine="540"/>
        <w:jc w:val="both"/>
      </w:pPr>
      <w:r>
        <w:t>11.2. О предоставлении субсидии либо об отказе в предоставлении субсидии.</w:t>
      </w:r>
    </w:p>
    <w:p w:rsidR="002F1573" w:rsidRDefault="002F1573">
      <w:pPr>
        <w:pStyle w:val="ConsPlusNormal"/>
        <w:spacing w:before="220"/>
        <w:ind w:firstLine="540"/>
        <w:jc w:val="both"/>
      </w:pPr>
      <w:bookmarkStart w:id="6" w:name="P75"/>
      <w:bookmarkEnd w:id="6"/>
      <w:r>
        <w:t>12. Перечисление средств субсидий на расчетный или корреспондентский счет Заявителя, открытый в кредитной организации, по реквизитам, указанным в Соглашениях, осуществляется Администрацией в течение 15 рабочих дней со дня принятия решения о предоставлении субсидии на возмещение недополученных доходов.</w:t>
      </w:r>
    </w:p>
    <w:p w:rsidR="002F1573" w:rsidRDefault="002F1573">
      <w:pPr>
        <w:pStyle w:val="ConsPlusNormal"/>
        <w:jc w:val="both"/>
      </w:pPr>
    </w:p>
    <w:p w:rsidR="002F1573" w:rsidRDefault="002F1573">
      <w:pPr>
        <w:pStyle w:val="ConsPlusNormal"/>
        <w:ind w:firstLine="540"/>
        <w:jc w:val="both"/>
      </w:pPr>
      <w:r>
        <w:t>Глава 2. Требования к документам, представляемым Заявителем</w:t>
      </w:r>
    </w:p>
    <w:p w:rsidR="002F1573" w:rsidRDefault="002F1573">
      <w:pPr>
        <w:pStyle w:val="ConsPlusNormal"/>
        <w:jc w:val="both"/>
      </w:pPr>
    </w:p>
    <w:p w:rsidR="002F1573" w:rsidRDefault="002F1573">
      <w:pPr>
        <w:pStyle w:val="ConsPlusNormal"/>
        <w:ind w:firstLine="540"/>
        <w:jc w:val="both"/>
      </w:pPr>
      <w:bookmarkStart w:id="7" w:name="P79"/>
      <w:bookmarkEnd w:id="7"/>
      <w:r>
        <w:t xml:space="preserve">13. Документы, указанные в </w:t>
      </w:r>
      <w:hyperlink w:anchor="P90">
        <w:r>
          <w:rPr>
            <w:color w:val="0000FF"/>
          </w:rPr>
          <w:t>пунктах 17</w:t>
        </w:r>
      </w:hyperlink>
      <w:r>
        <w:t xml:space="preserve">, </w:t>
      </w:r>
      <w:hyperlink w:anchor="P118">
        <w:r>
          <w:rPr>
            <w:color w:val="0000FF"/>
          </w:rPr>
          <w:t>23</w:t>
        </w:r>
      </w:hyperlink>
      <w:r>
        <w:t xml:space="preserve"> настоящего Порядка, заполняются от руки или машинописным способом. Документы не должны быть заполнены карандашом. Тексты документов должны быть написаны разборчиво. В документах не должно содержаться подчисток, приписок, зачеркнутых слов и иных не оговоренных в них исправлений. Документы не должны иметь повреждений, наличие которых не позволяет однозначно истолковать их содержание.</w:t>
      </w:r>
    </w:p>
    <w:p w:rsidR="002F1573" w:rsidRDefault="002F1573">
      <w:pPr>
        <w:pStyle w:val="ConsPlusNormal"/>
        <w:spacing w:before="220"/>
        <w:ind w:firstLine="540"/>
        <w:jc w:val="both"/>
      </w:pPr>
      <w:r>
        <w:t>Заявитель несет ответственность за достоверность предоставляемых сведений (документов).</w:t>
      </w:r>
    </w:p>
    <w:p w:rsidR="002F1573" w:rsidRDefault="002F1573">
      <w:pPr>
        <w:pStyle w:val="ConsPlusNormal"/>
        <w:spacing w:before="220"/>
        <w:ind w:firstLine="540"/>
        <w:jc w:val="both"/>
      </w:pPr>
      <w:r>
        <w:t xml:space="preserve">При направлении Заявителем документов, указанных в </w:t>
      </w:r>
      <w:hyperlink w:anchor="P90">
        <w:r>
          <w:rPr>
            <w:color w:val="0000FF"/>
          </w:rPr>
          <w:t>пунктах 17</w:t>
        </w:r>
      </w:hyperlink>
      <w:r>
        <w:t xml:space="preserve">, </w:t>
      </w:r>
      <w:hyperlink w:anchor="P118">
        <w:r>
          <w:rPr>
            <w:color w:val="0000FF"/>
          </w:rPr>
          <w:t>23</w:t>
        </w:r>
      </w:hyperlink>
      <w:r>
        <w:t xml:space="preserve"> настоящего Порядка, почтовым отправлением днем представления документов считается день отправления, указанный в оттиске штемпеля на почтовом отправлении.</w:t>
      </w:r>
    </w:p>
    <w:p w:rsidR="002F1573" w:rsidRDefault="002F1573">
      <w:pPr>
        <w:pStyle w:val="ConsPlusNormal"/>
        <w:spacing w:before="220"/>
        <w:ind w:firstLine="540"/>
        <w:jc w:val="both"/>
      </w:pPr>
      <w:r>
        <w:t xml:space="preserve">Заявитель вправе представить документы, указанные в </w:t>
      </w:r>
      <w:hyperlink w:anchor="P123">
        <w:r>
          <w:rPr>
            <w:color w:val="0000FF"/>
          </w:rPr>
          <w:t>подпункте 23.5 пункта 23</w:t>
        </w:r>
      </w:hyperlink>
      <w:r>
        <w:t xml:space="preserve"> настоящего Порядка, в электронном виде, в том числе на адрес электронной почты, или CD-диске, с указанием в описи адреса (при направлении документов электронной почтой), формата, вида и способа направления документов.</w:t>
      </w:r>
    </w:p>
    <w:p w:rsidR="002F1573" w:rsidRDefault="002F1573">
      <w:pPr>
        <w:pStyle w:val="ConsPlusNormal"/>
        <w:spacing w:before="220"/>
        <w:ind w:firstLine="540"/>
        <w:jc w:val="both"/>
      </w:pPr>
      <w:bookmarkStart w:id="8" w:name="P83"/>
      <w:bookmarkEnd w:id="8"/>
      <w:r>
        <w:t>14. Копии документов должны быть удостоверены нотариусом или другим должностным лицом, имеющим право совершать нотариальные действия, либо заверяются подписью руководителя организации с указанием фамилии, имени, отчества (последнее - при наличии) и печатью организации (при наличии), индивидуальным предпринимателем с указанием фамилии, имени, отчества (последнее - при наличии) и печатью (при наличии).</w:t>
      </w:r>
    </w:p>
    <w:p w:rsidR="002F1573" w:rsidRDefault="002F1573">
      <w:pPr>
        <w:pStyle w:val="ConsPlusNormal"/>
        <w:spacing w:before="220"/>
        <w:ind w:firstLine="540"/>
        <w:jc w:val="both"/>
      </w:pPr>
      <w:r>
        <w:lastRenderedPageBreak/>
        <w:t>Копии документов, представленные с предъявлением подлинника, заверяются специалистом Администрации, осуществляющим прием документов.</w:t>
      </w:r>
    </w:p>
    <w:p w:rsidR="002F1573" w:rsidRDefault="002F1573">
      <w:pPr>
        <w:pStyle w:val="ConsPlusNormal"/>
        <w:spacing w:before="220"/>
        <w:ind w:firstLine="540"/>
        <w:jc w:val="both"/>
      </w:pPr>
      <w:r>
        <w:t>15. Представленные Заявителем документы возврату не подлежат и хранятся в Администрации.</w:t>
      </w:r>
    </w:p>
    <w:p w:rsidR="002F1573" w:rsidRDefault="002F1573">
      <w:pPr>
        <w:pStyle w:val="ConsPlusNormal"/>
        <w:spacing w:before="220"/>
        <w:ind w:firstLine="540"/>
        <w:jc w:val="both"/>
      </w:pPr>
      <w:bookmarkStart w:id="9" w:name="P86"/>
      <w:bookmarkEnd w:id="9"/>
      <w:r>
        <w:t>16. От имени Заявителей вправе выступать руководитель юридического лица, индивидуальный предприниматель или представитель при наличии доверенности, подписанной руководителем юридического лица, индивидуальным предпринимателем.</w:t>
      </w:r>
    </w:p>
    <w:p w:rsidR="002F1573" w:rsidRDefault="002F1573">
      <w:pPr>
        <w:pStyle w:val="ConsPlusNormal"/>
        <w:jc w:val="both"/>
      </w:pPr>
    </w:p>
    <w:p w:rsidR="002F1573" w:rsidRDefault="002F1573">
      <w:pPr>
        <w:pStyle w:val="ConsPlusNormal"/>
        <w:ind w:firstLine="540"/>
        <w:jc w:val="both"/>
      </w:pPr>
      <w:r>
        <w:t>Глава 3. Порядок заключения Соглашения</w:t>
      </w:r>
    </w:p>
    <w:p w:rsidR="002F1573" w:rsidRDefault="002F1573">
      <w:pPr>
        <w:pStyle w:val="ConsPlusNormal"/>
        <w:jc w:val="both"/>
      </w:pPr>
    </w:p>
    <w:p w:rsidR="002F1573" w:rsidRDefault="002F1573">
      <w:pPr>
        <w:pStyle w:val="ConsPlusNormal"/>
        <w:ind w:firstLine="540"/>
        <w:jc w:val="both"/>
      </w:pPr>
      <w:bookmarkStart w:id="10" w:name="P90"/>
      <w:bookmarkEnd w:id="10"/>
      <w:r>
        <w:t>17. Для заключения Соглашения Получатель субсидии представляет Главному распорядителю следующие документы:</w:t>
      </w:r>
    </w:p>
    <w:p w:rsidR="002F1573" w:rsidRDefault="002F1573">
      <w:pPr>
        <w:pStyle w:val="ConsPlusNormal"/>
        <w:spacing w:before="220"/>
        <w:ind w:firstLine="540"/>
        <w:jc w:val="both"/>
      </w:pPr>
      <w:r>
        <w:t xml:space="preserve">17.1. </w:t>
      </w:r>
      <w:hyperlink w:anchor="P205">
        <w:r>
          <w:rPr>
            <w:color w:val="0000FF"/>
          </w:rPr>
          <w:t>Заявление</w:t>
        </w:r>
      </w:hyperlink>
      <w:r>
        <w:t xml:space="preserve"> о заключении Соглашения по форме согласно Приложению N 2 к настоящему Порядку, подписанное руководителем юридического лица или индивидуальным предпринимателем и скрепленное печатью (при наличии), с указанием реквизитов счета, открытого в кредитной организации в установленном порядке.</w:t>
      </w:r>
    </w:p>
    <w:p w:rsidR="002F1573" w:rsidRDefault="002F1573">
      <w:pPr>
        <w:pStyle w:val="ConsPlusNormal"/>
        <w:spacing w:before="220"/>
        <w:ind w:firstLine="540"/>
        <w:jc w:val="both"/>
      </w:pPr>
      <w:r>
        <w:t>17.2.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даты подачи заявления. Получатель субсидии вправе не предоставлять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в этом случае Управление самостоятельно получает выписку из Единого государственного реестра юридических лиц (Единого государственного реестра индивидуальных предпринимателей) на официальном сайте Федеральной налоговой службы России в информационно-телекоммуникационной сети "Интернет".</w:t>
      </w:r>
    </w:p>
    <w:p w:rsidR="002F1573" w:rsidRDefault="002F1573">
      <w:pPr>
        <w:pStyle w:val="ConsPlusNormal"/>
        <w:spacing w:before="220"/>
        <w:ind w:firstLine="540"/>
        <w:jc w:val="both"/>
      </w:pPr>
      <w:r>
        <w:t>17.3. Копии учредительных документов.</w:t>
      </w:r>
    </w:p>
    <w:p w:rsidR="002F1573" w:rsidRDefault="002F1573">
      <w:pPr>
        <w:pStyle w:val="ConsPlusNormal"/>
        <w:spacing w:before="220"/>
        <w:ind w:firstLine="540"/>
        <w:jc w:val="both"/>
      </w:pPr>
      <w:r>
        <w:t xml:space="preserve">17.4. </w:t>
      </w:r>
      <w:hyperlink w:anchor="P302">
        <w:r>
          <w:rPr>
            <w:color w:val="0000FF"/>
          </w:rPr>
          <w:t>Расчеты</w:t>
        </w:r>
      </w:hyperlink>
      <w:r>
        <w:t>, необходимые для определения годового объема субсидии, по форме согласно Приложению N 3 к настоящему Порядку.</w:t>
      </w:r>
    </w:p>
    <w:p w:rsidR="002F1573" w:rsidRDefault="002F1573">
      <w:pPr>
        <w:pStyle w:val="ConsPlusNormal"/>
        <w:spacing w:before="220"/>
        <w:ind w:firstLine="540"/>
        <w:jc w:val="both"/>
      </w:pPr>
      <w:r>
        <w:t>17.5. Документы, подтверждающие наличие у Получателя субсидии на праве хозяйственного ведения, оперативного управления или ином законном основании объектов бытового обслуживания населения, предназначенных для оказания услуг общественных бань.</w:t>
      </w:r>
    </w:p>
    <w:p w:rsidR="002F1573" w:rsidRDefault="002F1573">
      <w:pPr>
        <w:pStyle w:val="ConsPlusNormal"/>
        <w:spacing w:before="220"/>
        <w:ind w:firstLine="540"/>
        <w:jc w:val="both"/>
      </w:pPr>
      <w:r>
        <w:t>17.6. Доверенность, удостоверяющую полномочия представителя Заявителя на подписание и (или) представление заявления о заключении Соглашения (в случае подписания и (или) представления заявления о получении субсидии представителем Заявителя).</w:t>
      </w:r>
    </w:p>
    <w:p w:rsidR="002F1573" w:rsidRDefault="002F1573">
      <w:pPr>
        <w:pStyle w:val="ConsPlusNormal"/>
        <w:spacing w:before="220"/>
        <w:ind w:firstLine="540"/>
        <w:jc w:val="both"/>
      </w:pPr>
      <w:bookmarkStart w:id="11" w:name="P97"/>
      <w:bookmarkEnd w:id="11"/>
      <w:r>
        <w:t>18. В течение 10 рабочих дней со дня регистрации документов управление жилищно-коммунального хозяйства Администрации муниципального образования "Городской округ "Город Нарьян-Мар" (далее - Управление ЖКХ) рассматривает их, осуществляет проверку и готовит проект соглашения либо заключение об отказе в его заключении.</w:t>
      </w:r>
    </w:p>
    <w:p w:rsidR="002F1573" w:rsidRDefault="002F1573">
      <w:pPr>
        <w:pStyle w:val="ConsPlusNormal"/>
        <w:spacing w:before="220"/>
        <w:ind w:firstLine="540"/>
        <w:jc w:val="both"/>
      </w:pPr>
      <w:r>
        <w:t>19. Соглашение заключается между Администрацией и Заявителем, в отношении которого принято решение о заключении Соглашения, в течение 15 рабочих дней со дня принятия решения. Заявитель в течение 2 рабочих дней со дня получения обоих экземпляров Соглашения подписывает их и направляет один экземпляр подписанного Соглашения в Администрацию или письменно извещает Администрацию об отказе от подписания Соглашения с указанием причин отказа.</w:t>
      </w:r>
    </w:p>
    <w:p w:rsidR="002F1573" w:rsidRDefault="002F1573">
      <w:pPr>
        <w:pStyle w:val="ConsPlusNormal"/>
        <w:spacing w:before="220"/>
        <w:ind w:firstLine="540"/>
        <w:jc w:val="both"/>
      </w:pPr>
      <w:r>
        <w:t xml:space="preserve">20. Решение об отказе в заключении Соглашения принимается Главным распорядителем в </w:t>
      </w:r>
      <w:r>
        <w:lastRenderedPageBreak/>
        <w:t xml:space="preserve">течение 10 рабочих дней со дня составления заключения Управления ЖКХ, предусмотренного </w:t>
      </w:r>
      <w:hyperlink w:anchor="P97">
        <w:r>
          <w:rPr>
            <w:color w:val="0000FF"/>
          </w:rPr>
          <w:t>пунктом 18</w:t>
        </w:r>
      </w:hyperlink>
      <w:r>
        <w:t xml:space="preserve"> настоящего Порядка.</w:t>
      </w:r>
    </w:p>
    <w:p w:rsidR="002F1573" w:rsidRDefault="002F1573">
      <w:pPr>
        <w:pStyle w:val="ConsPlusNormal"/>
        <w:spacing w:before="220"/>
        <w:ind w:firstLine="540"/>
        <w:jc w:val="both"/>
      </w:pPr>
      <w:r>
        <w:t>21. Основаниями для принятия решения об отказе в заключении Соглашения являются:</w:t>
      </w:r>
    </w:p>
    <w:p w:rsidR="002F1573" w:rsidRDefault="002F1573">
      <w:pPr>
        <w:pStyle w:val="ConsPlusNormal"/>
        <w:spacing w:before="220"/>
        <w:ind w:firstLine="540"/>
        <w:jc w:val="both"/>
      </w:pPr>
      <w:r>
        <w:t xml:space="preserve">21.1. Несоответствие Заявителя требованиям, установленным </w:t>
      </w:r>
      <w:hyperlink w:anchor="P44">
        <w:r>
          <w:rPr>
            <w:color w:val="0000FF"/>
          </w:rPr>
          <w:t>пунктами 2</w:t>
        </w:r>
      </w:hyperlink>
      <w:r>
        <w:t xml:space="preserve"> и </w:t>
      </w:r>
      <w:hyperlink w:anchor="P60">
        <w:r>
          <w:rPr>
            <w:color w:val="0000FF"/>
          </w:rPr>
          <w:t>6</w:t>
        </w:r>
      </w:hyperlink>
      <w:r>
        <w:t xml:space="preserve"> настоящего Порядка.</w:t>
      </w:r>
    </w:p>
    <w:p w:rsidR="002F1573" w:rsidRDefault="002F1573">
      <w:pPr>
        <w:pStyle w:val="ConsPlusNormal"/>
        <w:spacing w:before="220"/>
        <w:ind w:firstLine="540"/>
        <w:jc w:val="both"/>
      </w:pPr>
      <w:r>
        <w:t xml:space="preserve">21.2. Несоблюдение условий предоставления субсидий, установленных </w:t>
      </w:r>
      <w:hyperlink w:anchor="P54">
        <w:r>
          <w:rPr>
            <w:color w:val="0000FF"/>
          </w:rPr>
          <w:t>пунктом 5</w:t>
        </w:r>
      </w:hyperlink>
      <w:r>
        <w:t xml:space="preserve"> настоящего Порядка.</w:t>
      </w:r>
    </w:p>
    <w:p w:rsidR="002F1573" w:rsidRDefault="002F1573">
      <w:pPr>
        <w:pStyle w:val="ConsPlusNormal"/>
        <w:spacing w:before="220"/>
        <w:ind w:firstLine="540"/>
        <w:jc w:val="both"/>
      </w:pPr>
      <w:r>
        <w:t xml:space="preserve">21.3. Документы, указанные в </w:t>
      </w:r>
      <w:hyperlink w:anchor="P90">
        <w:r>
          <w:rPr>
            <w:color w:val="0000FF"/>
          </w:rPr>
          <w:t>пункте 17</w:t>
        </w:r>
      </w:hyperlink>
      <w:r>
        <w:t xml:space="preserve"> настоящего Порядка, представлены не в полном объеме или с нарушением требований, установленных </w:t>
      </w:r>
      <w:hyperlink w:anchor="P79">
        <w:r>
          <w:rPr>
            <w:color w:val="0000FF"/>
          </w:rPr>
          <w:t>пунктами 13</w:t>
        </w:r>
      </w:hyperlink>
      <w:r>
        <w:t xml:space="preserve">, </w:t>
      </w:r>
      <w:hyperlink w:anchor="P83">
        <w:r>
          <w:rPr>
            <w:color w:val="0000FF"/>
          </w:rPr>
          <w:t>14</w:t>
        </w:r>
      </w:hyperlink>
      <w:r>
        <w:t xml:space="preserve">, </w:t>
      </w:r>
      <w:hyperlink w:anchor="P86">
        <w:r>
          <w:rPr>
            <w:color w:val="0000FF"/>
          </w:rPr>
          <w:t>16</w:t>
        </w:r>
      </w:hyperlink>
      <w:r>
        <w:t xml:space="preserve"> настоящего Порядка.</w:t>
      </w:r>
    </w:p>
    <w:p w:rsidR="002F1573" w:rsidRDefault="002F1573">
      <w:pPr>
        <w:pStyle w:val="ConsPlusNormal"/>
        <w:spacing w:before="220"/>
        <w:ind w:firstLine="540"/>
        <w:jc w:val="both"/>
      </w:pPr>
      <w:r>
        <w:t>21.4. Недостоверность предоставленной Заявителем информации.</w:t>
      </w:r>
    </w:p>
    <w:p w:rsidR="002F1573" w:rsidRDefault="002F1573">
      <w:pPr>
        <w:pStyle w:val="ConsPlusNormal"/>
        <w:spacing w:before="220"/>
        <w:ind w:firstLine="540"/>
        <w:jc w:val="both"/>
      </w:pPr>
      <w:r>
        <w:t xml:space="preserve">Получатель субсидии вправе повторно представить Главному распорядителю документы в соответствии с требованиями </w:t>
      </w:r>
      <w:hyperlink w:anchor="P72">
        <w:r>
          <w:rPr>
            <w:color w:val="0000FF"/>
          </w:rPr>
          <w:t>пунктов 11</w:t>
        </w:r>
      </w:hyperlink>
      <w:r>
        <w:t xml:space="preserve">, </w:t>
      </w:r>
      <w:hyperlink w:anchor="P75">
        <w:r>
          <w:rPr>
            <w:color w:val="0000FF"/>
          </w:rPr>
          <w:t>12</w:t>
        </w:r>
      </w:hyperlink>
      <w:r>
        <w:t xml:space="preserve">, </w:t>
      </w:r>
      <w:hyperlink w:anchor="P83">
        <w:r>
          <w:rPr>
            <w:color w:val="0000FF"/>
          </w:rPr>
          <w:t>14</w:t>
        </w:r>
      </w:hyperlink>
      <w:r>
        <w:t xml:space="preserve"> настоящего Порядка при условии устранения замечаний, послуживших основанием для отказа в заключении Соглашения.</w:t>
      </w:r>
    </w:p>
    <w:p w:rsidR="002F1573" w:rsidRDefault="002F1573">
      <w:pPr>
        <w:pStyle w:val="ConsPlusNormal"/>
        <w:jc w:val="both"/>
      </w:pPr>
    </w:p>
    <w:p w:rsidR="002F1573" w:rsidRDefault="002F1573">
      <w:pPr>
        <w:pStyle w:val="ConsPlusNormal"/>
        <w:ind w:firstLine="540"/>
        <w:jc w:val="both"/>
      </w:pPr>
      <w:r>
        <w:t>Глава 4. Размер и порядок предоставления субсидии</w:t>
      </w:r>
    </w:p>
    <w:p w:rsidR="002F1573" w:rsidRDefault="002F1573">
      <w:pPr>
        <w:pStyle w:val="ConsPlusNormal"/>
        <w:jc w:val="both"/>
      </w:pPr>
    </w:p>
    <w:p w:rsidR="002F1573" w:rsidRDefault="002F1573">
      <w:pPr>
        <w:pStyle w:val="ConsPlusNormal"/>
        <w:ind w:firstLine="540"/>
        <w:jc w:val="both"/>
      </w:pPr>
      <w:r>
        <w:t>22. Размер субсидии определяется по следующей формуле:</w:t>
      </w:r>
    </w:p>
    <w:p w:rsidR="002F1573" w:rsidRDefault="002F1573">
      <w:pPr>
        <w:pStyle w:val="ConsPlusNormal"/>
        <w:jc w:val="both"/>
      </w:pPr>
    </w:p>
    <w:p w:rsidR="002F1573" w:rsidRDefault="002F1573">
      <w:pPr>
        <w:pStyle w:val="ConsPlusNormal"/>
        <w:ind w:firstLine="540"/>
        <w:jc w:val="both"/>
      </w:pPr>
      <w:r>
        <w:t xml:space="preserve">Рс = </w:t>
      </w:r>
      <w:proofErr w:type="gramStart"/>
      <w:r>
        <w:t>SUM(</w:t>
      </w:r>
      <w:proofErr w:type="gramEnd"/>
      <w:r>
        <w:t>КП1 x (ЭОТ - Цр1) + КПn x (ЭОТ - Црn)), где:</w:t>
      </w:r>
    </w:p>
    <w:p w:rsidR="002F1573" w:rsidRDefault="002F1573">
      <w:pPr>
        <w:pStyle w:val="ConsPlusNormal"/>
        <w:jc w:val="both"/>
      </w:pPr>
    </w:p>
    <w:p w:rsidR="002F1573" w:rsidRDefault="002F1573">
      <w:pPr>
        <w:pStyle w:val="ConsPlusNormal"/>
        <w:ind w:firstLine="540"/>
        <w:jc w:val="both"/>
      </w:pPr>
      <w:r>
        <w:t>Рс - размер субсидии, рублей;</w:t>
      </w:r>
    </w:p>
    <w:p w:rsidR="002F1573" w:rsidRDefault="002F1573">
      <w:pPr>
        <w:pStyle w:val="ConsPlusNormal"/>
        <w:spacing w:before="220"/>
        <w:ind w:firstLine="540"/>
        <w:jc w:val="both"/>
      </w:pPr>
      <w:r>
        <w:t>КП1, КПn - количество посещений в отчетном периоде граждан определенной категории, утвержденной постановлением Администрации муниципального образования "Городской округ "Город Нарьян-Мар", посещений;</w:t>
      </w:r>
    </w:p>
    <w:p w:rsidR="002F1573" w:rsidRDefault="002F1573">
      <w:pPr>
        <w:pStyle w:val="ConsPlusNormal"/>
        <w:spacing w:before="220"/>
        <w:ind w:firstLine="540"/>
        <w:jc w:val="both"/>
      </w:pPr>
      <w:r>
        <w:t>ЭОТ - экономически обоснованный тариф на оказание услуг общественных бань, утвержденный постановлением Администрации муниципального образования "Городской округ "Город Нарьян-Мар", рублей за одно посещение;</w:t>
      </w:r>
    </w:p>
    <w:p w:rsidR="002F1573" w:rsidRDefault="002F1573">
      <w:pPr>
        <w:pStyle w:val="ConsPlusNormal"/>
        <w:spacing w:before="220"/>
        <w:ind w:firstLine="540"/>
        <w:jc w:val="both"/>
      </w:pPr>
      <w:r>
        <w:t>Цр1, Црn - регулируемая цена (тариф) одного посещения общественной бани (стоимость разового билета), утвержденная постановлением Администрации муниципального образования "Городской округ "Город Нарьян-Мар", рублей за одно посещение.</w:t>
      </w:r>
    </w:p>
    <w:p w:rsidR="002F1573" w:rsidRDefault="002F1573">
      <w:pPr>
        <w:pStyle w:val="ConsPlusNormal"/>
        <w:spacing w:before="220"/>
        <w:ind w:firstLine="540"/>
        <w:jc w:val="both"/>
      </w:pPr>
      <w:r>
        <w:t xml:space="preserve">В соответствии с положениями </w:t>
      </w:r>
      <w:hyperlink r:id="rId12">
        <w:r>
          <w:rPr>
            <w:color w:val="0000FF"/>
          </w:rPr>
          <w:t>подпункта 6 пункта 3 статьи 170</w:t>
        </w:r>
      </w:hyperlink>
      <w:r>
        <w:t xml:space="preserve"> Налогового кодекса Российской Федерации субсидия на возмещение недополученных доходов предоставляется без учета суммы НДС.</w:t>
      </w:r>
    </w:p>
    <w:p w:rsidR="002F1573" w:rsidRDefault="002F1573">
      <w:pPr>
        <w:pStyle w:val="ConsPlusNormal"/>
        <w:spacing w:before="220"/>
        <w:ind w:firstLine="540"/>
        <w:jc w:val="both"/>
      </w:pPr>
      <w:bookmarkStart w:id="12" w:name="P118"/>
      <w:bookmarkEnd w:id="12"/>
      <w:r>
        <w:t>23. Для получения субсидии Получатель субсидии, заключивший Соглашение, представляет Главному распорядителю ежемесячно, не позднее 20-го числа месяца, следующего за отчетным, следующие документы:</w:t>
      </w:r>
    </w:p>
    <w:p w:rsidR="002F1573" w:rsidRDefault="002F1573">
      <w:pPr>
        <w:pStyle w:val="ConsPlusNormal"/>
        <w:spacing w:before="220"/>
        <w:ind w:firstLine="540"/>
        <w:jc w:val="both"/>
      </w:pPr>
      <w:r>
        <w:t xml:space="preserve">23.1. </w:t>
      </w:r>
      <w:hyperlink w:anchor="P423">
        <w:r>
          <w:rPr>
            <w:color w:val="0000FF"/>
          </w:rPr>
          <w:t>Заявление</w:t>
        </w:r>
      </w:hyperlink>
      <w:r>
        <w:t xml:space="preserve"> о предоставлении субсидии по форме согласно Приложению N 4 к настоящему Порядку.</w:t>
      </w:r>
    </w:p>
    <w:p w:rsidR="002F1573" w:rsidRDefault="002F1573">
      <w:pPr>
        <w:pStyle w:val="ConsPlusNormal"/>
        <w:spacing w:before="220"/>
        <w:ind w:firstLine="540"/>
        <w:jc w:val="both"/>
      </w:pPr>
      <w:r>
        <w:t xml:space="preserve">23.2. </w:t>
      </w:r>
      <w:hyperlink w:anchor="P302">
        <w:r>
          <w:rPr>
            <w:color w:val="0000FF"/>
          </w:rPr>
          <w:t>Расчеты</w:t>
        </w:r>
      </w:hyperlink>
      <w:r>
        <w:t xml:space="preserve"> на предоставление субсидии по форме согласно Приложению N 3 к настоящему Порядку.</w:t>
      </w:r>
    </w:p>
    <w:p w:rsidR="002F1573" w:rsidRDefault="002F1573">
      <w:pPr>
        <w:pStyle w:val="ConsPlusNormal"/>
        <w:spacing w:before="220"/>
        <w:ind w:firstLine="540"/>
        <w:jc w:val="both"/>
      </w:pPr>
      <w:r>
        <w:t xml:space="preserve">23.3. Сводный </w:t>
      </w:r>
      <w:hyperlink w:anchor="P472">
        <w:r>
          <w:rPr>
            <w:color w:val="0000FF"/>
          </w:rPr>
          <w:t>отчет</w:t>
        </w:r>
      </w:hyperlink>
      <w:r>
        <w:t xml:space="preserve"> о количестве посещений в разрезе бань и категорий граждан согласно </w:t>
      </w:r>
      <w:proofErr w:type="gramStart"/>
      <w:r>
        <w:t>Приложению</w:t>
      </w:r>
      <w:proofErr w:type="gramEnd"/>
      <w:r>
        <w:t xml:space="preserve"> N 5 к настоящему Порядку.</w:t>
      </w:r>
    </w:p>
    <w:p w:rsidR="002F1573" w:rsidRDefault="002F1573">
      <w:pPr>
        <w:pStyle w:val="ConsPlusNormal"/>
        <w:spacing w:before="220"/>
        <w:ind w:firstLine="540"/>
        <w:jc w:val="both"/>
      </w:pPr>
      <w:r>
        <w:lastRenderedPageBreak/>
        <w:t>23.4. Копии документов, подтверждающих поступление выручки: кассовая книга, оборотно-сальдовые ведомости по кассе, банку.</w:t>
      </w:r>
    </w:p>
    <w:p w:rsidR="002F1573" w:rsidRDefault="002F1573">
      <w:pPr>
        <w:pStyle w:val="ConsPlusNormal"/>
        <w:spacing w:before="220"/>
        <w:ind w:firstLine="540"/>
        <w:jc w:val="both"/>
      </w:pPr>
      <w:bookmarkStart w:id="13" w:name="P123"/>
      <w:bookmarkEnd w:id="13"/>
      <w:r>
        <w:t>23.5. Копии документов, подтверждающих количество посещений в разрезе общественных бань и категорий граждан, сформированные в пачки по 100 штук: талоны, билеты.</w:t>
      </w:r>
    </w:p>
    <w:p w:rsidR="002F1573" w:rsidRDefault="002F1573">
      <w:pPr>
        <w:pStyle w:val="ConsPlusNormal"/>
        <w:spacing w:before="220"/>
        <w:ind w:firstLine="540"/>
        <w:jc w:val="both"/>
      </w:pPr>
      <w:r>
        <w:t xml:space="preserve">23.6. </w:t>
      </w:r>
      <w:hyperlink w:anchor="P545">
        <w:r>
          <w:rPr>
            <w:color w:val="0000FF"/>
          </w:rPr>
          <w:t>Отчет</w:t>
        </w:r>
      </w:hyperlink>
      <w:r>
        <w:t xml:space="preserve"> о достижении значений показателя результативности по форме согласно Приложению N 6 к настоящему Порядку.</w:t>
      </w:r>
    </w:p>
    <w:p w:rsidR="002F1573" w:rsidRDefault="002F1573">
      <w:pPr>
        <w:pStyle w:val="ConsPlusNormal"/>
        <w:spacing w:before="220"/>
        <w:ind w:firstLine="540"/>
        <w:jc w:val="both"/>
      </w:pPr>
      <w:r>
        <w:t xml:space="preserve">24. Управление ЖКХ в течение 10 рабочих дней со дня получения (регистрации) от Получателя субсидии документов на предоставление субсидии проводит их проверку. При отсутствии замечаний формирует заключение о подтверждении полученными документами заявленного количества посещений за отчетный период и размера полученной выручки за подписью начальника Управления ЖКХ с указанием исполнителя и направляет его с </w:t>
      </w:r>
      <w:hyperlink w:anchor="P302">
        <w:r>
          <w:rPr>
            <w:color w:val="0000FF"/>
          </w:rPr>
          <w:t>расчетом</w:t>
        </w:r>
      </w:hyperlink>
      <w:r>
        <w:t xml:space="preserve"> суммы субсидии за отчетный месяц по форме согласно Приложению N 3 в управление экономического и инвестиционного развития Администрации муниципального образования "Городской округ "Город Нарьян-Мар" (далее - Управление экономики).</w:t>
      </w:r>
    </w:p>
    <w:p w:rsidR="002F1573" w:rsidRDefault="002F1573">
      <w:pPr>
        <w:pStyle w:val="ConsPlusNormal"/>
        <w:spacing w:before="220"/>
        <w:ind w:firstLine="540"/>
        <w:jc w:val="both"/>
      </w:pPr>
      <w:r>
        <w:t>25. Управление экономики в течение 3 рабочих дней со дня получения от Управления ЖКХ документов на предоставление субсидии проводит проверку расчета заявленного размера субсидии. При отсутствии замечаний готовит проект распоряжения на предоставление субсидии и направляет его на подписание.</w:t>
      </w:r>
    </w:p>
    <w:p w:rsidR="002F1573" w:rsidRDefault="002F1573">
      <w:pPr>
        <w:pStyle w:val="ConsPlusNormal"/>
        <w:spacing w:before="220"/>
        <w:ind w:firstLine="540"/>
        <w:jc w:val="both"/>
      </w:pPr>
      <w:r>
        <w:t xml:space="preserve">26. Документы, полученные от Получателя субсидии в соответствии с </w:t>
      </w:r>
      <w:hyperlink w:anchor="P118">
        <w:r>
          <w:rPr>
            <w:color w:val="0000FF"/>
          </w:rPr>
          <w:t>пунктом 23</w:t>
        </w:r>
      </w:hyperlink>
      <w:r>
        <w:t xml:space="preserve"> настоящего Порядка, передаются Управлением ЖКХ в отдел бухгалтерского учета и отчетности Администрации муниципального образования "Городской округ "Город Нарьян-Мар".</w:t>
      </w:r>
    </w:p>
    <w:p w:rsidR="002F1573" w:rsidRDefault="002F1573">
      <w:pPr>
        <w:pStyle w:val="ConsPlusNormal"/>
        <w:spacing w:before="220"/>
        <w:ind w:firstLine="540"/>
        <w:jc w:val="both"/>
      </w:pPr>
      <w:r>
        <w:t>27. Отдел бухгалтерского учета и отчетности Администрации муниципального образования "Городской округ "Город Нарьян-Мар" в течение 10 рабочих дней с момента принятия решения о предоставлении субсидии перечисляет полностью или частично субсидию на расчетный счет Получателя субсидии, открытый в кредитной организации и указанный в заявлении Получателя субсидии, в соответствии с показателями кассового плана исполнения городского бюджета на текущий финансовый год в установленном порядке.</w:t>
      </w:r>
    </w:p>
    <w:p w:rsidR="002F1573" w:rsidRDefault="002F1573">
      <w:pPr>
        <w:pStyle w:val="ConsPlusNormal"/>
        <w:spacing w:before="220"/>
        <w:ind w:firstLine="540"/>
        <w:jc w:val="both"/>
      </w:pPr>
      <w:r>
        <w:t>28. Решение об отказе в предоставлении субсидии принимается Главным распорядителем по представлению Управления ЖКХ или Управления экономики в письменной форме и направляется Получателю субсидии в течение 15 рабочих дней со дня поступления (регистрации) документов.</w:t>
      </w:r>
    </w:p>
    <w:p w:rsidR="002F1573" w:rsidRDefault="002F1573">
      <w:pPr>
        <w:pStyle w:val="ConsPlusNormal"/>
        <w:spacing w:before="220"/>
        <w:ind w:firstLine="540"/>
        <w:jc w:val="both"/>
      </w:pPr>
      <w:r>
        <w:t>29. Основаниями для принятия решения об отказе в предоставлении субсидии на возмещение недополученных доходов являются:</w:t>
      </w:r>
    </w:p>
    <w:p w:rsidR="002F1573" w:rsidRDefault="002F1573">
      <w:pPr>
        <w:pStyle w:val="ConsPlusNormal"/>
        <w:spacing w:before="220"/>
        <w:ind w:firstLine="540"/>
        <w:jc w:val="both"/>
      </w:pPr>
      <w:bookmarkStart w:id="14" w:name="P131"/>
      <w:bookmarkEnd w:id="14"/>
      <w:r>
        <w:t xml:space="preserve">29.1. Несоответствие Заявителя требованиям, установленным </w:t>
      </w:r>
      <w:hyperlink w:anchor="P44">
        <w:r>
          <w:rPr>
            <w:color w:val="0000FF"/>
          </w:rPr>
          <w:t>пунктами 2</w:t>
        </w:r>
      </w:hyperlink>
      <w:r>
        <w:t xml:space="preserve"> и </w:t>
      </w:r>
      <w:hyperlink w:anchor="P60">
        <w:r>
          <w:rPr>
            <w:color w:val="0000FF"/>
          </w:rPr>
          <w:t>6</w:t>
        </w:r>
      </w:hyperlink>
      <w:r>
        <w:t xml:space="preserve"> настоящего Порядка.</w:t>
      </w:r>
    </w:p>
    <w:p w:rsidR="002F1573" w:rsidRDefault="002F1573">
      <w:pPr>
        <w:pStyle w:val="ConsPlusNormal"/>
        <w:spacing w:before="220"/>
        <w:ind w:firstLine="540"/>
        <w:jc w:val="both"/>
      </w:pPr>
      <w:bookmarkStart w:id="15" w:name="P132"/>
      <w:bookmarkEnd w:id="15"/>
      <w:r>
        <w:t xml:space="preserve">29.2. Несоблюдение условий предоставления субсидий, установленных </w:t>
      </w:r>
      <w:hyperlink w:anchor="P54">
        <w:r>
          <w:rPr>
            <w:color w:val="0000FF"/>
          </w:rPr>
          <w:t>пунктом 5</w:t>
        </w:r>
      </w:hyperlink>
      <w:r>
        <w:t xml:space="preserve"> настоящего Порядка.</w:t>
      </w:r>
    </w:p>
    <w:p w:rsidR="002F1573" w:rsidRDefault="002F1573">
      <w:pPr>
        <w:pStyle w:val="ConsPlusNormal"/>
        <w:spacing w:before="220"/>
        <w:ind w:firstLine="540"/>
        <w:jc w:val="both"/>
      </w:pPr>
      <w:r>
        <w:t xml:space="preserve">29.3. Документы, указанные в </w:t>
      </w:r>
      <w:hyperlink w:anchor="P118">
        <w:r>
          <w:rPr>
            <w:color w:val="0000FF"/>
          </w:rPr>
          <w:t>пункте 23</w:t>
        </w:r>
      </w:hyperlink>
      <w:r>
        <w:t xml:space="preserve"> настоящего Порядка, представлены не в полном объеме или с нарушением требований, установленных </w:t>
      </w:r>
      <w:hyperlink w:anchor="P79">
        <w:r>
          <w:rPr>
            <w:color w:val="0000FF"/>
          </w:rPr>
          <w:t>пунктами 13</w:t>
        </w:r>
      </w:hyperlink>
      <w:r>
        <w:t xml:space="preserve">, </w:t>
      </w:r>
      <w:hyperlink w:anchor="P83">
        <w:r>
          <w:rPr>
            <w:color w:val="0000FF"/>
          </w:rPr>
          <w:t>14</w:t>
        </w:r>
      </w:hyperlink>
      <w:r>
        <w:t xml:space="preserve">, </w:t>
      </w:r>
      <w:hyperlink w:anchor="P86">
        <w:r>
          <w:rPr>
            <w:color w:val="0000FF"/>
          </w:rPr>
          <w:t>16</w:t>
        </w:r>
      </w:hyperlink>
      <w:r>
        <w:t xml:space="preserve"> настоящего Порядка.</w:t>
      </w:r>
    </w:p>
    <w:p w:rsidR="002F1573" w:rsidRDefault="002F1573">
      <w:pPr>
        <w:pStyle w:val="ConsPlusNormal"/>
        <w:spacing w:before="220"/>
        <w:ind w:firstLine="540"/>
        <w:jc w:val="both"/>
      </w:pPr>
      <w:r>
        <w:t>29.4. Недостоверность предоставленных сведений (документов).</w:t>
      </w:r>
    </w:p>
    <w:p w:rsidR="002F1573" w:rsidRDefault="002F1573">
      <w:pPr>
        <w:pStyle w:val="ConsPlusNormal"/>
        <w:spacing w:before="220"/>
        <w:ind w:firstLine="540"/>
        <w:jc w:val="both"/>
      </w:pPr>
      <w:bookmarkStart w:id="16" w:name="P135"/>
      <w:bookmarkEnd w:id="16"/>
      <w:r>
        <w:t>29.5. Отсутствие лимитов бюджетных обязательств на дату принятия решения.</w:t>
      </w:r>
    </w:p>
    <w:p w:rsidR="002F1573" w:rsidRDefault="002F1573">
      <w:pPr>
        <w:pStyle w:val="ConsPlusNormal"/>
        <w:spacing w:before="220"/>
        <w:ind w:firstLine="540"/>
        <w:jc w:val="both"/>
      </w:pPr>
      <w:r>
        <w:t>29.6. Отсутствие Соглашения, заключенного между Администрацией и Получателем субсидии.</w:t>
      </w:r>
    </w:p>
    <w:p w:rsidR="002F1573" w:rsidRDefault="002F1573">
      <w:pPr>
        <w:pStyle w:val="ConsPlusNormal"/>
        <w:spacing w:before="220"/>
        <w:ind w:firstLine="540"/>
        <w:jc w:val="both"/>
      </w:pPr>
      <w:r>
        <w:lastRenderedPageBreak/>
        <w:t xml:space="preserve">30. В случае принятия решения об отказе в предоставлении субсидии по основаниям, установленным </w:t>
      </w:r>
      <w:hyperlink w:anchor="P131">
        <w:r>
          <w:rPr>
            <w:color w:val="0000FF"/>
          </w:rPr>
          <w:t>подпунктами 29.1</w:t>
        </w:r>
      </w:hyperlink>
      <w:r>
        <w:t xml:space="preserve">, </w:t>
      </w:r>
      <w:hyperlink w:anchor="P132">
        <w:r>
          <w:rPr>
            <w:color w:val="0000FF"/>
          </w:rPr>
          <w:t>29.2 пункта 29</w:t>
        </w:r>
      </w:hyperlink>
      <w:r>
        <w:t xml:space="preserve"> настоящего Порядка, Получатель субсидии в течение 5 рабочих дней со дня получения указанного решения вправе повторно представить Главному распорядителю документы с учетом требований </w:t>
      </w:r>
      <w:hyperlink w:anchor="P79">
        <w:r>
          <w:rPr>
            <w:color w:val="0000FF"/>
          </w:rPr>
          <w:t>пунктов 13</w:t>
        </w:r>
      </w:hyperlink>
      <w:r>
        <w:t xml:space="preserve">, </w:t>
      </w:r>
      <w:hyperlink w:anchor="P83">
        <w:r>
          <w:rPr>
            <w:color w:val="0000FF"/>
          </w:rPr>
          <w:t>14</w:t>
        </w:r>
      </w:hyperlink>
      <w:r>
        <w:t xml:space="preserve">, </w:t>
      </w:r>
      <w:hyperlink w:anchor="P86">
        <w:r>
          <w:rPr>
            <w:color w:val="0000FF"/>
          </w:rPr>
          <w:t>16</w:t>
        </w:r>
      </w:hyperlink>
      <w:r>
        <w:t xml:space="preserve">, </w:t>
      </w:r>
      <w:hyperlink w:anchor="P118">
        <w:r>
          <w:rPr>
            <w:color w:val="0000FF"/>
          </w:rPr>
          <w:t>23</w:t>
        </w:r>
      </w:hyperlink>
      <w:r>
        <w:t xml:space="preserve"> настоящего Порядка, при условии устранения замечаний, послуживших основанием для отказа в предоставлении субсидии.</w:t>
      </w:r>
    </w:p>
    <w:p w:rsidR="002F1573" w:rsidRDefault="002F1573">
      <w:pPr>
        <w:pStyle w:val="ConsPlusNormal"/>
        <w:spacing w:before="220"/>
        <w:ind w:firstLine="540"/>
        <w:jc w:val="both"/>
      </w:pPr>
      <w:r>
        <w:t xml:space="preserve">31. В случае внесения изменений в решение о городском бюджете в части увеличения бюджетных ассигнований на цели, указанные в </w:t>
      </w:r>
      <w:hyperlink w:anchor="P43">
        <w:r>
          <w:rPr>
            <w:color w:val="0000FF"/>
          </w:rPr>
          <w:t>пункте 1</w:t>
        </w:r>
      </w:hyperlink>
      <w:r>
        <w:t xml:space="preserve"> настоящего Порядка, заявления, по которым принято решение об отказе в предоставлении субсидии на возмещение недополученных доходов на основании </w:t>
      </w:r>
      <w:hyperlink w:anchor="P135">
        <w:r>
          <w:rPr>
            <w:color w:val="0000FF"/>
          </w:rPr>
          <w:t>подпункта 29.5 пункта 29</w:t>
        </w:r>
      </w:hyperlink>
      <w:r>
        <w:t xml:space="preserve"> настоящего Порядка, рассматриваются повторно в порядке очередности, исходя из даты и времени регистрации заявлений, в течение 30 рабочих дней со дня принятия решения об увеличении бюджетных ассигнований.</w:t>
      </w:r>
    </w:p>
    <w:p w:rsidR="002F1573" w:rsidRDefault="002F1573">
      <w:pPr>
        <w:pStyle w:val="ConsPlusNormal"/>
        <w:spacing w:before="220"/>
        <w:ind w:firstLine="540"/>
        <w:jc w:val="both"/>
      </w:pPr>
      <w:bookmarkStart w:id="17" w:name="P139"/>
      <w:bookmarkEnd w:id="17"/>
      <w:r>
        <w:t>32. Окончательный расчет за предыдущий год производится на основании расчета, представленного Получателем субсидии, не позднее 1 февраля года, следующего за отчетным, в пределах лимитов бюджетных обязательств.</w:t>
      </w:r>
    </w:p>
    <w:p w:rsidR="002F1573" w:rsidRDefault="002F1573">
      <w:pPr>
        <w:pStyle w:val="ConsPlusNormal"/>
        <w:jc w:val="both"/>
      </w:pPr>
    </w:p>
    <w:p w:rsidR="002F1573" w:rsidRDefault="002F1573">
      <w:pPr>
        <w:pStyle w:val="ConsPlusTitle"/>
        <w:jc w:val="center"/>
        <w:outlineLvl w:val="1"/>
      </w:pPr>
      <w:r>
        <w:t>Раздел III</w:t>
      </w:r>
    </w:p>
    <w:p w:rsidR="002F1573" w:rsidRDefault="002F1573">
      <w:pPr>
        <w:pStyle w:val="ConsPlusTitle"/>
        <w:jc w:val="center"/>
      </w:pPr>
      <w:r>
        <w:t>Требования об осуществлении контроля за соблюдением условий,</w:t>
      </w:r>
    </w:p>
    <w:p w:rsidR="002F1573" w:rsidRDefault="002F1573">
      <w:pPr>
        <w:pStyle w:val="ConsPlusTitle"/>
        <w:jc w:val="center"/>
      </w:pPr>
      <w:r>
        <w:t>целей и порядка предоставления субсидий и ответственности</w:t>
      </w:r>
    </w:p>
    <w:p w:rsidR="002F1573" w:rsidRDefault="002F1573">
      <w:pPr>
        <w:pStyle w:val="ConsPlusTitle"/>
        <w:jc w:val="center"/>
      </w:pPr>
      <w:r>
        <w:t>за их нарушение. Порядок возврата субсидий в случае</w:t>
      </w:r>
    </w:p>
    <w:p w:rsidR="002F1573" w:rsidRDefault="002F1573">
      <w:pPr>
        <w:pStyle w:val="ConsPlusTitle"/>
        <w:jc w:val="center"/>
      </w:pPr>
      <w:r>
        <w:t>нарушения условий, установленных при их предоставлении,</w:t>
      </w:r>
    </w:p>
    <w:p w:rsidR="002F1573" w:rsidRDefault="002F1573">
      <w:pPr>
        <w:pStyle w:val="ConsPlusTitle"/>
        <w:jc w:val="center"/>
      </w:pPr>
      <w:r>
        <w:t>а также возврата остатков субсидии, не использованных</w:t>
      </w:r>
    </w:p>
    <w:p w:rsidR="002F1573" w:rsidRDefault="002F1573">
      <w:pPr>
        <w:pStyle w:val="ConsPlusTitle"/>
        <w:jc w:val="center"/>
      </w:pPr>
      <w:r>
        <w:t>в текущем финансовом году</w:t>
      </w:r>
    </w:p>
    <w:p w:rsidR="002F1573" w:rsidRDefault="002F1573">
      <w:pPr>
        <w:pStyle w:val="ConsPlusNormal"/>
        <w:jc w:val="both"/>
      </w:pPr>
    </w:p>
    <w:p w:rsidR="002F1573" w:rsidRDefault="002F1573">
      <w:pPr>
        <w:pStyle w:val="ConsPlusNormal"/>
        <w:ind w:firstLine="540"/>
        <w:jc w:val="both"/>
      </w:pPr>
      <w:r>
        <w:t>33. Главный распорядитель и/или органы финансового контроля проводят обязательные проверки соблюдения Получателями субсидий условий, целей и порядка их предоставления.</w:t>
      </w:r>
    </w:p>
    <w:p w:rsidR="002F1573" w:rsidRDefault="002F1573">
      <w:pPr>
        <w:pStyle w:val="ConsPlusNormal"/>
        <w:spacing w:before="220"/>
        <w:ind w:firstLine="540"/>
        <w:jc w:val="both"/>
      </w:pPr>
      <w:r>
        <w:t>Получатель субсидии обязан предоставлять запрашиваемые документы и сведения при осуществлении контроля и проведении проверок на предмет целевого использования субсидии в течение 5 (пяти) рабочих дней с даты получения запроса.</w:t>
      </w:r>
    </w:p>
    <w:p w:rsidR="002F1573" w:rsidRDefault="002F1573">
      <w:pPr>
        <w:pStyle w:val="ConsPlusNormal"/>
        <w:spacing w:before="220"/>
        <w:ind w:firstLine="540"/>
        <w:jc w:val="both"/>
      </w:pPr>
      <w:r>
        <w:t>34. За нарушение целей и условий порядка предоставления субсидий предусматриваются следующие меры ответственности:</w:t>
      </w:r>
    </w:p>
    <w:p w:rsidR="002F1573" w:rsidRDefault="002F1573">
      <w:pPr>
        <w:pStyle w:val="ConsPlusNormal"/>
        <w:spacing w:before="220"/>
        <w:ind w:firstLine="540"/>
        <w:jc w:val="both"/>
      </w:pPr>
      <w:r>
        <w:t>34.1. В случае нарушения Получателем субсидии условий, целей и порядка предоставления субсидии, выявленного по фактам проверок, проведенных главным распорядителем и (или) органами финансового контроля, суммы субсидии подлежат возврату в городской бюджет.</w:t>
      </w:r>
    </w:p>
    <w:p w:rsidR="002F1573" w:rsidRDefault="002F1573">
      <w:pPr>
        <w:pStyle w:val="ConsPlusNormal"/>
        <w:spacing w:before="220"/>
        <w:ind w:firstLine="540"/>
        <w:jc w:val="both"/>
      </w:pPr>
      <w:r>
        <w:t>В том числе подлежат возврату излишне выплаченные суммы субсидии по причинам несоответствия расчетов, завышения объемов, установления фактов предоставления недостоверных сведений.</w:t>
      </w:r>
    </w:p>
    <w:p w:rsidR="002F1573" w:rsidRDefault="002F1573">
      <w:pPr>
        <w:pStyle w:val="ConsPlusNormal"/>
        <w:spacing w:before="220"/>
        <w:ind w:firstLine="540"/>
        <w:jc w:val="both"/>
      </w:pPr>
      <w:r>
        <w:t xml:space="preserve">34.2. В случае недостижения </w:t>
      </w:r>
      <w:hyperlink w:anchor="P170">
        <w:r>
          <w:rPr>
            <w:color w:val="0000FF"/>
          </w:rPr>
          <w:t>показателей</w:t>
        </w:r>
      </w:hyperlink>
      <w:r>
        <w:t>, установленных в Приложении N 1 к настоящему Порядку, сумма субсидии подлежит возврату в городской бюджет в размере 0,1% от суммы фактически профинансированной субсидии за отчетный период.</w:t>
      </w:r>
    </w:p>
    <w:p w:rsidR="002F1573" w:rsidRDefault="002F1573">
      <w:pPr>
        <w:pStyle w:val="ConsPlusNormal"/>
        <w:spacing w:before="220"/>
        <w:ind w:firstLine="540"/>
        <w:jc w:val="both"/>
      </w:pPr>
      <w:r>
        <w:t>35. Получатель осуществляет возврат бюджетных средств на расчетный счет Администрации в течение 10 рабочих дней со дня получения уведомления о возврате полученной субсидии.</w:t>
      </w:r>
    </w:p>
    <w:p w:rsidR="002F1573" w:rsidRDefault="002F1573">
      <w:pPr>
        <w:pStyle w:val="ConsPlusNormal"/>
        <w:spacing w:before="220"/>
        <w:ind w:firstLine="540"/>
        <w:jc w:val="both"/>
      </w:pPr>
      <w:r>
        <w:t xml:space="preserve">36. В случае неисполнения Получателем субсидии обязательства по возврату субсидии, предусмотренного </w:t>
      </w:r>
      <w:hyperlink w:anchor="P139">
        <w:r>
          <w:rPr>
            <w:color w:val="0000FF"/>
          </w:rPr>
          <w:t>пунктом 32</w:t>
        </w:r>
      </w:hyperlink>
      <w:r>
        <w:t xml:space="preserve"> настоящего Порядка, взыскание средств бюджета муниципального образования "Городской округ "Город Нарьян-Мар" осуществляется в соответствии с законодательством Российской Федерации.</w:t>
      </w:r>
    </w:p>
    <w:p w:rsidR="002F1573" w:rsidRDefault="002F1573">
      <w:pPr>
        <w:pStyle w:val="ConsPlusNormal"/>
        <w:jc w:val="both"/>
      </w:pPr>
    </w:p>
    <w:p w:rsidR="002F1573" w:rsidRDefault="002F1573">
      <w:pPr>
        <w:pStyle w:val="ConsPlusNormal"/>
        <w:jc w:val="both"/>
      </w:pPr>
    </w:p>
    <w:p w:rsidR="002F1573" w:rsidRDefault="002F1573">
      <w:pPr>
        <w:pStyle w:val="ConsPlusNormal"/>
        <w:jc w:val="both"/>
      </w:pPr>
    </w:p>
    <w:p w:rsidR="002F1573" w:rsidRDefault="002F1573">
      <w:pPr>
        <w:pStyle w:val="ConsPlusNormal"/>
        <w:jc w:val="both"/>
      </w:pPr>
    </w:p>
    <w:p w:rsidR="002F1573" w:rsidRDefault="002F1573">
      <w:pPr>
        <w:pStyle w:val="ConsPlusNormal"/>
        <w:jc w:val="both"/>
      </w:pPr>
    </w:p>
    <w:p w:rsidR="002F1573" w:rsidRDefault="002F1573">
      <w:pPr>
        <w:pStyle w:val="ConsPlusNormal"/>
        <w:jc w:val="right"/>
        <w:outlineLvl w:val="1"/>
      </w:pPr>
      <w:r>
        <w:t>Приложение N 1</w:t>
      </w:r>
    </w:p>
    <w:p w:rsidR="002F1573" w:rsidRDefault="002F1573">
      <w:pPr>
        <w:pStyle w:val="ConsPlusNormal"/>
        <w:jc w:val="right"/>
      </w:pPr>
      <w:r>
        <w:t>к Порядку предоставления субсидий в целях</w:t>
      </w:r>
    </w:p>
    <w:p w:rsidR="002F1573" w:rsidRDefault="002F1573">
      <w:pPr>
        <w:pStyle w:val="ConsPlusNormal"/>
        <w:jc w:val="right"/>
      </w:pPr>
      <w:r>
        <w:t>возмещения недополученных доходов,</w:t>
      </w:r>
    </w:p>
    <w:p w:rsidR="002F1573" w:rsidRDefault="002F1573">
      <w:pPr>
        <w:pStyle w:val="ConsPlusNormal"/>
        <w:jc w:val="right"/>
      </w:pPr>
      <w:r>
        <w:t>возникающих в связи с оказанием населению</w:t>
      </w:r>
    </w:p>
    <w:p w:rsidR="002F1573" w:rsidRDefault="002F1573">
      <w:pPr>
        <w:pStyle w:val="ConsPlusNormal"/>
        <w:jc w:val="right"/>
      </w:pPr>
      <w:r>
        <w:t>услуг общественных бань на территории</w:t>
      </w:r>
    </w:p>
    <w:p w:rsidR="002F1573" w:rsidRDefault="002F1573">
      <w:pPr>
        <w:pStyle w:val="ConsPlusNormal"/>
        <w:jc w:val="right"/>
      </w:pPr>
      <w:r>
        <w:t>муниципального образования</w:t>
      </w:r>
    </w:p>
    <w:p w:rsidR="002F1573" w:rsidRDefault="002F1573">
      <w:pPr>
        <w:pStyle w:val="ConsPlusNormal"/>
        <w:jc w:val="right"/>
      </w:pPr>
      <w:r>
        <w:t>"Городской округ "Город Нарьян-Мар"</w:t>
      </w:r>
    </w:p>
    <w:p w:rsidR="002F1573" w:rsidRDefault="002F1573">
      <w:pPr>
        <w:pStyle w:val="ConsPlusNormal"/>
        <w:jc w:val="both"/>
      </w:pPr>
    </w:p>
    <w:p w:rsidR="002F1573" w:rsidRDefault="002F1573">
      <w:pPr>
        <w:pStyle w:val="ConsPlusTitle"/>
        <w:jc w:val="center"/>
      </w:pPr>
      <w:bookmarkStart w:id="18" w:name="P170"/>
      <w:bookmarkEnd w:id="18"/>
      <w:r>
        <w:t>Показатель</w:t>
      </w:r>
    </w:p>
    <w:p w:rsidR="002F1573" w:rsidRDefault="002F1573">
      <w:pPr>
        <w:pStyle w:val="ConsPlusTitle"/>
        <w:jc w:val="center"/>
      </w:pPr>
      <w:r>
        <w:t>результативности использования субсидии</w:t>
      </w:r>
    </w:p>
    <w:p w:rsidR="002F1573" w:rsidRDefault="002F15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364"/>
        <w:gridCol w:w="1077"/>
        <w:gridCol w:w="737"/>
        <w:gridCol w:w="2576"/>
        <w:gridCol w:w="1701"/>
      </w:tblGrid>
      <w:tr w:rsidR="002F1573">
        <w:tc>
          <w:tcPr>
            <w:tcW w:w="562" w:type="dxa"/>
            <w:vMerge w:val="restart"/>
          </w:tcPr>
          <w:p w:rsidR="002F1573" w:rsidRDefault="002F1573">
            <w:pPr>
              <w:pStyle w:val="ConsPlusNormal"/>
              <w:jc w:val="center"/>
            </w:pPr>
            <w:r>
              <w:t>N п/п</w:t>
            </w:r>
          </w:p>
        </w:tc>
        <w:tc>
          <w:tcPr>
            <w:tcW w:w="2364" w:type="dxa"/>
            <w:vMerge w:val="restart"/>
          </w:tcPr>
          <w:p w:rsidR="002F1573" w:rsidRDefault="002F1573">
            <w:pPr>
              <w:pStyle w:val="ConsPlusNormal"/>
              <w:jc w:val="center"/>
            </w:pPr>
            <w:r>
              <w:t>Наименование показателя</w:t>
            </w:r>
          </w:p>
        </w:tc>
        <w:tc>
          <w:tcPr>
            <w:tcW w:w="1814" w:type="dxa"/>
            <w:gridSpan w:val="2"/>
          </w:tcPr>
          <w:p w:rsidR="002F1573" w:rsidRDefault="002F1573">
            <w:pPr>
              <w:pStyle w:val="ConsPlusNormal"/>
              <w:jc w:val="center"/>
            </w:pPr>
            <w:r>
              <w:t>Единица измерения по ОКЕИ</w:t>
            </w:r>
          </w:p>
        </w:tc>
        <w:tc>
          <w:tcPr>
            <w:tcW w:w="2576" w:type="dxa"/>
            <w:vMerge w:val="restart"/>
          </w:tcPr>
          <w:p w:rsidR="002F1573" w:rsidRDefault="002F1573">
            <w:pPr>
              <w:pStyle w:val="ConsPlusNormal"/>
              <w:jc w:val="center"/>
            </w:pPr>
            <w:r>
              <w:t>Плановое значение показателя</w:t>
            </w:r>
          </w:p>
        </w:tc>
        <w:tc>
          <w:tcPr>
            <w:tcW w:w="1701" w:type="dxa"/>
            <w:vMerge w:val="restart"/>
          </w:tcPr>
          <w:p w:rsidR="002F1573" w:rsidRDefault="002F1573">
            <w:pPr>
              <w:pStyle w:val="ConsPlusNormal"/>
              <w:jc w:val="center"/>
            </w:pPr>
            <w:r>
              <w:t>Срок, на который запланировано достижение показателя</w:t>
            </w:r>
          </w:p>
        </w:tc>
      </w:tr>
      <w:tr w:rsidR="002F1573">
        <w:tc>
          <w:tcPr>
            <w:tcW w:w="562" w:type="dxa"/>
            <w:vMerge/>
          </w:tcPr>
          <w:p w:rsidR="002F1573" w:rsidRDefault="002F1573">
            <w:pPr>
              <w:pStyle w:val="ConsPlusNormal"/>
            </w:pPr>
          </w:p>
        </w:tc>
        <w:tc>
          <w:tcPr>
            <w:tcW w:w="2364" w:type="dxa"/>
            <w:vMerge/>
          </w:tcPr>
          <w:p w:rsidR="002F1573" w:rsidRDefault="002F1573">
            <w:pPr>
              <w:pStyle w:val="ConsPlusNormal"/>
            </w:pPr>
          </w:p>
        </w:tc>
        <w:tc>
          <w:tcPr>
            <w:tcW w:w="1077" w:type="dxa"/>
          </w:tcPr>
          <w:p w:rsidR="002F1573" w:rsidRDefault="002F1573">
            <w:pPr>
              <w:pStyle w:val="ConsPlusNormal"/>
              <w:jc w:val="center"/>
            </w:pPr>
            <w:r>
              <w:t>Наименование</w:t>
            </w:r>
          </w:p>
        </w:tc>
        <w:tc>
          <w:tcPr>
            <w:tcW w:w="737" w:type="dxa"/>
          </w:tcPr>
          <w:p w:rsidR="002F1573" w:rsidRDefault="002F1573">
            <w:pPr>
              <w:pStyle w:val="ConsPlusNormal"/>
              <w:jc w:val="center"/>
            </w:pPr>
            <w:r>
              <w:t>Код</w:t>
            </w:r>
          </w:p>
        </w:tc>
        <w:tc>
          <w:tcPr>
            <w:tcW w:w="2576" w:type="dxa"/>
            <w:vMerge/>
          </w:tcPr>
          <w:p w:rsidR="002F1573" w:rsidRDefault="002F1573">
            <w:pPr>
              <w:pStyle w:val="ConsPlusNormal"/>
            </w:pPr>
          </w:p>
        </w:tc>
        <w:tc>
          <w:tcPr>
            <w:tcW w:w="1701" w:type="dxa"/>
            <w:vMerge/>
          </w:tcPr>
          <w:p w:rsidR="002F1573" w:rsidRDefault="002F1573">
            <w:pPr>
              <w:pStyle w:val="ConsPlusNormal"/>
            </w:pPr>
          </w:p>
        </w:tc>
      </w:tr>
      <w:tr w:rsidR="002F1573">
        <w:tc>
          <w:tcPr>
            <w:tcW w:w="562" w:type="dxa"/>
          </w:tcPr>
          <w:p w:rsidR="002F1573" w:rsidRDefault="002F1573">
            <w:pPr>
              <w:pStyle w:val="ConsPlusNormal"/>
              <w:jc w:val="center"/>
            </w:pPr>
            <w:r>
              <w:t>1</w:t>
            </w:r>
          </w:p>
        </w:tc>
        <w:tc>
          <w:tcPr>
            <w:tcW w:w="2364" w:type="dxa"/>
          </w:tcPr>
          <w:p w:rsidR="002F1573" w:rsidRDefault="002F1573">
            <w:pPr>
              <w:pStyle w:val="ConsPlusNormal"/>
              <w:jc w:val="center"/>
            </w:pPr>
            <w:r>
              <w:t>2</w:t>
            </w:r>
          </w:p>
        </w:tc>
        <w:tc>
          <w:tcPr>
            <w:tcW w:w="1077" w:type="dxa"/>
          </w:tcPr>
          <w:p w:rsidR="002F1573" w:rsidRDefault="002F1573">
            <w:pPr>
              <w:pStyle w:val="ConsPlusNormal"/>
              <w:jc w:val="center"/>
            </w:pPr>
            <w:r>
              <w:t>3</w:t>
            </w:r>
          </w:p>
        </w:tc>
        <w:tc>
          <w:tcPr>
            <w:tcW w:w="737" w:type="dxa"/>
          </w:tcPr>
          <w:p w:rsidR="002F1573" w:rsidRDefault="002F1573">
            <w:pPr>
              <w:pStyle w:val="ConsPlusNormal"/>
              <w:jc w:val="center"/>
            </w:pPr>
            <w:r>
              <w:t>4</w:t>
            </w:r>
          </w:p>
        </w:tc>
        <w:tc>
          <w:tcPr>
            <w:tcW w:w="2576" w:type="dxa"/>
          </w:tcPr>
          <w:p w:rsidR="002F1573" w:rsidRDefault="002F1573">
            <w:pPr>
              <w:pStyle w:val="ConsPlusNormal"/>
              <w:jc w:val="center"/>
            </w:pPr>
            <w:r>
              <w:t>5</w:t>
            </w:r>
          </w:p>
        </w:tc>
        <w:tc>
          <w:tcPr>
            <w:tcW w:w="1701" w:type="dxa"/>
          </w:tcPr>
          <w:p w:rsidR="002F1573" w:rsidRDefault="002F1573">
            <w:pPr>
              <w:pStyle w:val="ConsPlusNormal"/>
              <w:jc w:val="center"/>
            </w:pPr>
            <w:r>
              <w:t>6</w:t>
            </w:r>
          </w:p>
        </w:tc>
      </w:tr>
      <w:tr w:rsidR="002F1573">
        <w:tc>
          <w:tcPr>
            <w:tcW w:w="562" w:type="dxa"/>
          </w:tcPr>
          <w:p w:rsidR="002F1573" w:rsidRDefault="002F1573">
            <w:pPr>
              <w:pStyle w:val="ConsPlusNormal"/>
              <w:jc w:val="center"/>
            </w:pPr>
            <w:r>
              <w:t>1</w:t>
            </w:r>
          </w:p>
        </w:tc>
        <w:tc>
          <w:tcPr>
            <w:tcW w:w="2364" w:type="dxa"/>
          </w:tcPr>
          <w:p w:rsidR="002F1573" w:rsidRDefault="002F1573">
            <w:pPr>
              <w:pStyle w:val="ConsPlusNormal"/>
            </w:pPr>
            <w:r>
              <w:t>Доля жалоб на услуги общественных бань</w:t>
            </w:r>
          </w:p>
        </w:tc>
        <w:tc>
          <w:tcPr>
            <w:tcW w:w="1077" w:type="dxa"/>
          </w:tcPr>
          <w:p w:rsidR="002F1573" w:rsidRDefault="002F1573">
            <w:pPr>
              <w:pStyle w:val="ConsPlusNormal"/>
              <w:jc w:val="center"/>
            </w:pPr>
            <w:r>
              <w:t>процент</w:t>
            </w:r>
          </w:p>
        </w:tc>
        <w:tc>
          <w:tcPr>
            <w:tcW w:w="737" w:type="dxa"/>
          </w:tcPr>
          <w:p w:rsidR="002F1573" w:rsidRDefault="002F1573">
            <w:pPr>
              <w:pStyle w:val="ConsPlusNormal"/>
              <w:jc w:val="center"/>
            </w:pPr>
            <w:r>
              <w:t>744</w:t>
            </w:r>
          </w:p>
        </w:tc>
        <w:tc>
          <w:tcPr>
            <w:tcW w:w="2576" w:type="dxa"/>
          </w:tcPr>
          <w:p w:rsidR="002F1573" w:rsidRDefault="002F1573">
            <w:pPr>
              <w:pStyle w:val="ConsPlusNormal"/>
            </w:pPr>
            <w:r>
              <w:t>не более 1% от общего количества посещений общественных бань</w:t>
            </w:r>
          </w:p>
        </w:tc>
        <w:tc>
          <w:tcPr>
            <w:tcW w:w="1701" w:type="dxa"/>
          </w:tcPr>
          <w:p w:rsidR="002F1573" w:rsidRDefault="002F1573">
            <w:pPr>
              <w:pStyle w:val="ConsPlusNormal"/>
            </w:pPr>
            <w:r>
              <w:t>По итогам отчетного периода</w:t>
            </w:r>
          </w:p>
        </w:tc>
      </w:tr>
    </w:tbl>
    <w:p w:rsidR="002F1573" w:rsidRDefault="002F1573">
      <w:pPr>
        <w:pStyle w:val="ConsPlusNormal"/>
        <w:jc w:val="both"/>
      </w:pPr>
    </w:p>
    <w:p w:rsidR="002F1573" w:rsidRDefault="002F1573">
      <w:pPr>
        <w:pStyle w:val="ConsPlusNormal"/>
        <w:jc w:val="both"/>
      </w:pPr>
    </w:p>
    <w:p w:rsidR="002F1573" w:rsidRDefault="002F1573">
      <w:pPr>
        <w:pStyle w:val="ConsPlusNormal"/>
        <w:jc w:val="both"/>
      </w:pPr>
    </w:p>
    <w:p w:rsidR="002F1573" w:rsidRDefault="002F1573">
      <w:pPr>
        <w:pStyle w:val="ConsPlusNormal"/>
        <w:jc w:val="both"/>
      </w:pPr>
    </w:p>
    <w:p w:rsidR="002F1573" w:rsidRDefault="002F1573">
      <w:pPr>
        <w:pStyle w:val="ConsPlusNormal"/>
        <w:jc w:val="both"/>
      </w:pPr>
    </w:p>
    <w:p w:rsidR="002F1573" w:rsidRDefault="002F1573">
      <w:pPr>
        <w:pStyle w:val="ConsPlusNormal"/>
        <w:jc w:val="right"/>
        <w:outlineLvl w:val="1"/>
      </w:pPr>
      <w:r>
        <w:t>Приложение N 2</w:t>
      </w:r>
    </w:p>
    <w:p w:rsidR="002F1573" w:rsidRDefault="002F1573">
      <w:pPr>
        <w:pStyle w:val="ConsPlusNormal"/>
        <w:jc w:val="right"/>
      </w:pPr>
      <w:r>
        <w:t>к Порядку предоставления субсидий в целях</w:t>
      </w:r>
    </w:p>
    <w:p w:rsidR="002F1573" w:rsidRDefault="002F1573">
      <w:pPr>
        <w:pStyle w:val="ConsPlusNormal"/>
        <w:jc w:val="right"/>
      </w:pPr>
      <w:r>
        <w:t>возмещения недополученных доходов,</w:t>
      </w:r>
    </w:p>
    <w:p w:rsidR="002F1573" w:rsidRDefault="002F1573">
      <w:pPr>
        <w:pStyle w:val="ConsPlusNormal"/>
        <w:jc w:val="right"/>
      </w:pPr>
      <w:r>
        <w:t>возникающих в связи с оказанием населению</w:t>
      </w:r>
    </w:p>
    <w:p w:rsidR="002F1573" w:rsidRDefault="002F1573">
      <w:pPr>
        <w:pStyle w:val="ConsPlusNormal"/>
        <w:jc w:val="right"/>
      </w:pPr>
      <w:r>
        <w:t>услуг общественных бань на территории</w:t>
      </w:r>
    </w:p>
    <w:p w:rsidR="002F1573" w:rsidRDefault="002F1573">
      <w:pPr>
        <w:pStyle w:val="ConsPlusNormal"/>
        <w:jc w:val="right"/>
      </w:pPr>
      <w:r>
        <w:t>муниципального образования</w:t>
      </w:r>
    </w:p>
    <w:p w:rsidR="002F1573" w:rsidRDefault="002F1573">
      <w:pPr>
        <w:pStyle w:val="ConsPlusNormal"/>
        <w:jc w:val="right"/>
      </w:pPr>
      <w:r>
        <w:t>"Городской округ "Город Нарьян-Мар"</w:t>
      </w:r>
    </w:p>
    <w:p w:rsidR="002F1573" w:rsidRDefault="002F1573">
      <w:pPr>
        <w:pStyle w:val="ConsPlusNormal"/>
        <w:jc w:val="both"/>
      </w:pPr>
    </w:p>
    <w:p w:rsidR="002F1573" w:rsidRDefault="002F1573">
      <w:pPr>
        <w:pStyle w:val="ConsPlusNonformat"/>
        <w:jc w:val="both"/>
      </w:pPr>
      <w:bookmarkStart w:id="19" w:name="P205"/>
      <w:bookmarkEnd w:id="19"/>
      <w:r>
        <w:t xml:space="preserve">                                 Заявление</w:t>
      </w:r>
    </w:p>
    <w:p w:rsidR="002F1573" w:rsidRDefault="002F1573">
      <w:pPr>
        <w:pStyle w:val="ConsPlusNonformat"/>
        <w:jc w:val="both"/>
      </w:pPr>
      <w:r>
        <w:t xml:space="preserve">                          о заключении Соглашения</w:t>
      </w:r>
    </w:p>
    <w:p w:rsidR="002F1573" w:rsidRDefault="002F1573">
      <w:pPr>
        <w:pStyle w:val="ConsPlusNonformat"/>
        <w:jc w:val="both"/>
      </w:pPr>
    </w:p>
    <w:p w:rsidR="002F1573" w:rsidRDefault="002F1573">
      <w:pPr>
        <w:pStyle w:val="ConsPlusNonformat"/>
        <w:jc w:val="both"/>
      </w:pPr>
      <w:r>
        <w:t xml:space="preserve">Сведения о </w:t>
      </w:r>
      <w:proofErr w:type="gramStart"/>
      <w:r>
        <w:t>Заявителе:_</w:t>
      </w:r>
      <w:proofErr w:type="gramEnd"/>
      <w:r>
        <w:t>_____________________________________________________</w:t>
      </w:r>
    </w:p>
    <w:p w:rsidR="002F1573" w:rsidRDefault="002F1573">
      <w:pPr>
        <w:pStyle w:val="ConsPlusNonformat"/>
        <w:jc w:val="both"/>
      </w:pPr>
      <w:r>
        <w:t xml:space="preserve">                     (полное и (или) сокращенное наименование Заявителя)</w:t>
      </w:r>
    </w:p>
    <w:p w:rsidR="002F1573" w:rsidRDefault="002F15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118"/>
        <w:gridCol w:w="3912"/>
      </w:tblGrid>
      <w:tr w:rsidR="002F1573">
        <w:tc>
          <w:tcPr>
            <w:tcW w:w="680" w:type="dxa"/>
          </w:tcPr>
          <w:p w:rsidR="002F1573" w:rsidRDefault="002F1573">
            <w:pPr>
              <w:pStyle w:val="ConsPlusNormal"/>
              <w:jc w:val="center"/>
            </w:pPr>
            <w:r>
              <w:t>1</w:t>
            </w:r>
          </w:p>
        </w:tc>
        <w:tc>
          <w:tcPr>
            <w:tcW w:w="3118" w:type="dxa"/>
          </w:tcPr>
          <w:p w:rsidR="002F1573" w:rsidRDefault="002F1573">
            <w:pPr>
              <w:pStyle w:val="ConsPlusNormal"/>
              <w:jc w:val="both"/>
            </w:pPr>
            <w:r>
              <w:t>Место нахождения</w:t>
            </w:r>
          </w:p>
        </w:tc>
        <w:tc>
          <w:tcPr>
            <w:tcW w:w="3912" w:type="dxa"/>
          </w:tcPr>
          <w:p w:rsidR="002F1573" w:rsidRDefault="002F1573">
            <w:pPr>
              <w:pStyle w:val="ConsPlusNormal"/>
            </w:pPr>
          </w:p>
        </w:tc>
      </w:tr>
      <w:tr w:rsidR="002F1573">
        <w:tc>
          <w:tcPr>
            <w:tcW w:w="680" w:type="dxa"/>
          </w:tcPr>
          <w:p w:rsidR="002F1573" w:rsidRDefault="002F1573">
            <w:pPr>
              <w:pStyle w:val="ConsPlusNormal"/>
              <w:jc w:val="center"/>
            </w:pPr>
            <w:r>
              <w:t>2</w:t>
            </w:r>
          </w:p>
        </w:tc>
        <w:tc>
          <w:tcPr>
            <w:tcW w:w="3118" w:type="dxa"/>
          </w:tcPr>
          <w:p w:rsidR="002F1573" w:rsidRDefault="002F1573">
            <w:pPr>
              <w:pStyle w:val="ConsPlusNormal"/>
              <w:jc w:val="both"/>
            </w:pPr>
            <w:r>
              <w:t>Банковские реквизиты</w:t>
            </w:r>
          </w:p>
        </w:tc>
        <w:tc>
          <w:tcPr>
            <w:tcW w:w="3912" w:type="dxa"/>
          </w:tcPr>
          <w:p w:rsidR="002F1573" w:rsidRDefault="002F1573">
            <w:pPr>
              <w:pStyle w:val="ConsPlusNormal"/>
            </w:pPr>
          </w:p>
        </w:tc>
      </w:tr>
      <w:tr w:rsidR="002F1573">
        <w:tc>
          <w:tcPr>
            <w:tcW w:w="680" w:type="dxa"/>
          </w:tcPr>
          <w:p w:rsidR="002F1573" w:rsidRDefault="002F1573">
            <w:pPr>
              <w:pStyle w:val="ConsPlusNormal"/>
              <w:jc w:val="center"/>
            </w:pPr>
            <w:r>
              <w:t>3</w:t>
            </w:r>
          </w:p>
        </w:tc>
        <w:tc>
          <w:tcPr>
            <w:tcW w:w="3118" w:type="dxa"/>
          </w:tcPr>
          <w:p w:rsidR="002F1573" w:rsidRDefault="002F1573">
            <w:pPr>
              <w:pStyle w:val="ConsPlusNormal"/>
              <w:jc w:val="both"/>
            </w:pPr>
            <w:r>
              <w:t>Наименование банка</w:t>
            </w:r>
          </w:p>
        </w:tc>
        <w:tc>
          <w:tcPr>
            <w:tcW w:w="3912" w:type="dxa"/>
          </w:tcPr>
          <w:p w:rsidR="002F1573" w:rsidRDefault="002F1573">
            <w:pPr>
              <w:pStyle w:val="ConsPlusNormal"/>
            </w:pPr>
          </w:p>
        </w:tc>
      </w:tr>
      <w:tr w:rsidR="002F1573">
        <w:tc>
          <w:tcPr>
            <w:tcW w:w="680" w:type="dxa"/>
          </w:tcPr>
          <w:p w:rsidR="002F1573" w:rsidRDefault="002F1573">
            <w:pPr>
              <w:pStyle w:val="ConsPlusNormal"/>
              <w:jc w:val="center"/>
            </w:pPr>
            <w:r>
              <w:t>4</w:t>
            </w:r>
          </w:p>
        </w:tc>
        <w:tc>
          <w:tcPr>
            <w:tcW w:w="3118" w:type="dxa"/>
          </w:tcPr>
          <w:p w:rsidR="002F1573" w:rsidRDefault="002F1573">
            <w:pPr>
              <w:pStyle w:val="ConsPlusNormal"/>
              <w:jc w:val="both"/>
            </w:pPr>
            <w:r>
              <w:t>ИНН/КПП</w:t>
            </w:r>
          </w:p>
        </w:tc>
        <w:tc>
          <w:tcPr>
            <w:tcW w:w="3912" w:type="dxa"/>
          </w:tcPr>
          <w:p w:rsidR="002F1573" w:rsidRDefault="002F1573">
            <w:pPr>
              <w:pStyle w:val="ConsPlusNormal"/>
            </w:pPr>
          </w:p>
        </w:tc>
      </w:tr>
      <w:tr w:rsidR="002F1573">
        <w:tc>
          <w:tcPr>
            <w:tcW w:w="680" w:type="dxa"/>
          </w:tcPr>
          <w:p w:rsidR="002F1573" w:rsidRDefault="002F1573">
            <w:pPr>
              <w:pStyle w:val="ConsPlusNormal"/>
              <w:jc w:val="center"/>
            </w:pPr>
            <w:r>
              <w:lastRenderedPageBreak/>
              <w:t>5</w:t>
            </w:r>
          </w:p>
        </w:tc>
        <w:tc>
          <w:tcPr>
            <w:tcW w:w="3118" w:type="dxa"/>
          </w:tcPr>
          <w:p w:rsidR="002F1573" w:rsidRDefault="002F1573">
            <w:pPr>
              <w:pStyle w:val="ConsPlusNormal"/>
              <w:jc w:val="both"/>
            </w:pPr>
            <w:r>
              <w:t>Р/сч.</w:t>
            </w:r>
          </w:p>
        </w:tc>
        <w:tc>
          <w:tcPr>
            <w:tcW w:w="3912" w:type="dxa"/>
          </w:tcPr>
          <w:p w:rsidR="002F1573" w:rsidRDefault="002F1573">
            <w:pPr>
              <w:pStyle w:val="ConsPlusNormal"/>
            </w:pPr>
          </w:p>
        </w:tc>
      </w:tr>
      <w:tr w:rsidR="002F1573">
        <w:tc>
          <w:tcPr>
            <w:tcW w:w="680" w:type="dxa"/>
          </w:tcPr>
          <w:p w:rsidR="002F1573" w:rsidRDefault="002F1573">
            <w:pPr>
              <w:pStyle w:val="ConsPlusNormal"/>
              <w:jc w:val="center"/>
            </w:pPr>
            <w:r>
              <w:t>6</w:t>
            </w:r>
          </w:p>
        </w:tc>
        <w:tc>
          <w:tcPr>
            <w:tcW w:w="3118" w:type="dxa"/>
          </w:tcPr>
          <w:p w:rsidR="002F1573" w:rsidRDefault="002F1573">
            <w:pPr>
              <w:pStyle w:val="ConsPlusNormal"/>
              <w:jc w:val="both"/>
            </w:pPr>
            <w:r>
              <w:t>К/сч.</w:t>
            </w:r>
          </w:p>
        </w:tc>
        <w:tc>
          <w:tcPr>
            <w:tcW w:w="3912" w:type="dxa"/>
          </w:tcPr>
          <w:p w:rsidR="002F1573" w:rsidRDefault="002F1573">
            <w:pPr>
              <w:pStyle w:val="ConsPlusNormal"/>
            </w:pPr>
          </w:p>
        </w:tc>
      </w:tr>
      <w:tr w:rsidR="002F1573">
        <w:tc>
          <w:tcPr>
            <w:tcW w:w="680" w:type="dxa"/>
          </w:tcPr>
          <w:p w:rsidR="002F1573" w:rsidRDefault="002F1573">
            <w:pPr>
              <w:pStyle w:val="ConsPlusNormal"/>
              <w:jc w:val="center"/>
            </w:pPr>
            <w:r>
              <w:t>7</w:t>
            </w:r>
          </w:p>
        </w:tc>
        <w:tc>
          <w:tcPr>
            <w:tcW w:w="3118" w:type="dxa"/>
          </w:tcPr>
          <w:p w:rsidR="002F1573" w:rsidRDefault="002F1573">
            <w:pPr>
              <w:pStyle w:val="ConsPlusNormal"/>
              <w:jc w:val="both"/>
            </w:pPr>
            <w:r>
              <w:t>Л/с</w:t>
            </w:r>
          </w:p>
        </w:tc>
        <w:tc>
          <w:tcPr>
            <w:tcW w:w="3912" w:type="dxa"/>
          </w:tcPr>
          <w:p w:rsidR="002F1573" w:rsidRDefault="002F1573">
            <w:pPr>
              <w:pStyle w:val="ConsPlusNormal"/>
            </w:pPr>
          </w:p>
        </w:tc>
      </w:tr>
      <w:tr w:rsidR="002F1573">
        <w:tc>
          <w:tcPr>
            <w:tcW w:w="680" w:type="dxa"/>
          </w:tcPr>
          <w:p w:rsidR="002F1573" w:rsidRDefault="002F1573">
            <w:pPr>
              <w:pStyle w:val="ConsPlusNormal"/>
              <w:jc w:val="center"/>
            </w:pPr>
            <w:r>
              <w:t>8</w:t>
            </w:r>
          </w:p>
        </w:tc>
        <w:tc>
          <w:tcPr>
            <w:tcW w:w="3118" w:type="dxa"/>
          </w:tcPr>
          <w:p w:rsidR="002F1573" w:rsidRDefault="002F1573">
            <w:pPr>
              <w:pStyle w:val="ConsPlusNormal"/>
              <w:jc w:val="both"/>
            </w:pPr>
            <w:r>
              <w:t>БИК</w:t>
            </w:r>
          </w:p>
        </w:tc>
        <w:tc>
          <w:tcPr>
            <w:tcW w:w="3912" w:type="dxa"/>
          </w:tcPr>
          <w:p w:rsidR="002F1573" w:rsidRDefault="002F1573">
            <w:pPr>
              <w:pStyle w:val="ConsPlusNormal"/>
            </w:pPr>
          </w:p>
        </w:tc>
      </w:tr>
      <w:tr w:rsidR="002F1573">
        <w:tc>
          <w:tcPr>
            <w:tcW w:w="680" w:type="dxa"/>
          </w:tcPr>
          <w:p w:rsidR="002F1573" w:rsidRDefault="002F1573">
            <w:pPr>
              <w:pStyle w:val="ConsPlusNormal"/>
              <w:jc w:val="center"/>
            </w:pPr>
            <w:r>
              <w:t>9</w:t>
            </w:r>
          </w:p>
        </w:tc>
        <w:tc>
          <w:tcPr>
            <w:tcW w:w="3118" w:type="dxa"/>
          </w:tcPr>
          <w:p w:rsidR="002F1573" w:rsidRDefault="002F1573">
            <w:pPr>
              <w:pStyle w:val="ConsPlusNormal"/>
              <w:jc w:val="both"/>
            </w:pPr>
            <w:r>
              <w:t>ОКАТО</w:t>
            </w:r>
          </w:p>
        </w:tc>
        <w:tc>
          <w:tcPr>
            <w:tcW w:w="3912" w:type="dxa"/>
          </w:tcPr>
          <w:p w:rsidR="002F1573" w:rsidRDefault="002F1573">
            <w:pPr>
              <w:pStyle w:val="ConsPlusNormal"/>
            </w:pPr>
          </w:p>
        </w:tc>
      </w:tr>
      <w:tr w:rsidR="002F1573">
        <w:tc>
          <w:tcPr>
            <w:tcW w:w="680" w:type="dxa"/>
          </w:tcPr>
          <w:p w:rsidR="002F1573" w:rsidRDefault="002F1573">
            <w:pPr>
              <w:pStyle w:val="ConsPlusNormal"/>
              <w:jc w:val="center"/>
            </w:pPr>
            <w:r>
              <w:t>10</w:t>
            </w:r>
          </w:p>
        </w:tc>
        <w:tc>
          <w:tcPr>
            <w:tcW w:w="3118" w:type="dxa"/>
          </w:tcPr>
          <w:p w:rsidR="002F1573" w:rsidRDefault="002F1573">
            <w:pPr>
              <w:pStyle w:val="ConsPlusNormal"/>
              <w:jc w:val="both"/>
            </w:pPr>
            <w:r>
              <w:t>ОГРН</w:t>
            </w:r>
          </w:p>
        </w:tc>
        <w:tc>
          <w:tcPr>
            <w:tcW w:w="3912" w:type="dxa"/>
          </w:tcPr>
          <w:p w:rsidR="002F1573" w:rsidRDefault="002F1573">
            <w:pPr>
              <w:pStyle w:val="ConsPlusNormal"/>
            </w:pPr>
          </w:p>
        </w:tc>
      </w:tr>
      <w:tr w:rsidR="002F1573">
        <w:tc>
          <w:tcPr>
            <w:tcW w:w="680" w:type="dxa"/>
          </w:tcPr>
          <w:p w:rsidR="002F1573" w:rsidRDefault="002F1573">
            <w:pPr>
              <w:pStyle w:val="ConsPlusNormal"/>
              <w:jc w:val="center"/>
            </w:pPr>
            <w:r>
              <w:t>11</w:t>
            </w:r>
          </w:p>
        </w:tc>
        <w:tc>
          <w:tcPr>
            <w:tcW w:w="3118" w:type="dxa"/>
          </w:tcPr>
          <w:p w:rsidR="002F1573" w:rsidRDefault="002F1573">
            <w:pPr>
              <w:pStyle w:val="ConsPlusNormal"/>
              <w:jc w:val="both"/>
            </w:pPr>
            <w:r>
              <w:t>Контактный телефон</w:t>
            </w:r>
          </w:p>
        </w:tc>
        <w:tc>
          <w:tcPr>
            <w:tcW w:w="3912" w:type="dxa"/>
          </w:tcPr>
          <w:p w:rsidR="002F1573" w:rsidRDefault="002F1573">
            <w:pPr>
              <w:pStyle w:val="ConsPlusNormal"/>
            </w:pPr>
          </w:p>
        </w:tc>
      </w:tr>
      <w:tr w:rsidR="002F1573">
        <w:tc>
          <w:tcPr>
            <w:tcW w:w="680" w:type="dxa"/>
          </w:tcPr>
          <w:p w:rsidR="002F1573" w:rsidRDefault="002F1573">
            <w:pPr>
              <w:pStyle w:val="ConsPlusNormal"/>
              <w:jc w:val="center"/>
            </w:pPr>
            <w:r>
              <w:t>12</w:t>
            </w:r>
          </w:p>
        </w:tc>
        <w:tc>
          <w:tcPr>
            <w:tcW w:w="3118" w:type="dxa"/>
          </w:tcPr>
          <w:p w:rsidR="002F1573" w:rsidRDefault="002F1573">
            <w:pPr>
              <w:pStyle w:val="ConsPlusNormal"/>
              <w:jc w:val="both"/>
            </w:pPr>
            <w:r>
              <w:t>Адрес электронной почты</w:t>
            </w:r>
          </w:p>
        </w:tc>
        <w:tc>
          <w:tcPr>
            <w:tcW w:w="3912" w:type="dxa"/>
          </w:tcPr>
          <w:p w:rsidR="002F1573" w:rsidRDefault="002F1573">
            <w:pPr>
              <w:pStyle w:val="ConsPlusNormal"/>
            </w:pPr>
          </w:p>
        </w:tc>
      </w:tr>
    </w:tbl>
    <w:p w:rsidR="002F1573" w:rsidRDefault="002F1573">
      <w:pPr>
        <w:pStyle w:val="ConsPlusNormal"/>
        <w:jc w:val="both"/>
      </w:pPr>
    </w:p>
    <w:p w:rsidR="002F1573" w:rsidRDefault="002F1573">
      <w:pPr>
        <w:pStyle w:val="ConsPlusNonformat"/>
        <w:jc w:val="both"/>
      </w:pPr>
      <w:r>
        <w:t xml:space="preserve">    </w:t>
      </w:r>
      <w:proofErr w:type="gramStart"/>
      <w:r>
        <w:t>В  соответствии</w:t>
      </w:r>
      <w:proofErr w:type="gramEnd"/>
      <w:r>
        <w:t xml:space="preserve">  с  Порядком предоставления субсидий в целях возмещения</w:t>
      </w:r>
    </w:p>
    <w:p w:rsidR="002F1573" w:rsidRDefault="002F1573">
      <w:pPr>
        <w:pStyle w:val="ConsPlusNonformat"/>
        <w:jc w:val="both"/>
      </w:pPr>
      <w:proofErr w:type="gramStart"/>
      <w:r>
        <w:t>недополученных  доходов</w:t>
      </w:r>
      <w:proofErr w:type="gramEnd"/>
      <w:r>
        <w:t>,  возникающих  в  связи с оказанием населению услуг</w:t>
      </w:r>
    </w:p>
    <w:p w:rsidR="002F1573" w:rsidRDefault="002F1573">
      <w:pPr>
        <w:pStyle w:val="ConsPlusNonformat"/>
        <w:jc w:val="both"/>
      </w:pPr>
      <w:r>
        <w:t>общественных бань на территории муниципального образования "Городской округ</w:t>
      </w:r>
    </w:p>
    <w:p w:rsidR="002F1573" w:rsidRDefault="002F1573">
      <w:pPr>
        <w:pStyle w:val="ConsPlusNonformat"/>
        <w:jc w:val="both"/>
      </w:pPr>
      <w:r>
        <w:t>"Город     Нарьян-Мар</w:t>
      </w:r>
      <w:proofErr w:type="gramStart"/>
      <w:r>
        <w:t xml:space="preserve">",   </w:t>
      </w:r>
      <w:proofErr w:type="gramEnd"/>
      <w:r>
        <w:t xml:space="preserve">  утвержденным    постановлением    Администрации</w:t>
      </w:r>
    </w:p>
    <w:p w:rsidR="002F1573" w:rsidRDefault="002F1573">
      <w:pPr>
        <w:pStyle w:val="ConsPlusNonformat"/>
        <w:jc w:val="both"/>
      </w:pPr>
      <w:r>
        <w:t>муниципального    образования    "Городской    округ   "Город   Нарьян-Мар"</w:t>
      </w:r>
    </w:p>
    <w:p w:rsidR="002F1573" w:rsidRDefault="002F1573">
      <w:pPr>
        <w:pStyle w:val="ConsPlusNonformat"/>
        <w:jc w:val="both"/>
      </w:pPr>
      <w:proofErr w:type="gramStart"/>
      <w:r>
        <w:t>от  15.08.2023</w:t>
      </w:r>
      <w:proofErr w:type="gramEnd"/>
      <w:r>
        <w:t xml:space="preserve"> N 1154, прошу заключить Соглашение о предоставлении субсидии</w:t>
      </w:r>
    </w:p>
    <w:p w:rsidR="002F1573" w:rsidRDefault="002F1573">
      <w:pPr>
        <w:pStyle w:val="ConsPlusNonformat"/>
        <w:jc w:val="both"/>
      </w:pPr>
      <w:proofErr w:type="gramStart"/>
      <w:r>
        <w:t>в  целях</w:t>
      </w:r>
      <w:proofErr w:type="gramEnd"/>
      <w:r>
        <w:t xml:space="preserve"> возмещения недополученных доходов, возникающих в связи с оказанием</w:t>
      </w:r>
    </w:p>
    <w:p w:rsidR="002F1573" w:rsidRDefault="002F1573">
      <w:pPr>
        <w:pStyle w:val="ConsPlusNonformat"/>
        <w:jc w:val="both"/>
      </w:pPr>
      <w:proofErr w:type="gramStart"/>
      <w:r>
        <w:t>населению  услуг</w:t>
      </w:r>
      <w:proofErr w:type="gramEnd"/>
      <w:r>
        <w:t xml:space="preserve"> общественных бань на территории муниципального образования</w:t>
      </w:r>
    </w:p>
    <w:p w:rsidR="002F1573" w:rsidRDefault="002F1573">
      <w:pPr>
        <w:pStyle w:val="ConsPlusNonformat"/>
        <w:jc w:val="both"/>
      </w:pPr>
      <w:r>
        <w:t>"Городской округ "Город Нарьян-Мар".</w:t>
      </w:r>
    </w:p>
    <w:p w:rsidR="002F1573" w:rsidRDefault="002F1573">
      <w:pPr>
        <w:pStyle w:val="ConsPlusNonformat"/>
        <w:jc w:val="both"/>
      </w:pPr>
      <w:r>
        <w:t xml:space="preserve">    Настоящим подтверждаю:</w:t>
      </w:r>
    </w:p>
    <w:p w:rsidR="002F1573" w:rsidRDefault="002F1573">
      <w:pPr>
        <w:pStyle w:val="ConsPlusNonformat"/>
        <w:jc w:val="both"/>
      </w:pPr>
      <w:r>
        <w:t xml:space="preserve">    1) достоверность информации, указанной в представленных документах;</w:t>
      </w:r>
    </w:p>
    <w:p w:rsidR="002F1573" w:rsidRDefault="002F1573">
      <w:pPr>
        <w:pStyle w:val="ConsPlusNonformat"/>
        <w:jc w:val="both"/>
      </w:pPr>
      <w:r>
        <w:t xml:space="preserve">    2) ____________________________________________________________________</w:t>
      </w:r>
    </w:p>
    <w:p w:rsidR="002F1573" w:rsidRDefault="002F1573">
      <w:pPr>
        <w:pStyle w:val="ConsPlusNonformat"/>
        <w:jc w:val="both"/>
      </w:pPr>
      <w:r>
        <w:t xml:space="preserve">                (полное и (или) сокращенное наименование Заявителя)</w:t>
      </w:r>
    </w:p>
    <w:p w:rsidR="002F1573" w:rsidRDefault="002F1573">
      <w:pPr>
        <w:pStyle w:val="ConsPlusNonformat"/>
        <w:jc w:val="both"/>
      </w:pPr>
      <w:r>
        <w:t xml:space="preserve">    не   является   иностранным   </w:t>
      </w:r>
      <w:proofErr w:type="gramStart"/>
      <w:r>
        <w:t>юридическим  лицом</w:t>
      </w:r>
      <w:proofErr w:type="gramEnd"/>
      <w:r>
        <w:t>,  а  также  российским</w:t>
      </w:r>
    </w:p>
    <w:p w:rsidR="002F1573" w:rsidRDefault="002F1573">
      <w:pPr>
        <w:pStyle w:val="ConsPlusNonformat"/>
        <w:jc w:val="both"/>
      </w:pPr>
      <w:proofErr w:type="gramStart"/>
      <w:r>
        <w:t>юридическим  лицом</w:t>
      </w:r>
      <w:proofErr w:type="gramEnd"/>
      <w:r>
        <w:t>,  в уставном (складочном) капитале которого доля участия</w:t>
      </w:r>
    </w:p>
    <w:p w:rsidR="002F1573" w:rsidRDefault="002F1573">
      <w:pPr>
        <w:pStyle w:val="ConsPlusNonformat"/>
        <w:jc w:val="both"/>
      </w:pPr>
      <w:r>
        <w:t xml:space="preserve">иностранных   юридических   </w:t>
      </w:r>
      <w:proofErr w:type="gramStart"/>
      <w:r>
        <w:t xml:space="preserve">лиц,   </w:t>
      </w:r>
      <w:proofErr w:type="gramEnd"/>
      <w:r>
        <w:t>местом   регистрации   которых  является</w:t>
      </w:r>
    </w:p>
    <w:p w:rsidR="002F1573" w:rsidRDefault="002F1573">
      <w:pPr>
        <w:pStyle w:val="ConsPlusNonformat"/>
        <w:jc w:val="both"/>
      </w:pPr>
      <w:r>
        <w:t xml:space="preserve">государство   или   </w:t>
      </w:r>
      <w:proofErr w:type="gramStart"/>
      <w:r>
        <w:t>территория,  включенные</w:t>
      </w:r>
      <w:proofErr w:type="gramEnd"/>
      <w:r>
        <w:t xml:space="preserve">  в  утверждаемый  Министерством</w:t>
      </w:r>
    </w:p>
    <w:p w:rsidR="002F1573" w:rsidRDefault="002F1573">
      <w:pPr>
        <w:pStyle w:val="ConsPlusNonformat"/>
        <w:jc w:val="both"/>
      </w:pPr>
      <w:r>
        <w:t>финансов   Российской   Федерации   перечень   государств   и   территорий,</w:t>
      </w:r>
    </w:p>
    <w:p w:rsidR="002F1573" w:rsidRDefault="002F1573">
      <w:pPr>
        <w:pStyle w:val="ConsPlusNonformat"/>
        <w:jc w:val="both"/>
      </w:pPr>
      <w:r>
        <w:t xml:space="preserve">предоставляющих   </w:t>
      </w:r>
      <w:proofErr w:type="gramStart"/>
      <w:r>
        <w:t>льготный  налоговый</w:t>
      </w:r>
      <w:proofErr w:type="gramEnd"/>
      <w:r>
        <w:t xml:space="preserve">  режим  налогообложения  и  (или)  не</w:t>
      </w:r>
    </w:p>
    <w:p w:rsidR="002F1573" w:rsidRDefault="002F1573">
      <w:pPr>
        <w:pStyle w:val="ConsPlusNonformat"/>
        <w:jc w:val="both"/>
      </w:pPr>
      <w:proofErr w:type="gramStart"/>
      <w:r>
        <w:t>предусматривающих  раскрытия</w:t>
      </w:r>
      <w:proofErr w:type="gramEnd"/>
      <w:r>
        <w:t xml:space="preserve">  и  предоставления  информации  при проведении</w:t>
      </w:r>
    </w:p>
    <w:p w:rsidR="002F1573" w:rsidRDefault="002F1573">
      <w:pPr>
        <w:pStyle w:val="ConsPlusNonformat"/>
        <w:jc w:val="both"/>
      </w:pPr>
      <w:proofErr w:type="gramStart"/>
      <w:r>
        <w:t>финансовых  операций</w:t>
      </w:r>
      <w:proofErr w:type="gramEnd"/>
      <w:r>
        <w:t xml:space="preserve">  (офшорные  зоны) в отношении таких юридических лиц, в</w:t>
      </w:r>
    </w:p>
    <w:p w:rsidR="002F1573" w:rsidRDefault="002F1573">
      <w:pPr>
        <w:pStyle w:val="ConsPlusNonformat"/>
        <w:jc w:val="both"/>
      </w:pPr>
      <w:r>
        <w:t>совокупности превышает 50 процентов;</w:t>
      </w:r>
    </w:p>
    <w:p w:rsidR="002F1573" w:rsidRDefault="002F1573">
      <w:pPr>
        <w:pStyle w:val="ConsPlusNonformat"/>
        <w:jc w:val="both"/>
      </w:pPr>
      <w:r>
        <w:t xml:space="preserve">    </w:t>
      </w:r>
      <w:proofErr w:type="gramStart"/>
      <w:r>
        <w:t>не  получает</w:t>
      </w:r>
      <w:proofErr w:type="gramEnd"/>
      <w:r>
        <w:t xml:space="preserve">  средства  из  городского  бюджета  в соответствии с иными</w:t>
      </w:r>
    </w:p>
    <w:p w:rsidR="002F1573" w:rsidRDefault="002F1573">
      <w:pPr>
        <w:pStyle w:val="ConsPlusNonformat"/>
        <w:jc w:val="both"/>
      </w:pPr>
      <w:r>
        <w:t>нормативными правовыми актами на цели, указанные в пункте 1 Порядка;</w:t>
      </w:r>
    </w:p>
    <w:p w:rsidR="002F1573" w:rsidRDefault="002F1573">
      <w:pPr>
        <w:pStyle w:val="ConsPlusNonformat"/>
        <w:jc w:val="both"/>
      </w:pPr>
      <w:r>
        <w:t xml:space="preserve">    </w:t>
      </w:r>
      <w:proofErr w:type="gramStart"/>
      <w:r>
        <w:t>не  находится</w:t>
      </w:r>
      <w:proofErr w:type="gramEnd"/>
      <w:r>
        <w:t xml:space="preserve">  в  процессе  реорганизации,  ликвидации,  банкротства, а</w:t>
      </w:r>
    </w:p>
    <w:p w:rsidR="002F1573" w:rsidRDefault="002F1573">
      <w:pPr>
        <w:pStyle w:val="ConsPlusNonformat"/>
        <w:jc w:val="both"/>
      </w:pPr>
      <w:r>
        <w:t>индивидуальный предприниматель не должен прекратить деятельность в качестве</w:t>
      </w:r>
    </w:p>
    <w:p w:rsidR="002F1573" w:rsidRDefault="002F1573">
      <w:pPr>
        <w:pStyle w:val="ConsPlusNonformat"/>
        <w:jc w:val="both"/>
      </w:pPr>
      <w:r>
        <w:t>индивидуального предпринимателя.</w:t>
      </w:r>
    </w:p>
    <w:p w:rsidR="002F1573" w:rsidRDefault="002F1573">
      <w:pPr>
        <w:pStyle w:val="ConsPlusNonformat"/>
        <w:jc w:val="both"/>
      </w:pPr>
      <w:r>
        <w:t xml:space="preserve">    Решение прошу направить ______________________________________________.</w:t>
      </w:r>
    </w:p>
    <w:p w:rsidR="002F1573" w:rsidRDefault="002F1573">
      <w:pPr>
        <w:pStyle w:val="ConsPlusNonformat"/>
        <w:jc w:val="both"/>
      </w:pPr>
      <w:r>
        <w:t xml:space="preserve">                           (по электронной почте или почтовым отправлением)</w:t>
      </w:r>
    </w:p>
    <w:p w:rsidR="002F1573" w:rsidRDefault="002F1573">
      <w:pPr>
        <w:pStyle w:val="ConsPlusNonformat"/>
        <w:jc w:val="both"/>
      </w:pPr>
      <w:r>
        <w:t xml:space="preserve">    Даю согласие на проведение проверки изложенных обстоятельств на предмет</w:t>
      </w:r>
    </w:p>
    <w:p w:rsidR="002F1573" w:rsidRDefault="002F1573">
      <w:pPr>
        <w:pStyle w:val="ConsPlusNonformat"/>
        <w:jc w:val="both"/>
      </w:pPr>
      <w:r>
        <w:t>достоверности.</w:t>
      </w:r>
    </w:p>
    <w:p w:rsidR="002F1573" w:rsidRDefault="002F1573">
      <w:pPr>
        <w:pStyle w:val="ConsPlusNonformat"/>
        <w:jc w:val="both"/>
      </w:pPr>
      <w:r>
        <w:t xml:space="preserve">    Приложение: документы согласно </w:t>
      </w:r>
      <w:proofErr w:type="gramStart"/>
      <w:r>
        <w:t>описи</w:t>
      </w:r>
      <w:proofErr w:type="gramEnd"/>
      <w:r>
        <w:t xml:space="preserve"> на _____ л. в ____ экз.</w:t>
      </w:r>
    </w:p>
    <w:p w:rsidR="002F1573" w:rsidRDefault="002F1573">
      <w:pPr>
        <w:pStyle w:val="ConsPlusNonformat"/>
        <w:jc w:val="both"/>
      </w:pPr>
    </w:p>
    <w:p w:rsidR="002F1573" w:rsidRDefault="002F1573">
      <w:pPr>
        <w:pStyle w:val="ConsPlusNonformat"/>
        <w:jc w:val="both"/>
      </w:pPr>
      <w:r>
        <w:t>Руководитель/</w:t>
      </w:r>
    </w:p>
    <w:p w:rsidR="002F1573" w:rsidRDefault="002F1573">
      <w:pPr>
        <w:pStyle w:val="ConsPlusNonformat"/>
        <w:jc w:val="both"/>
      </w:pPr>
      <w:r>
        <w:t>представитель по доверенности ____________    _____________________________</w:t>
      </w:r>
    </w:p>
    <w:p w:rsidR="002F1573" w:rsidRDefault="002F1573">
      <w:pPr>
        <w:pStyle w:val="ConsPlusNonformat"/>
        <w:jc w:val="both"/>
      </w:pPr>
      <w:r>
        <w:t xml:space="preserve">                               (</w:t>
      </w:r>
      <w:proofErr w:type="gramStart"/>
      <w:r>
        <w:t xml:space="preserve">подпись)   </w:t>
      </w:r>
      <w:proofErr w:type="gramEnd"/>
      <w:r>
        <w:t xml:space="preserve">        (расшифровка подписи)</w:t>
      </w:r>
    </w:p>
    <w:p w:rsidR="002F1573" w:rsidRDefault="002F1573">
      <w:pPr>
        <w:pStyle w:val="ConsPlusNonformat"/>
        <w:jc w:val="both"/>
      </w:pPr>
      <w:r>
        <w:t>М.П.</w:t>
      </w:r>
    </w:p>
    <w:p w:rsidR="002F1573" w:rsidRDefault="002F1573">
      <w:pPr>
        <w:pStyle w:val="ConsPlusNonformat"/>
        <w:jc w:val="both"/>
      </w:pPr>
    </w:p>
    <w:p w:rsidR="002F1573" w:rsidRDefault="002F1573">
      <w:pPr>
        <w:pStyle w:val="ConsPlusNonformat"/>
        <w:jc w:val="both"/>
      </w:pPr>
      <w:r>
        <w:t>Главный бухгалтер (при наличии) __________    _____________________________</w:t>
      </w:r>
    </w:p>
    <w:p w:rsidR="002F1573" w:rsidRDefault="002F1573">
      <w:pPr>
        <w:pStyle w:val="ConsPlusNonformat"/>
        <w:jc w:val="both"/>
      </w:pPr>
      <w:r>
        <w:t xml:space="preserve">                                (</w:t>
      </w:r>
      <w:proofErr w:type="gramStart"/>
      <w:r>
        <w:t xml:space="preserve">подпись)   </w:t>
      </w:r>
      <w:proofErr w:type="gramEnd"/>
      <w:r>
        <w:t xml:space="preserve">        (расшифровка подписи)</w:t>
      </w:r>
    </w:p>
    <w:p w:rsidR="002F1573" w:rsidRDefault="002F1573">
      <w:pPr>
        <w:pStyle w:val="ConsPlusNonformat"/>
        <w:jc w:val="both"/>
      </w:pPr>
      <w:r>
        <w:t>"___" _________ 20__ г.</w:t>
      </w:r>
    </w:p>
    <w:p w:rsidR="002F1573" w:rsidRDefault="002F1573">
      <w:pPr>
        <w:pStyle w:val="ConsPlusNormal"/>
        <w:jc w:val="both"/>
      </w:pPr>
    </w:p>
    <w:p w:rsidR="002F1573" w:rsidRDefault="002F1573">
      <w:pPr>
        <w:pStyle w:val="ConsPlusNormal"/>
        <w:jc w:val="both"/>
      </w:pPr>
    </w:p>
    <w:p w:rsidR="002F1573" w:rsidRDefault="002F1573">
      <w:pPr>
        <w:pStyle w:val="ConsPlusNormal"/>
        <w:jc w:val="both"/>
      </w:pPr>
    </w:p>
    <w:p w:rsidR="002F1573" w:rsidRDefault="002F1573">
      <w:pPr>
        <w:pStyle w:val="ConsPlusNormal"/>
        <w:jc w:val="both"/>
      </w:pPr>
    </w:p>
    <w:p w:rsidR="002F1573" w:rsidRDefault="002F1573">
      <w:pPr>
        <w:pStyle w:val="ConsPlusNormal"/>
        <w:jc w:val="both"/>
      </w:pPr>
    </w:p>
    <w:p w:rsidR="002F1573" w:rsidRDefault="002F1573">
      <w:pPr>
        <w:pStyle w:val="ConsPlusNormal"/>
        <w:jc w:val="right"/>
        <w:outlineLvl w:val="1"/>
      </w:pPr>
      <w:r>
        <w:t>Приложение N 3</w:t>
      </w:r>
    </w:p>
    <w:p w:rsidR="002F1573" w:rsidRDefault="002F1573">
      <w:pPr>
        <w:pStyle w:val="ConsPlusNormal"/>
        <w:jc w:val="right"/>
      </w:pPr>
      <w:r>
        <w:t>к Порядку предоставления субсидий в целях</w:t>
      </w:r>
    </w:p>
    <w:p w:rsidR="002F1573" w:rsidRDefault="002F1573">
      <w:pPr>
        <w:pStyle w:val="ConsPlusNormal"/>
        <w:jc w:val="right"/>
      </w:pPr>
      <w:r>
        <w:t>возмещения недополученных доходов,</w:t>
      </w:r>
    </w:p>
    <w:p w:rsidR="002F1573" w:rsidRDefault="002F1573">
      <w:pPr>
        <w:pStyle w:val="ConsPlusNormal"/>
        <w:jc w:val="right"/>
      </w:pPr>
      <w:r>
        <w:t>возникающих в связи с оказанием населению</w:t>
      </w:r>
    </w:p>
    <w:p w:rsidR="002F1573" w:rsidRDefault="002F1573">
      <w:pPr>
        <w:pStyle w:val="ConsPlusNormal"/>
        <w:jc w:val="right"/>
      </w:pPr>
      <w:r>
        <w:t>услуг общественных бань на территории</w:t>
      </w:r>
    </w:p>
    <w:p w:rsidR="002F1573" w:rsidRDefault="002F1573">
      <w:pPr>
        <w:pStyle w:val="ConsPlusNormal"/>
        <w:jc w:val="right"/>
      </w:pPr>
      <w:r>
        <w:t>муниципального образования</w:t>
      </w:r>
    </w:p>
    <w:p w:rsidR="002F1573" w:rsidRDefault="002F1573">
      <w:pPr>
        <w:pStyle w:val="ConsPlusNormal"/>
        <w:jc w:val="right"/>
      </w:pPr>
      <w:r>
        <w:t>"Городской округ "Город Нарьян-Мар"</w:t>
      </w:r>
    </w:p>
    <w:p w:rsidR="002F1573" w:rsidRDefault="002F1573">
      <w:pPr>
        <w:pStyle w:val="ConsPlusNormal"/>
        <w:jc w:val="both"/>
      </w:pPr>
    </w:p>
    <w:p w:rsidR="002F1573" w:rsidRDefault="002F1573">
      <w:pPr>
        <w:pStyle w:val="ConsPlusNonformat"/>
        <w:jc w:val="both"/>
      </w:pPr>
      <w:bookmarkStart w:id="20" w:name="P302"/>
      <w:bookmarkEnd w:id="20"/>
      <w:r>
        <w:t xml:space="preserve">                               Расчет суммы</w:t>
      </w:r>
    </w:p>
    <w:p w:rsidR="002F1573" w:rsidRDefault="002F1573">
      <w:pPr>
        <w:pStyle w:val="ConsPlusNonformat"/>
        <w:jc w:val="both"/>
      </w:pPr>
      <w:r>
        <w:t xml:space="preserve">      субсидии в целях возмещения недополученных доходов, возникающих</w:t>
      </w:r>
    </w:p>
    <w:p w:rsidR="002F1573" w:rsidRDefault="002F1573">
      <w:pPr>
        <w:pStyle w:val="ConsPlusNonformat"/>
        <w:jc w:val="both"/>
      </w:pPr>
      <w:r>
        <w:t xml:space="preserve">           в связи с оказанием населению услуг общественных бань</w:t>
      </w:r>
    </w:p>
    <w:p w:rsidR="002F1573" w:rsidRDefault="002F1573">
      <w:pPr>
        <w:pStyle w:val="ConsPlusNonformat"/>
        <w:jc w:val="both"/>
      </w:pPr>
      <w:r>
        <w:t xml:space="preserve">            на территории муниципального образования "Городской</w:t>
      </w:r>
    </w:p>
    <w:p w:rsidR="002F1573" w:rsidRDefault="002F1573">
      <w:pPr>
        <w:pStyle w:val="ConsPlusNonformat"/>
        <w:jc w:val="both"/>
      </w:pPr>
      <w:r>
        <w:t xml:space="preserve">                         округ "Город Нарьян-Мар"</w:t>
      </w:r>
    </w:p>
    <w:p w:rsidR="002F1573" w:rsidRDefault="002F1573">
      <w:pPr>
        <w:pStyle w:val="ConsPlusNonformat"/>
        <w:jc w:val="both"/>
      </w:pPr>
      <w:r>
        <w:t xml:space="preserve">                за _____________________________ 20__ года</w:t>
      </w:r>
    </w:p>
    <w:p w:rsidR="002F1573" w:rsidRDefault="002F1573">
      <w:pPr>
        <w:pStyle w:val="ConsPlusNonformat"/>
        <w:jc w:val="both"/>
      </w:pPr>
      <w:r>
        <w:t xml:space="preserve">                       (месяц, квартал, год)</w:t>
      </w:r>
    </w:p>
    <w:p w:rsidR="002F1573" w:rsidRDefault="002F1573">
      <w:pPr>
        <w:pStyle w:val="ConsPlusNonformat"/>
        <w:jc w:val="both"/>
      </w:pPr>
      <w:r>
        <w:t xml:space="preserve">             ________________________________________________</w:t>
      </w:r>
    </w:p>
    <w:p w:rsidR="002F1573" w:rsidRDefault="002F1573">
      <w:pPr>
        <w:pStyle w:val="ConsPlusNonformat"/>
        <w:jc w:val="both"/>
      </w:pPr>
      <w:r>
        <w:t xml:space="preserve">                           (Получатель субсидии)</w:t>
      </w:r>
    </w:p>
    <w:p w:rsidR="002F1573" w:rsidRDefault="002F15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225"/>
        <w:gridCol w:w="1871"/>
        <w:gridCol w:w="2669"/>
        <w:gridCol w:w="1361"/>
        <w:gridCol w:w="1247"/>
      </w:tblGrid>
      <w:tr w:rsidR="002F1573">
        <w:tc>
          <w:tcPr>
            <w:tcW w:w="624" w:type="dxa"/>
          </w:tcPr>
          <w:p w:rsidR="002F1573" w:rsidRDefault="002F1573">
            <w:pPr>
              <w:pStyle w:val="ConsPlusNormal"/>
              <w:jc w:val="center"/>
            </w:pPr>
            <w:r>
              <w:t>N бани</w:t>
            </w:r>
          </w:p>
        </w:tc>
        <w:tc>
          <w:tcPr>
            <w:tcW w:w="1225" w:type="dxa"/>
          </w:tcPr>
          <w:p w:rsidR="002F1573" w:rsidRDefault="002F1573">
            <w:pPr>
              <w:pStyle w:val="ConsPlusNormal"/>
              <w:jc w:val="center"/>
            </w:pPr>
            <w:r>
              <w:t>Категория граждан</w:t>
            </w:r>
          </w:p>
        </w:tc>
        <w:tc>
          <w:tcPr>
            <w:tcW w:w="1871" w:type="dxa"/>
          </w:tcPr>
          <w:p w:rsidR="002F1573" w:rsidRDefault="002F1573">
            <w:pPr>
              <w:pStyle w:val="ConsPlusNormal"/>
              <w:jc w:val="center"/>
            </w:pPr>
            <w:r>
              <w:t>Экономически обоснованный тариф на одну помывку, руб.</w:t>
            </w:r>
          </w:p>
        </w:tc>
        <w:tc>
          <w:tcPr>
            <w:tcW w:w="2669" w:type="dxa"/>
          </w:tcPr>
          <w:p w:rsidR="002F1573" w:rsidRDefault="002F1573">
            <w:pPr>
              <w:pStyle w:val="ConsPlusNormal"/>
              <w:jc w:val="center"/>
            </w:pPr>
            <w:r>
              <w:t>Регулируемый тариф на услугу общих отделений бань, руб.</w:t>
            </w:r>
          </w:p>
        </w:tc>
        <w:tc>
          <w:tcPr>
            <w:tcW w:w="1361" w:type="dxa"/>
          </w:tcPr>
          <w:p w:rsidR="002F1573" w:rsidRDefault="002F1573">
            <w:pPr>
              <w:pStyle w:val="ConsPlusNormal"/>
              <w:jc w:val="center"/>
            </w:pPr>
            <w:r>
              <w:t>Количество посещений</w:t>
            </w:r>
          </w:p>
        </w:tc>
        <w:tc>
          <w:tcPr>
            <w:tcW w:w="1247" w:type="dxa"/>
          </w:tcPr>
          <w:p w:rsidR="002F1573" w:rsidRDefault="002F1573">
            <w:pPr>
              <w:pStyle w:val="ConsPlusNormal"/>
              <w:jc w:val="center"/>
            </w:pPr>
            <w:r>
              <w:t>Сумма субсидии, руб.</w:t>
            </w:r>
          </w:p>
        </w:tc>
      </w:tr>
      <w:tr w:rsidR="002F1573">
        <w:tc>
          <w:tcPr>
            <w:tcW w:w="624" w:type="dxa"/>
          </w:tcPr>
          <w:p w:rsidR="002F1573" w:rsidRDefault="002F1573">
            <w:pPr>
              <w:pStyle w:val="ConsPlusNormal"/>
              <w:jc w:val="center"/>
            </w:pPr>
            <w:r>
              <w:t>1</w:t>
            </w:r>
          </w:p>
        </w:tc>
        <w:tc>
          <w:tcPr>
            <w:tcW w:w="1225" w:type="dxa"/>
          </w:tcPr>
          <w:p w:rsidR="002F1573" w:rsidRDefault="002F1573">
            <w:pPr>
              <w:pStyle w:val="ConsPlusNormal"/>
              <w:jc w:val="center"/>
            </w:pPr>
            <w:r>
              <w:t>2</w:t>
            </w:r>
          </w:p>
        </w:tc>
        <w:tc>
          <w:tcPr>
            <w:tcW w:w="1871" w:type="dxa"/>
          </w:tcPr>
          <w:p w:rsidR="002F1573" w:rsidRDefault="002F1573">
            <w:pPr>
              <w:pStyle w:val="ConsPlusNormal"/>
              <w:jc w:val="center"/>
            </w:pPr>
            <w:r>
              <w:t>3</w:t>
            </w:r>
          </w:p>
        </w:tc>
        <w:tc>
          <w:tcPr>
            <w:tcW w:w="2669" w:type="dxa"/>
          </w:tcPr>
          <w:p w:rsidR="002F1573" w:rsidRDefault="002F1573">
            <w:pPr>
              <w:pStyle w:val="ConsPlusNormal"/>
              <w:jc w:val="center"/>
            </w:pPr>
            <w:r>
              <w:t>4</w:t>
            </w:r>
          </w:p>
        </w:tc>
        <w:tc>
          <w:tcPr>
            <w:tcW w:w="1361" w:type="dxa"/>
          </w:tcPr>
          <w:p w:rsidR="002F1573" w:rsidRDefault="002F1573">
            <w:pPr>
              <w:pStyle w:val="ConsPlusNormal"/>
              <w:jc w:val="center"/>
            </w:pPr>
            <w:r>
              <w:t>5</w:t>
            </w:r>
          </w:p>
        </w:tc>
        <w:tc>
          <w:tcPr>
            <w:tcW w:w="1247" w:type="dxa"/>
          </w:tcPr>
          <w:p w:rsidR="002F1573" w:rsidRDefault="002F1573">
            <w:pPr>
              <w:pStyle w:val="ConsPlusNormal"/>
              <w:jc w:val="center"/>
            </w:pPr>
            <w:r>
              <w:t>6 = гр. 5 x (гр. 3 - гр. 4)</w:t>
            </w:r>
          </w:p>
        </w:tc>
      </w:tr>
      <w:tr w:rsidR="002F1573">
        <w:tc>
          <w:tcPr>
            <w:tcW w:w="624" w:type="dxa"/>
            <w:vMerge w:val="restart"/>
          </w:tcPr>
          <w:p w:rsidR="002F1573" w:rsidRDefault="002F1573">
            <w:pPr>
              <w:pStyle w:val="ConsPlusNormal"/>
              <w:jc w:val="center"/>
            </w:pPr>
            <w:r>
              <w:t>N 1</w:t>
            </w:r>
          </w:p>
        </w:tc>
        <w:tc>
          <w:tcPr>
            <w:tcW w:w="1225" w:type="dxa"/>
          </w:tcPr>
          <w:p w:rsidR="002F1573" w:rsidRDefault="002F1573">
            <w:pPr>
              <w:pStyle w:val="ConsPlusNormal"/>
            </w:pPr>
          </w:p>
        </w:tc>
        <w:tc>
          <w:tcPr>
            <w:tcW w:w="1871" w:type="dxa"/>
          </w:tcPr>
          <w:p w:rsidR="002F1573" w:rsidRDefault="002F1573">
            <w:pPr>
              <w:pStyle w:val="ConsPlusNormal"/>
            </w:pPr>
          </w:p>
        </w:tc>
        <w:tc>
          <w:tcPr>
            <w:tcW w:w="2669" w:type="dxa"/>
          </w:tcPr>
          <w:p w:rsidR="002F1573" w:rsidRDefault="002F1573">
            <w:pPr>
              <w:pStyle w:val="ConsPlusNormal"/>
            </w:pPr>
          </w:p>
        </w:tc>
        <w:tc>
          <w:tcPr>
            <w:tcW w:w="1361" w:type="dxa"/>
          </w:tcPr>
          <w:p w:rsidR="002F1573" w:rsidRDefault="002F1573">
            <w:pPr>
              <w:pStyle w:val="ConsPlusNormal"/>
            </w:pPr>
          </w:p>
        </w:tc>
        <w:tc>
          <w:tcPr>
            <w:tcW w:w="1247" w:type="dxa"/>
          </w:tcPr>
          <w:p w:rsidR="002F1573" w:rsidRDefault="002F1573">
            <w:pPr>
              <w:pStyle w:val="ConsPlusNormal"/>
            </w:pPr>
          </w:p>
        </w:tc>
      </w:tr>
      <w:tr w:rsidR="002F1573">
        <w:tc>
          <w:tcPr>
            <w:tcW w:w="624" w:type="dxa"/>
            <w:vMerge/>
          </w:tcPr>
          <w:p w:rsidR="002F1573" w:rsidRDefault="002F1573">
            <w:pPr>
              <w:pStyle w:val="ConsPlusNormal"/>
            </w:pPr>
          </w:p>
        </w:tc>
        <w:tc>
          <w:tcPr>
            <w:tcW w:w="1225" w:type="dxa"/>
          </w:tcPr>
          <w:p w:rsidR="002F1573" w:rsidRDefault="002F1573">
            <w:pPr>
              <w:pStyle w:val="ConsPlusNormal"/>
            </w:pPr>
          </w:p>
        </w:tc>
        <w:tc>
          <w:tcPr>
            <w:tcW w:w="1871" w:type="dxa"/>
          </w:tcPr>
          <w:p w:rsidR="002F1573" w:rsidRDefault="002F1573">
            <w:pPr>
              <w:pStyle w:val="ConsPlusNormal"/>
            </w:pPr>
          </w:p>
        </w:tc>
        <w:tc>
          <w:tcPr>
            <w:tcW w:w="2669" w:type="dxa"/>
          </w:tcPr>
          <w:p w:rsidR="002F1573" w:rsidRDefault="002F1573">
            <w:pPr>
              <w:pStyle w:val="ConsPlusNormal"/>
            </w:pPr>
          </w:p>
        </w:tc>
        <w:tc>
          <w:tcPr>
            <w:tcW w:w="1361" w:type="dxa"/>
          </w:tcPr>
          <w:p w:rsidR="002F1573" w:rsidRDefault="002F1573">
            <w:pPr>
              <w:pStyle w:val="ConsPlusNormal"/>
            </w:pPr>
          </w:p>
        </w:tc>
        <w:tc>
          <w:tcPr>
            <w:tcW w:w="1247" w:type="dxa"/>
          </w:tcPr>
          <w:p w:rsidR="002F1573" w:rsidRDefault="002F1573">
            <w:pPr>
              <w:pStyle w:val="ConsPlusNormal"/>
            </w:pPr>
          </w:p>
        </w:tc>
      </w:tr>
      <w:tr w:rsidR="002F1573">
        <w:tc>
          <w:tcPr>
            <w:tcW w:w="624" w:type="dxa"/>
            <w:vMerge/>
          </w:tcPr>
          <w:p w:rsidR="002F1573" w:rsidRDefault="002F1573">
            <w:pPr>
              <w:pStyle w:val="ConsPlusNormal"/>
            </w:pPr>
          </w:p>
        </w:tc>
        <w:tc>
          <w:tcPr>
            <w:tcW w:w="1225" w:type="dxa"/>
          </w:tcPr>
          <w:p w:rsidR="002F1573" w:rsidRDefault="002F1573">
            <w:pPr>
              <w:pStyle w:val="ConsPlusNormal"/>
            </w:pPr>
          </w:p>
        </w:tc>
        <w:tc>
          <w:tcPr>
            <w:tcW w:w="1871" w:type="dxa"/>
          </w:tcPr>
          <w:p w:rsidR="002F1573" w:rsidRDefault="002F1573">
            <w:pPr>
              <w:pStyle w:val="ConsPlusNormal"/>
            </w:pPr>
          </w:p>
        </w:tc>
        <w:tc>
          <w:tcPr>
            <w:tcW w:w="2669" w:type="dxa"/>
          </w:tcPr>
          <w:p w:rsidR="002F1573" w:rsidRDefault="002F1573">
            <w:pPr>
              <w:pStyle w:val="ConsPlusNormal"/>
            </w:pPr>
          </w:p>
        </w:tc>
        <w:tc>
          <w:tcPr>
            <w:tcW w:w="1361" w:type="dxa"/>
          </w:tcPr>
          <w:p w:rsidR="002F1573" w:rsidRDefault="002F1573">
            <w:pPr>
              <w:pStyle w:val="ConsPlusNormal"/>
            </w:pPr>
          </w:p>
        </w:tc>
        <w:tc>
          <w:tcPr>
            <w:tcW w:w="1247" w:type="dxa"/>
          </w:tcPr>
          <w:p w:rsidR="002F1573" w:rsidRDefault="002F1573">
            <w:pPr>
              <w:pStyle w:val="ConsPlusNormal"/>
            </w:pPr>
          </w:p>
        </w:tc>
      </w:tr>
      <w:tr w:rsidR="002F1573">
        <w:tc>
          <w:tcPr>
            <w:tcW w:w="624" w:type="dxa"/>
            <w:vMerge w:val="restart"/>
          </w:tcPr>
          <w:p w:rsidR="002F1573" w:rsidRDefault="002F1573">
            <w:pPr>
              <w:pStyle w:val="ConsPlusNormal"/>
              <w:jc w:val="center"/>
            </w:pPr>
            <w:r>
              <w:t>N 2</w:t>
            </w:r>
          </w:p>
        </w:tc>
        <w:tc>
          <w:tcPr>
            <w:tcW w:w="1225" w:type="dxa"/>
          </w:tcPr>
          <w:p w:rsidR="002F1573" w:rsidRDefault="002F1573">
            <w:pPr>
              <w:pStyle w:val="ConsPlusNormal"/>
            </w:pPr>
          </w:p>
        </w:tc>
        <w:tc>
          <w:tcPr>
            <w:tcW w:w="1871" w:type="dxa"/>
          </w:tcPr>
          <w:p w:rsidR="002F1573" w:rsidRDefault="002F1573">
            <w:pPr>
              <w:pStyle w:val="ConsPlusNormal"/>
            </w:pPr>
          </w:p>
        </w:tc>
        <w:tc>
          <w:tcPr>
            <w:tcW w:w="2669" w:type="dxa"/>
          </w:tcPr>
          <w:p w:rsidR="002F1573" w:rsidRDefault="002F1573">
            <w:pPr>
              <w:pStyle w:val="ConsPlusNormal"/>
            </w:pPr>
          </w:p>
        </w:tc>
        <w:tc>
          <w:tcPr>
            <w:tcW w:w="1361" w:type="dxa"/>
          </w:tcPr>
          <w:p w:rsidR="002F1573" w:rsidRDefault="002F1573">
            <w:pPr>
              <w:pStyle w:val="ConsPlusNormal"/>
            </w:pPr>
          </w:p>
        </w:tc>
        <w:tc>
          <w:tcPr>
            <w:tcW w:w="1247" w:type="dxa"/>
          </w:tcPr>
          <w:p w:rsidR="002F1573" w:rsidRDefault="002F1573">
            <w:pPr>
              <w:pStyle w:val="ConsPlusNormal"/>
            </w:pPr>
          </w:p>
        </w:tc>
      </w:tr>
      <w:tr w:rsidR="002F1573">
        <w:tc>
          <w:tcPr>
            <w:tcW w:w="624" w:type="dxa"/>
            <w:vMerge/>
          </w:tcPr>
          <w:p w:rsidR="002F1573" w:rsidRDefault="002F1573">
            <w:pPr>
              <w:pStyle w:val="ConsPlusNormal"/>
            </w:pPr>
          </w:p>
        </w:tc>
        <w:tc>
          <w:tcPr>
            <w:tcW w:w="1225" w:type="dxa"/>
          </w:tcPr>
          <w:p w:rsidR="002F1573" w:rsidRDefault="002F1573">
            <w:pPr>
              <w:pStyle w:val="ConsPlusNormal"/>
            </w:pPr>
          </w:p>
        </w:tc>
        <w:tc>
          <w:tcPr>
            <w:tcW w:w="1871" w:type="dxa"/>
          </w:tcPr>
          <w:p w:rsidR="002F1573" w:rsidRDefault="002F1573">
            <w:pPr>
              <w:pStyle w:val="ConsPlusNormal"/>
            </w:pPr>
          </w:p>
        </w:tc>
        <w:tc>
          <w:tcPr>
            <w:tcW w:w="2669" w:type="dxa"/>
          </w:tcPr>
          <w:p w:rsidR="002F1573" w:rsidRDefault="002F1573">
            <w:pPr>
              <w:pStyle w:val="ConsPlusNormal"/>
            </w:pPr>
          </w:p>
        </w:tc>
        <w:tc>
          <w:tcPr>
            <w:tcW w:w="1361" w:type="dxa"/>
          </w:tcPr>
          <w:p w:rsidR="002F1573" w:rsidRDefault="002F1573">
            <w:pPr>
              <w:pStyle w:val="ConsPlusNormal"/>
            </w:pPr>
          </w:p>
        </w:tc>
        <w:tc>
          <w:tcPr>
            <w:tcW w:w="1247" w:type="dxa"/>
          </w:tcPr>
          <w:p w:rsidR="002F1573" w:rsidRDefault="002F1573">
            <w:pPr>
              <w:pStyle w:val="ConsPlusNormal"/>
            </w:pPr>
          </w:p>
        </w:tc>
      </w:tr>
      <w:tr w:rsidR="002F1573">
        <w:tc>
          <w:tcPr>
            <w:tcW w:w="624" w:type="dxa"/>
            <w:vMerge/>
          </w:tcPr>
          <w:p w:rsidR="002F1573" w:rsidRDefault="002F1573">
            <w:pPr>
              <w:pStyle w:val="ConsPlusNormal"/>
            </w:pPr>
          </w:p>
        </w:tc>
        <w:tc>
          <w:tcPr>
            <w:tcW w:w="1225" w:type="dxa"/>
          </w:tcPr>
          <w:p w:rsidR="002F1573" w:rsidRDefault="002F1573">
            <w:pPr>
              <w:pStyle w:val="ConsPlusNormal"/>
            </w:pPr>
          </w:p>
        </w:tc>
        <w:tc>
          <w:tcPr>
            <w:tcW w:w="1871" w:type="dxa"/>
          </w:tcPr>
          <w:p w:rsidR="002F1573" w:rsidRDefault="002F1573">
            <w:pPr>
              <w:pStyle w:val="ConsPlusNormal"/>
            </w:pPr>
          </w:p>
        </w:tc>
        <w:tc>
          <w:tcPr>
            <w:tcW w:w="2669" w:type="dxa"/>
          </w:tcPr>
          <w:p w:rsidR="002F1573" w:rsidRDefault="002F1573">
            <w:pPr>
              <w:pStyle w:val="ConsPlusNormal"/>
            </w:pPr>
          </w:p>
        </w:tc>
        <w:tc>
          <w:tcPr>
            <w:tcW w:w="1361" w:type="dxa"/>
          </w:tcPr>
          <w:p w:rsidR="002F1573" w:rsidRDefault="002F1573">
            <w:pPr>
              <w:pStyle w:val="ConsPlusNormal"/>
            </w:pPr>
          </w:p>
        </w:tc>
        <w:tc>
          <w:tcPr>
            <w:tcW w:w="1247" w:type="dxa"/>
          </w:tcPr>
          <w:p w:rsidR="002F1573" w:rsidRDefault="002F1573">
            <w:pPr>
              <w:pStyle w:val="ConsPlusNormal"/>
            </w:pPr>
          </w:p>
        </w:tc>
      </w:tr>
      <w:tr w:rsidR="002F1573">
        <w:tc>
          <w:tcPr>
            <w:tcW w:w="624" w:type="dxa"/>
            <w:vMerge w:val="restart"/>
          </w:tcPr>
          <w:p w:rsidR="002F1573" w:rsidRDefault="002F1573">
            <w:pPr>
              <w:pStyle w:val="ConsPlusNormal"/>
              <w:jc w:val="center"/>
            </w:pPr>
            <w:r>
              <w:t>N 3</w:t>
            </w:r>
          </w:p>
        </w:tc>
        <w:tc>
          <w:tcPr>
            <w:tcW w:w="1225" w:type="dxa"/>
          </w:tcPr>
          <w:p w:rsidR="002F1573" w:rsidRDefault="002F1573">
            <w:pPr>
              <w:pStyle w:val="ConsPlusNormal"/>
            </w:pPr>
          </w:p>
        </w:tc>
        <w:tc>
          <w:tcPr>
            <w:tcW w:w="1871" w:type="dxa"/>
          </w:tcPr>
          <w:p w:rsidR="002F1573" w:rsidRDefault="002F1573">
            <w:pPr>
              <w:pStyle w:val="ConsPlusNormal"/>
            </w:pPr>
          </w:p>
        </w:tc>
        <w:tc>
          <w:tcPr>
            <w:tcW w:w="2669" w:type="dxa"/>
          </w:tcPr>
          <w:p w:rsidR="002F1573" w:rsidRDefault="002F1573">
            <w:pPr>
              <w:pStyle w:val="ConsPlusNormal"/>
            </w:pPr>
          </w:p>
        </w:tc>
        <w:tc>
          <w:tcPr>
            <w:tcW w:w="1361" w:type="dxa"/>
          </w:tcPr>
          <w:p w:rsidR="002F1573" w:rsidRDefault="002F1573">
            <w:pPr>
              <w:pStyle w:val="ConsPlusNormal"/>
            </w:pPr>
          </w:p>
        </w:tc>
        <w:tc>
          <w:tcPr>
            <w:tcW w:w="1247" w:type="dxa"/>
          </w:tcPr>
          <w:p w:rsidR="002F1573" w:rsidRDefault="002F1573">
            <w:pPr>
              <w:pStyle w:val="ConsPlusNormal"/>
            </w:pPr>
          </w:p>
        </w:tc>
      </w:tr>
      <w:tr w:rsidR="002F1573">
        <w:tc>
          <w:tcPr>
            <w:tcW w:w="624" w:type="dxa"/>
            <w:vMerge/>
          </w:tcPr>
          <w:p w:rsidR="002F1573" w:rsidRDefault="002F1573">
            <w:pPr>
              <w:pStyle w:val="ConsPlusNormal"/>
            </w:pPr>
          </w:p>
        </w:tc>
        <w:tc>
          <w:tcPr>
            <w:tcW w:w="1225" w:type="dxa"/>
          </w:tcPr>
          <w:p w:rsidR="002F1573" w:rsidRDefault="002F1573">
            <w:pPr>
              <w:pStyle w:val="ConsPlusNormal"/>
            </w:pPr>
          </w:p>
        </w:tc>
        <w:tc>
          <w:tcPr>
            <w:tcW w:w="1871" w:type="dxa"/>
          </w:tcPr>
          <w:p w:rsidR="002F1573" w:rsidRDefault="002F1573">
            <w:pPr>
              <w:pStyle w:val="ConsPlusNormal"/>
            </w:pPr>
          </w:p>
        </w:tc>
        <w:tc>
          <w:tcPr>
            <w:tcW w:w="2669" w:type="dxa"/>
          </w:tcPr>
          <w:p w:rsidR="002F1573" w:rsidRDefault="002F1573">
            <w:pPr>
              <w:pStyle w:val="ConsPlusNormal"/>
            </w:pPr>
          </w:p>
        </w:tc>
        <w:tc>
          <w:tcPr>
            <w:tcW w:w="1361" w:type="dxa"/>
          </w:tcPr>
          <w:p w:rsidR="002F1573" w:rsidRDefault="002F1573">
            <w:pPr>
              <w:pStyle w:val="ConsPlusNormal"/>
            </w:pPr>
          </w:p>
        </w:tc>
        <w:tc>
          <w:tcPr>
            <w:tcW w:w="1247" w:type="dxa"/>
          </w:tcPr>
          <w:p w:rsidR="002F1573" w:rsidRDefault="002F1573">
            <w:pPr>
              <w:pStyle w:val="ConsPlusNormal"/>
            </w:pPr>
          </w:p>
        </w:tc>
      </w:tr>
      <w:tr w:rsidR="002F1573">
        <w:tc>
          <w:tcPr>
            <w:tcW w:w="624" w:type="dxa"/>
            <w:vMerge/>
          </w:tcPr>
          <w:p w:rsidR="002F1573" w:rsidRDefault="002F1573">
            <w:pPr>
              <w:pStyle w:val="ConsPlusNormal"/>
            </w:pPr>
          </w:p>
        </w:tc>
        <w:tc>
          <w:tcPr>
            <w:tcW w:w="1225" w:type="dxa"/>
          </w:tcPr>
          <w:p w:rsidR="002F1573" w:rsidRDefault="002F1573">
            <w:pPr>
              <w:pStyle w:val="ConsPlusNormal"/>
            </w:pPr>
          </w:p>
        </w:tc>
        <w:tc>
          <w:tcPr>
            <w:tcW w:w="1871" w:type="dxa"/>
          </w:tcPr>
          <w:p w:rsidR="002F1573" w:rsidRDefault="002F1573">
            <w:pPr>
              <w:pStyle w:val="ConsPlusNormal"/>
            </w:pPr>
          </w:p>
        </w:tc>
        <w:tc>
          <w:tcPr>
            <w:tcW w:w="2669" w:type="dxa"/>
          </w:tcPr>
          <w:p w:rsidR="002F1573" w:rsidRDefault="002F1573">
            <w:pPr>
              <w:pStyle w:val="ConsPlusNormal"/>
            </w:pPr>
          </w:p>
        </w:tc>
        <w:tc>
          <w:tcPr>
            <w:tcW w:w="1361" w:type="dxa"/>
          </w:tcPr>
          <w:p w:rsidR="002F1573" w:rsidRDefault="002F1573">
            <w:pPr>
              <w:pStyle w:val="ConsPlusNormal"/>
            </w:pPr>
          </w:p>
        </w:tc>
        <w:tc>
          <w:tcPr>
            <w:tcW w:w="1247" w:type="dxa"/>
          </w:tcPr>
          <w:p w:rsidR="002F1573" w:rsidRDefault="002F1573">
            <w:pPr>
              <w:pStyle w:val="ConsPlusNormal"/>
            </w:pPr>
          </w:p>
        </w:tc>
      </w:tr>
      <w:tr w:rsidR="002F1573">
        <w:tc>
          <w:tcPr>
            <w:tcW w:w="624" w:type="dxa"/>
            <w:vMerge w:val="restart"/>
          </w:tcPr>
          <w:p w:rsidR="002F1573" w:rsidRDefault="002F1573">
            <w:pPr>
              <w:pStyle w:val="ConsPlusNormal"/>
              <w:jc w:val="center"/>
            </w:pPr>
            <w:r>
              <w:t>N 4</w:t>
            </w:r>
          </w:p>
        </w:tc>
        <w:tc>
          <w:tcPr>
            <w:tcW w:w="1225" w:type="dxa"/>
          </w:tcPr>
          <w:p w:rsidR="002F1573" w:rsidRDefault="002F1573">
            <w:pPr>
              <w:pStyle w:val="ConsPlusNormal"/>
            </w:pPr>
          </w:p>
        </w:tc>
        <w:tc>
          <w:tcPr>
            <w:tcW w:w="1871" w:type="dxa"/>
          </w:tcPr>
          <w:p w:rsidR="002F1573" w:rsidRDefault="002F1573">
            <w:pPr>
              <w:pStyle w:val="ConsPlusNormal"/>
            </w:pPr>
          </w:p>
        </w:tc>
        <w:tc>
          <w:tcPr>
            <w:tcW w:w="2669" w:type="dxa"/>
          </w:tcPr>
          <w:p w:rsidR="002F1573" w:rsidRDefault="002F1573">
            <w:pPr>
              <w:pStyle w:val="ConsPlusNormal"/>
            </w:pPr>
          </w:p>
        </w:tc>
        <w:tc>
          <w:tcPr>
            <w:tcW w:w="1361" w:type="dxa"/>
          </w:tcPr>
          <w:p w:rsidR="002F1573" w:rsidRDefault="002F1573">
            <w:pPr>
              <w:pStyle w:val="ConsPlusNormal"/>
            </w:pPr>
          </w:p>
        </w:tc>
        <w:tc>
          <w:tcPr>
            <w:tcW w:w="1247" w:type="dxa"/>
          </w:tcPr>
          <w:p w:rsidR="002F1573" w:rsidRDefault="002F1573">
            <w:pPr>
              <w:pStyle w:val="ConsPlusNormal"/>
            </w:pPr>
          </w:p>
        </w:tc>
      </w:tr>
      <w:tr w:rsidR="002F1573">
        <w:tc>
          <w:tcPr>
            <w:tcW w:w="624" w:type="dxa"/>
            <w:vMerge/>
          </w:tcPr>
          <w:p w:rsidR="002F1573" w:rsidRDefault="002F1573">
            <w:pPr>
              <w:pStyle w:val="ConsPlusNormal"/>
            </w:pPr>
          </w:p>
        </w:tc>
        <w:tc>
          <w:tcPr>
            <w:tcW w:w="1225" w:type="dxa"/>
          </w:tcPr>
          <w:p w:rsidR="002F1573" w:rsidRDefault="002F1573">
            <w:pPr>
              <w:pStyle w:val="ConsPlusNormal"/>
            </w:pPr>
          </w:p>
        </w:tc>
        <w:tc>
          <w:tcPr>
            <w:tcW w:w="1871" w:type="dxa"/>
          </w:tcPr>
          <w:p w:rsidR="002F1573" w:rsidRDefault="002F1573">
            <w:pPr>
              <w:pStyle w:val="ConsPlusNormal"/>
            </w:pPr>
          </w:p>
        </w:tc>
        <w:tc>
          <w:tcPr>
            <w:tcW w:w="2669" w:type="dxa"/>
          </w:tcPr>
          <w:p w:rsidR="002F1573" w:rsidRDefault="002F1573">
            <w:pPr>
              <w:pStyle w:val="ConsPlusNormal"/>
            </w:pPr>
          </w:p>
        </w:tc>
        <w:tc>
          <w:tcPr>
            <w:tcW w:w="1361" w:type="dxa"/>
          </w:tcPr>
          <w:p w:rsidR="002F1573" w:rsidRDefault="002F1573">
            <w:pPr>
              <w:pStyle w:val="ConsPlusNormal"/>
            </w:pPr>
          </w:p>
        </w:tc>
        <w:tc>
          <w:tcPr>
            <w:tcW w:w="1247" w:type="dxa"/>
          </w:tcPr>
          <w:p w:rsidR="002F1573" w:rsidRDefault="002F1573">
            <w:pPr>
              <w:pStyle w:val="ConsPlusNormal"/>
            </w:pPr>
          </w:p>
        </w:tc>
      </w:tr>
      <w:tr w:rsidR="002F1573">
        <w:tc>
          <w:tcPr>
            <w:tcW w:w="624" w:type="dxa"/>
            <w:vMerge/>
          </w:tcPr>
          <w:p w:rsidR="002F1573" w:rsidRDefault="002F1573">
            <w:pPr>
              <w:pStyle w:val="ConsPlusNormal"/>
            </w:pPr>
          </w:p>
        </w:tc>
        <w:tc>
          <w:tcPr>
            <w:tcW w:w="1225" w:type="dxa"/>
          </w:tcPr>
          <w:p w:rsidR="002F1573" w:rsidRDefault="002F1573">
            <w:pPr>
              <w:pStyle w:val="ConsPlusNormal"/>
            </w:pPr>
          </w:p>
        </w:tc>
        <w:tc>
          <w:tcPr>
            <w:tcW w:w="1871" w:type="dxa"/>
          </w:tcPr>
          <w:p w:rsidR="002F1573" w:rsidRDefault="002F1573">
            <w:pPr>
              <w:pStyle w:val="ConsPlusNormal"/>
            </w:pPr>
          </w:p>
        </w:tc>
        <w:tc>
          <w:tcPr>
            <w:tcW w:w="2669" w:type="dxa"/>
          </w:tcPr>
          <w:p w:rsidR="002F1573" w:rsidRDefault="002F1573">
            <w:pPr>
              <w:pStyle w:val="ConsPlusNormal"/>
            </w:pPr>
          </w:p>
        </w:tc>
        <w:tc>
          <w:tcPr>
            <w:tcW w:w="1361" w:type="dxa"/>
          </w:tcPr>
          <w:p w:rsidR="002F1573" w:rsidRDefault="002F1573">
            <w:pPr>
              <w:pStyle w:val="ConsPlusNormal"/>
            </w:pPr>
          </w:p>
        </w:tc>
        <w:tc>
          <w:tcPr>
            <w:tcW w:w="1247" w:type="dxa"/>
          </w:tcPr>
          <w:p w:rsidR="002F1573" w:rsidRDefault="002F1573">
            <w:pPr>
              <w:pStyle w:val="ConsPlusNormal"/>
            </w:pPr>
          </w:p>
        </w:tc>
      </w:tr>
      <w:tr w:rsidR="002F1573">
        <w:tc>
          <w:tcPr>
            <w:tcW w:w="1849" w:type="dxa"/>
            <w:gridSpan w:val="2"/>
          </w:tcPr>
          <w:p w:rsidR="002F1573" w:rsidRDefault="002F1573">
            <w:pPr>
              <w:pStyle w:val="ConsPlusNormal"/>
              <w:jc w:val="center"/>
            </w:pPr>
            <w:r>
              <w:t>Итого</w:t>
            </w:r>
          </w:p>
        </w:tc>
        <w:tc>
          <w:tcPr>
            <w:tcW w:w="1871" w:type="dxa"/>
          </w:tcPr>
          <w:p w:rsidR="002F1573" w:rsidRDefault="002F1573">
            <w:pPr>
              <w:pStyle w:val="ConsPlusNormal"/>
            </w:pPr>
          </w:p>
        </w:tc>
        <w:tc>
          <w:tcPr>
            <w:tcW w:w="2669" w:type="dxa"/>
          </w:tcPr>
          <w:p w:rsidR="002F1573" w:rsidRDefault="002F1573">
            <w:pPr>
              <w:pStyle w:val="ConsPlusNormal"/>
            </w:pPr>
          </w:p>
        </w:tc>
        <w:tc>
          <w:tcPr>
            <w:tcW w:w="1361" w:type="dxa"/>
          </w:tcPr>
          <w:p w:rsidR="002F1573" w:rsidRDefault="002F1573">
            <w:pPr>
              <w:pStyle w:val="ConsPlusNormal"/>
            </w:pPr>
          </w:p>
        </w:tc>
        <w:tc>
          <w:tcPr>
            <w:tcW w:w="1247" w:type="dxa"/>
          </w:tcPr>
          <w:p w:rsidR="002F1573" w:rsidRDefault="002F1573">
            <w:pPr>
              <w:pStyle w:val="ConsPlusNormal"/>
            </w:pPr>
          </w:p>
        </w:tc>
      </w:tr>
    </w:tbl>
    <w:p w:rsidR="002F1573" w:rsidRDefault="002F1573">
      <w:pPr>
        <w:pStyle w:val="ConsPlusNormal"/>
        <w:jc w:val="both"/>
      </w:pPr>
    </w:p>
    <w:p w:rsidR="002F1573" w:rsidRDefault="002F1573">
      <w:pPr>
        <w:pStyle w:val="ConsPlusNonformat"/>
        <w:jc w:val="both"/>
      </w:pPr>
      <w:r>
        <w:t>Руководитель/</w:t>
      </w:r>
    </w:p>
    <w:p w:rsidR="002F1573" w:rsidRDefault="002F1573">
      <w:pPr>
        <w:pStyle w:val="ConsPlusNonformat"/>
        <w:jc w:val="both"/>
      </w:pPr>
      <w:r>
        <w:t>представитель по доверенности ____________   ______________________________</w:t>
      </w:r>
    </w:p>
    <w:p w:rsidR="002F1573" w:rsidRDefault="002F1573">
      <w:pPr>
        <w:pStyle w:val="ConsPlusNonformat"/>
        <w:jc w:val="both"/>
      </w:pPr>
      <w:r>
        <w:t xml:space="preserve">                                (</w:t>
      </w:r>
      <w:proofErr w:type="gramStart"/>
      <w:r>
        <w:t xml:space="preserve">подпись)   </w:t>
      </w:r>
      <w:proofErr w:type="gramEnd"/>
      <w:r>
        <w:t xml:space="preserve">      (расшифровка подписи)</w:t>
      </w:r>
    </w:p>
    <w:p w:rsidR="002F1573" w:rsidRDefault="002F1573">
      <w:pPr>
        <w:pStyle w:val="ConsPlusNonformat"/>
        <w:jc w:val="both"/>
      </w:pPr>
      <w:r>
        <w:t>М.П.</w:t>
      </w:r>
    </w:p>
    <w:p w:rsidR="002F1573" w:rsidRDefault="002F1573">
      <w:pPr>
        <w:pStyle w:val="ConsPlusNonformat"/>
        <w:jc w:val="both"/>
      </w:pPr>
    </w:p>
    <w:p w:rsidR="002F1573" w:rsidRDefault="002F1573">
      <w:pPr>
        <w:pStyle w:val="ConsPlusNonformat"/>
        <w:jc w:val="both"/>
      </w:pPr>
      <w:r>
        <w:lastRenderedPageBreak/>
        <w:t>Главный бухгалтер (при наличии) ____________   ____________________________</w:t>
      </w:r>
    </w:p>
    <w:p w:rsidR="002F1573" w:rsidRDefault="002F1573">
      <w:pPr>
        <w:pStyle w:val="ConsPlusNonformat"/>
        <w:jc w:val="both"/>
      </w:pPr>
      <w:r>
        <w:t xml:space="preserve">                                  (</w:t>
      </w:r>
      <w:proofErr w:type="gramStart"/>
      <w:r>
        <w:t xml:space="preserve">подпись)   </w:t>
      </w:r>
      <w:proofErr w:type="gramEnd"/>
      <w:r>
        <w:t xml:space="preserve">    (расшифровка подписи)</w:t>
      </w:r>
    </w:p>
    <w:p w:rsidR="002F1573" w:rsidRDefault="002F1573">
      <w:pPr>
        <w:pStyle w:val="ConsPlusNonformat"/>
        <w:jc w:val="both"/>
      </w:pPr>
      <w:r>
        <w:t>"___" _________ 20__ г.</w:t>
      </w:r>
    </w:p>
    <w:p w:rsidR="002F1573" w:rsidRDefault="002F1573">
      <w:pPr>
        <w:pStyle w:val="ConsPlusNonformat"/>
        <w:jc w:val="both"/>
      </w:pPr>
      <w:r>
        <w:t>МП</w:t>
      </w:r>
    </w:p>
    <w:p w:rsidR="002F1573" w:rsidRDefault="002F1573">
      <w:pPr>
        <w:pStyle w:val="ConsPlusNonformat"/>
        <w:jc w:val="both"/>
      </w:pPr>
    </w:p>
    <w:p w:rsidR="002F1573" w:rsidRDefault="002F1573">
      <w:pPr>
        <w:pStyle w:val="ConsPlusNonformat"/>
        <w:jc w:val="both"/>
      </w:pPr>
      <w:r>
        <w:t>Расчет проверен</w:t>
      </w:r>
    </w:p>
    <w:p w:rsidR="002F1573" w:rsidRDefault="002F1573">
      <w:pPr>
        <w:pStyle w:val="ConsPlusNonformat"/>
        <w:jc w:val="both"/>
      </w:pPr>
      <w:r>
        <w:t>Управление экономического и инвестиционного развития</w:t>
      </w:r>
    </w:p>
    <w:p w:rsidR="002F1573" w:rsidRDefault="002F1573">
      <w:pPr>
        <w:pStyle w:val="ConsPlusNonformat"/>
        <w:jc w:val="both"/>
      </w:pPr>
      <w:r>
        <w:t>Администрации муниципального образования "Городской округ</w:t>
      </w:r>
    </w:p>
    <w:p w:rsidR="002F1573" w:rsidRDefault="002F1573">
      <w:pPr>
        <w:pStyle w:val="ConsPlusNonformat"/>
        <w:jc w:val="both"/>
      </w:pPr>
      <w:r>
        <w:t>"Город Нарьян-Мар" _____________(_________________________________________)</w:t>
      </w:r>
    </w:p>
    <w:p w:rsidR="002F1573" w:rsidRDefault="002F1573">
      <w:pPr>
        <w:pStyle w:val="ConsPlusNonformat"/>
        <w:jc w:val="both"/>
      </w:pPr>
      <w:r>
        <w:t xml:space="preserve">                     (</w:t>
      </w:r>
      <w:proofErr w:type="gramStart"/>
      <w:r>
        <w:t xml:space="preserve">подпись)   </w:t>
      </w:r>
      <w:proofErr w:type="gramEnd"/>
      <w:r>
        <w:t xml:space="preserve">                    (ФИО)</w:t>
      </w:r>
    </w:p>
    <w:p w:rsidR="002F1573" w:rsidRDefault="002F1573">
      <w:pPr>
        <w:pStyle w:val="ConsPlusNonformat"/>
        <w:jc w:val="both"/>
      </w:pPr>
      <w:r>
        <w:t>"__" __________ 20__ г.</w:t>
      </w:r>
    </w:p>
    <w:p w:rsidR="002F1573" w:rsidRDefault="002F1573">
      <w:pPr>
        <w:pStyle w:val="ConsPlusNormal"/>
        <w:jc w:val="both"/>
      </w:pPr>
    </w:p>
    <w:p w:rsidR="002F1573" w:rsidRDefault="002F1573">
      <w:pPr>
        <w:pStyle w:val="ConsPlusNormal"/>
        <w:jc w:val="both"/>
      </w:pPr>
    </w:p>
    <w:p w:rsidR="002F1573" w:rsidRDefault="002F1573">
      <w:pPr>
        <w:pStyle w:val="ConsPlusNormal"/>
        <w:jc w:val="both"/>
      </w:pPr>
    </w:p>
    <w:p w:rsidR="002F1573" w:rsidRDefault="002F1573">
      <w:pPr>
        <w:pStyle w:val="ConsPlusNormal"/>
        <w:jc w:val="both"/>
      </w:pPr>
    </w:p>
    <w:p w:rsidR="002F1573" w:rsidRDefault="002F1573">
      <w:pPr>
        <w:pStyle w:val="ConsPlusNormal"/>
        <w:jc w:val="both"/>
      </w:pPr>
    </w:p>
    <w:p w:rsidR="002F1573" w:rsidRDefault="002F1573">
      <w:pPr>
        <w:pStyle w:val="ConsPlusNormal"/>
        <w:jc w:val="right"/>
        <w:outlineLvl w:val="1"/>
      </w:pPr>
      <w:r>
        <w:t>Приложение N 4</w:t>
      </w:r>
    </w:p>
    <w:p w:rsidR="002F1573" w:rsidRDefault="002F1573">
      <w:pPr>
        <w:pStyle w:val="ConsPlusNormal"/>
        <w:jc w:val="right"/>
      </w:pPr>
      <w:r>
        <w:t>к Порядку предоставления субсидий в целях</w:t>
      </w:r>
    </w:p>
    <w:p w:rsidR="002F1573" w:rsidRDefault="002F1573">
      <w:pPr>
        <w:pStyle w:val="ConsPlusNormal"/>
        <w:jc w:val="right"/>
      </w:pPr>
      <w:r>
        <w:t>возмещения недополученных доходов,</w:t>
      </w:r>
    </w:p>
    <w:p w:rsidR="002F1573" w:rsidRDefault="002F1573">
      <w:pPr>
        <w:pStyle w:val="ConsPlusNormal"/>
        <w:jc w:val="right"/>
      </w:pPr>
      <w:r>
        <w:t>возникающих в связи с оказанием населению</w:t>
      </w:r>
    </w:p>
    <w:p w:rsidR="002F1573" w:rsidRDefault="002F1573">
      <w:pPr>
        <w:pStyle w:val="ConsPlusNormal"/>
        <w:jc w:val="right"/>
      </w:pPr>
      <w:r>
        <w:t>услуг общественных бань на территории</w:t>
      </w:r>
    </w:p>
    <w:p w:rsidR="002F1573" w:rsidRDefault="002F1573">
      <w:pPr>
        <w:pStyle w:val="ConsPlusNormal"/>
        <w:jc w:val="right"/>
      </w:pPr>
      <w:r>
        <w:t>муниципального образования</w:t>
      </w:r>
    </w:p>
    <w:p w:rsidR="002F1573" w:rsidRDefault="002F1573">
      <w:pPr>
        <w:pStyle w:val="ConsPlusNormal"/>
        <w:jc w:val="right"/>
      </w:pPr>
      <w:r>
        <w:t>"Городской округ "Город Нарьян-Мар"</w:t>
      </w:r>
    </w:p>
    <w:p w:rsidR="002F1573" w:rsidRDefault="002F1573">
      <w:pPr>
        <w:pStyle w:val="ConsPlusNormal"/>
        <w:jc w:val="both"/>
      </w:pPr>
    </w:p>
    <w:p w:rsidR="002F1573" w:rsidRDefault="002F1573">
      <w:pPr>
        <w:pStyle w:val="ConsPlusNonformat"/>
        <w:jc w:val="both"/>
      </w:pPr>
      <w:bookmarkStart w:id="21" w:name="P423"/>
      <w:bookmarkEnd w:id="21"/>
      <w:r>
        <w:t xml:space="preserve">                                 Заявление</w:t>
      </w:r>
    </w:p>
    <w:p w:rsidR="002F1573" w:rsidRDefault="002F1573">
      <w:pPr>
        <w:pStyle w:val="ConsPlusNonformat"/>
        <w:jc w:val="both"/>
      </w:pPr>
      <w:r>
        <w:t xml:space="preserve">                         о предоставлении субсидии</w:t>
      </w:r>
    </w:p>
    <w:p w:rsidR="002F1573" w:rsidRDefault="002F1573">
      <w:pPr>
        <w:pStyle w:val="ConsPlusNonformat"/>
        <w:jc w:val="both"/>
      </w:pPr>
    </w:p>
    <w:p w:rsidR="002F1573" w:rsidRDefault="002F1573">
      <w:pPr>
        <w:pStyle w:val="ConsPlusNonformat"/>
        <w:jc w:val="both"/>
      </w:pPr>
      <w:r>
        <w:t xml:space="preserve">          за период с__________ 20__ г. по ______________ 20__ г.</w:t>
      </w:r>
    </w:p>
    <w:p w:rsidR="002F1573" w:rsidRDefault="002F1573">
      <w:pPr>
        <w:pStyle w:val="ConsPlusNonformat"/>
        <w:jc w:val="both"/>
      </w:pPr>
    </w:p>
    <w:p w:rsidR="002F1573" w:rsidRDefault="002F1573">
      <w:pPr>
        <w:pStyle w:val="ConsPlusNonformat"/>
        <w:jc w:val="both"/>
      </w:pPr>
      <w:r>
        <w:t xml:space="preserve">             _________________________________________________</w:t>
      </w:r>
    </w:p>
    <w:p w:rsidR="002F1573" w:rsidRDefault="002F1573">
      <w:pPr>
        <w:pStyle w:val="ConsPlusNonformat"/>
        <w:jc w:val="both"/>
      </w:pPr>
      <w:r>
        <w:t xml:space="preserve">            (главный распорядитель средств городского бюджета)</w:t>
      </w:r>
    </w:p>
    <w:p w:rsidR="002F1573" w:rsidRDefault="002F1573">
      <w:pPr>
        <w:pStyle w:val="ConsPlusNonformat"/>
        <w:jc w:val="both"/>
      </w:pPr>
      <w:r>
        <w:t xml:space="preserve">             _________________________________________________</w:t>
      </w:r>
    </w:p>
    <w:p w:rsidR="002F1573" w:rsidRDefault="002F1573">
      <w:pPr>
        <w:pStyle w:val="ConsPlusNonformat"/>
        <w:jc w:val="both"/>
      </w:pPr>
      <w:r>
        <w:t xml:space="preserve">                           (Получатель субсидии)</w:t>
      </w:r>
    </w:p>
    <w:p w:rsidR="002F1573" w:rsidRDefault="002F1573">
      <w:pPr>
        <w:pStyle w:val="ConsPlusNonformat"/>
        <w:jc w:val="both"/>
      </w:pPr>
    </w:p>
    <w:p w:rsidR="002F1573" w:rsidRDefault="002F1573">
      <w:pPr>
        <w:pStyle w:val="ConsPlusNonformat"/>
        <w:jc w:val="both"/>
      </w:pPr>
      <w:r>
        <w:t>Основание: Соглашение о предоставлении субсидии от ______ N ____</w:t>
      </w:r>
    </w:p>
    <w:p w:rsidR="002F1573" w:rsidRDefault="002F15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1587"/>
        <w:gridCol w:w="1758"/>
      </w:tblGrid>
      <w:tr w:rsidR="002F1573">
        <w:tc>
          <w:tcPr>
            <w:tcW w:w="5443" w:type="dxa"/>
          </w:tcPr>
          <w:p w:rsidR="002F1573" w:rsidRDefault="002F1573">
            <w:pPr>
              <w:pStyle w:val="ConsPlusNormal"/>
              <w:jc w:val="center"/>
            </w:pPr>
            <w:r>
              <w:t>Наименование субсидии</w:t>
            </w:r>
          </w:p>
        </w:tc>
        <w:tc>
          <w:tcPr>
            <w:tcW w:w="1587" w:type="dxa"/>
          </w:tcPr>
          <w:p w:rsidR="002F1573" w:rsidRDefault="002F1573">
            <w:pPr>
              <w:pStyle w:val="ConsPlusNormal"/>
              <w:jc w:val="center"/>
            </w:pPr>
            <w:r>
              <w:t>Сумма, руб.</w:t>
            </w:r>
          </w:p>
        </w:tc>
        <w:tc>
          <w:tcPr>
            <w:tcW w:w="1758" w:type="dxa"/>
          </w:tcPr>
          <w:p w:rsidR="002F1573" w:rsidRDefault="002F1573">
            <w:pPr>
              <w:pStyle w:val="ConsPlusNormal"/>
              <w:jc w:val="center"/>
            </w:pPr>
            <w:r>
              <w:t>Примечание</w:t>
            </w:r>
          </w:p>
        </w:tc>
      </w:tr>
      <w:tr w:rsidR="002F1573">
        <w:tc>
          <w:tcPr>
            <w:tcW w:w="5443" w:type="dxa"/>
          </w:tcPr>
          <w:p w:rsidR="002F1573" w:rsidRDefault="002F1573">
            <w:pPr>
              <w:pStyle w:val="ConsPlusNormal"/>
            </w:pPr>
            <w:r>
              <w:t xml:space="preserve">Субсидия в целях возмещения недополученных доходов, возникающих в связи с оказанием населению услуг </w:t>
            </w:r>
            <w:proofErr w:type="gramStart"/>
            <w:r>
              <w:t>общественных</w:t>
            </w:r>
            <w:proofErr w:type="gramEnd"/>
            <w:r>
              <w:t xml:space="preserve"> бань на территории муниципального образования "Городской округ "Город Нарьян-Мар"</w:t>
            </w:r>
          </w:p>
        </w:tc>
        <w:tc>
          <w:tcPr>
            <w:tcW w:w="1587" w:type="dxa"/>
          </w:tcPr>
          <w:p w:rsidR="002F1573" w:rsidRDefault="002F1573">
            <w:pPr>
              <w:pStyle w:val="ConsPlusNormal"/>
            </w:pPr>
          </w:p>
        </w:tc>
        <w:tc>
          <w:tcPr>
            <w:tcW w:w="1758" w:type="dxa"/>
          </w:tcPr>
          <w:p w:rsidR="002F1573" w:rsidRDefault="002F1573">
            <w:pPr>
              <w:pStyle w:val="ConsPlusNormal"/>
            </w:pPr>
          </w:p>
        </w:tc>
      </w:tr>
    </w:tbl>
    <w:p w:rsidR="002F1573" w:rsidRDefault="002F1573">
      <w:pPr>
        <w:pStyle w:val="ConsPlusNormal"/>
        <w:jc w:val="both"/>
      </w:pPr>
    </w:p>
    <w:p w:rsidR="002F1573" w:rsidRDefault="002F1573">
      <w:pPr>
        <w:pStyle w:val="ConsPlusNonformat"/>
        <w:jc w:val="both"/>
      </w:pPr>
      <w:proofErr w:type="gramStart"/>
      <w:r>
        <w:t>Полноту  и</w:t>
      </w:r>
      <w:proofErr w:type="gramEnd"/>
      <w:r>
        <w:t xml:space="preserve">  достоверность  сведений подтверждаю. Даю согласие на проведение</w:t>
      </w:r>
    </w:p>
    <w:p w:rsidR="002F1573" w:rsidRDefault="002F1573">
      <w:pPr>
        <w:pStyle w:val="ConsPlusNonformat"/>
        <w:jc w:val="both"/>
      </w:pPr>
      <w:r>
        <w:t>проверки изложенных обстоятельств на предмет достоверности.</w:t>
      </w:r>
    </w:p>
    <w:p w:rsidR="002F1573" w:rsidRDefault="002F1573">
      <w:pPr>
        <w:pStyle w:val="ConsPlusNonformat"/>
        <w:jc w:val="both"/>
      </w:pPr>
    </w:p>
    <w:p w:rsidR="002F1573" w:rsidRDefault="002F1573">
      <w:pPr>
        <w:pStyle w:val="ConsPlusNonformat"/>
        <w:jc w:val="both"/>
      </w:pPr>
      <w:r>
        <w:t>Реквизиты счета, открытого в кредитной организации, в установленном</w:t>
      </w:r>
    </w:p>
    <w:p w:rsidR="002F1573" w:rsidRDefault="002F1573">
      <w:pPr>
        <w:pStyle w:val="ConsPlusNonformat"/>
        <w:jc w:val="both"/>
      </w:pPr>
      <w:r>
        <w:t>порядке:</w:t>
      </w:r>
    </w:p>
    <w:p w:rsidR="002F1573" w:rsidRDefault="002F1573">
      <w:pPr>
        <w:pStyle w:val="ConsPlusNonformat"/>
        <w:jc w:val="both"/>
      </w:pPr>
      <w:r>
        <w:t>___________________________________________________________________________</w:t>
      </w:r>
    </w:p>
    <w:p w:rsidR="002F1573" w:rsidRDefault="002F1573">
      <w:pPr>
        <w:pStyle w:val="ConsPlusNonformat"/>
        <w:jc w:val="both"/>
      </w:pPr>
      <w:r>
        <w:t>___________________________________________________________________________</w:t>
      </w:r>
    </w:p>
    <w:p w:rsidR="002F1573" w:rsidRDefault="002F1573">
      <w:pPr>
        <w:pStyle w:val="ConsPlusNonformat"/>
        <w:jc w:val="both"/>
      </w:pPr>
      <w:r>
        <w:t>___________________________________________________________________________</w:t>
      </w:r>
    </w:p>
    <w:p w:rsidR="002F1573" w:rsidRDefault="002F1573">
      <w:pPr>
        <w:pStyle w:val="ConsPlusNonformat"/>
        <w:jc w:val="both"/>
      </w:pPr>
    </w:p>
    <w:p w:rsidR="002F1573" w:rsidRDefault="002F1573">
      <w:pPr>
        <w:pStyle w:val="ConsPlusNonformat"/>
        <w:jc w:val="both"/>
      </w:pPr>
      <w:r>
        <w:t>Руководитель/</w:t>
      </w:r>
    </w:p>
    <w:p w:rsidR="002F1573" w:rsidRDefault="002F1573">
      <w:pPr>
        <w:pStyle w:val="ConsPlusNonformat"/>
        <w:jc w:val="both"/>
      </w:pPr>
      <w:r>
        <w:t xml:space="preserve">представитель по </w:t>
      </w:r>
      <w:proofErr w:type="gramStart"/>
      <w:r>
        <w:t>доверенности  _</w:t>
      </w:r>
      <w:proofErr w:type="gramEnd"/>
      <w:r>
        <w:t>__________    _____________________________</w:t>
      </w:r>
    </w:p>
    <w:p w:rsidR="002F1573" w:rsidRDefault="002F1573">
      <w:pPr>
        <w:pStyle w:val="ConsPlusNonformat"/>
        <w:jc w:val="both"/>
      </w:pPr>
      <w:r>
        <w:t xml:space="preserve">                                (</w:t>
      </w:r>
      <w:proofErr w:type="gramStart"/>
      <w:r>
        <w:t xml:space="preserve">подпись)   </w:t>
      </w:r>
      <w:proofErr w:type="gramEnd"/>
      <w:r>
        <w:t xml:space="preserve">       (расшифровка подписи)</w:t>
      </w:r>
    </w:p>
    <w:p w:rsidR="002F1573" w:rsidRDefault="002F1573">
      <w:pPr>
        <w:pStyle w:val="ConsPlusNonformat"/>
        <w:jc w:val="both"/>
      </w:pPr>
      <w:r>
        <w:t>М.П.</w:t>
      </w:r>
    </w:p>
    <w:p w:rsidR="002F1573" w:rsidRDefault="002F1573">
      <w:pPr>
        <w:pStyle w:val="ConsPlusNonformat"/>
        <w:jc w:val="both"/>
      </w:pPr>
    </w:p>
    <w:p w:rsidR="002F1573" w:rsidRDefault="002F1573">
      <w:pPr>
        <w:pStyle w:val="ConsPlusNonformat"/>
        <w:jc w:val="both"/>
      </w:pPr>
      <w:r>
        <w:t>Главный бухгалтер (при наличии) __________    _____________________________</w:t>
      </w:r>
    </w:p>
    <w:p w:rsidR="002F1573" w:rsidRDefault="002F1573">
      <w:pPr>
        <w:pStyle w:val="ConsPlusNonformat"/>
        <w:jc w:val="both"/>
      </w:pPr>
      <w:r>
        <w:lastRenderedPageBreak/>
        <w:t xml:space="preserve">                                (</w:t>
      </w:r>
      <w:proofErr w:type="gramStart"/>
      <w:r>
        <w:t xml:space="preserve">подпись)   </w:t>
      </w:r>
      <w:proofErr w:type="gramEnd"/>
      <w:r>
        <w:t xml:space="preserve">       (расшифровка подписи)</w:t>
      </w:r>
    </w:p>
    <w:p w:rsidR="002F1573" w:rsidRDefault="002F1573">
      <w:pPr>
        <w:pStyle w:val="ConsPlusNonformat"/>
        <w:jc w:val="both"/>
      </w:pPr>
      <w:r>
        <w:t>"___" _________ 20__ г.</w:t>
      </w:r>
    </w:p>
    <w:p w:rsidR="002F1573" w:rsidRDefault="002F1573">
      <w:pPr>
        <w:pStyle w:val="ConsPlusNormal"/>
        <w:jc w:val="both"/>
      </w:pPr>
    </w:p>
    <w:p w:rsidR="002F1573" w:rsidRDefault="002F1573">
      <w:pPr>
        <w:pStyle w:val="ConsPlusNormal"/>
        <w:jc w:val="both"/>
      </w:pPr>
    </w:p>
    <w:p w:rsidR="002F1573" w:rsidRDefault="002F1573">
      <w:pPr>
        <w:pStyle w:val="ConsPlusNormal"/>
        <w:jc w:val="both"/>
      </w:pPr>
    </w:p>
    <w:p w:rsidR="002F1573" w:rsidRDefault="002F1573">
      <w:pPr>
        <w:pStyle w:val="ConsPlusNormal"/>
        <w:jc w:val="both"/>
      </w:pPr>
    </w:p>
    <w:p w:rsidR="002F1573" w:rsidRDefault="002F1573">
      <w:pPr>
        <w:pStyle w:val="ConsPlusNormal"/>
        <w:jc w:val="both"/>
      </w:pPr>
    </w:p>
    <w:p w:rsidR="002F1573" w:rsidRDefault="002F1573">
      <w:pPr>
        <w:pStyle w:val="ConsPlusNormal"/>
        <w:jc w:val="right"/>
        <w:outlineLvl w:val="1"/>
      </w:pPr>
      <w:r>
        <w:t>Приложение N 5</w:t>
      </w:r>
    </w:p>
    <w:p w:rsidR="002F1573" w:rsidRDefault="002F1573">
      <w:pPr>
        <w:pStyle w:val="ConsPlusNormal"/>
        <w:jc w:val="right"/>
      </w:pPr>
      <w:r>
        <w:t>к Порядку предоставления субсидий в целях</w:t>
      </w:r>
    </w:p>
    <w:p w:rsidR="002F1573" w:rsidRDefault="002F1573">
      <w:pPr>
        <w:pStyle w:val="ConsPlusNormal"/>
        <w:jc w:val="right"/>
      </w:pPr>
      <w:r>
        <w:t>возмещения недополученных доходов,</w:t>
      </w:r>
    </w:p>
    <w:p w:rsidR="002F1573" w:rsidRDefault="002F1573">
      <w:pPr>
        <w:pStyle w:val="ConsPlusNormal"/>
        <w:jc w:val="right"/>
      </w:pPr>
      <w:r>
        <w:t>возникающих в связи с оказанием населению</w:t>
      </w:r>
    </w:p>
    <w:p w:rsidR="002F1573" w:rsidRDefault="002F1573">
      <w:pPr>
        <w:pStyle w:val="ConsPlusNormal"/>
        <w:jc w:val="right"/>
      </w:pPr>
      <w:r>
        <w:t>услуг общественных бань на территории</w:t>
      </w:r>
    </w:p>
    <w:p w:rsidR="002F1573" w:rsidRDefault="002F1573">
      <w:pPr>
        <w:pStyle w:val="ConsPlusNormal"/>
        <w:jc w:val="right"/>
      </w:pPr>
      <w:r>
        <w:t>муниципального образования</w:t>
      </w:r>
    </w:p>
    <w:p w:rsidR="002F1573" w:rsidRDefault="002F1573">
      <w:pPr>
        <w:pStyle w:val="ConsPlusNormal"/>
        <w:jc w:val="right"/>
      </w:pPr>
      <w:r>
        <w:t>"Городской округ "Город Нарьян-Мар"</w:t>
      </w:r>
    </w:p>
    <w:p w:rsidR="002F1573" w:rsidRDefault="002F1573">
      <w:pPr>
        <w:pStyle w:val="ConsPlusNormal"/>
        <w:jc w:val="both"/>
      </w:pPr>
    </w:p>
    <w:p w:rsidR="002F1573" w:rsidRDefault="002F1573">
      <w:pPr>
        <w:pStyle w:val="ConsPlusNonformat"/>
        <w:jc w:val="both"/>
      </w:pPr>
      <w:bookmarkStart w:id="22" w:name="P472"/>
      <w:bookmarkEnd w:id="22"/>
      <w:r>
        <w:t xml:space="preserve">                               Сводный отчет</w:t>
      </w:r>
    </w:p>
    <w:p w:rsidR="002F1573" w:rsidRDefault="002F1573">
      <w:pPr>
        <w:pStyle w:val="ConsPlusNonformat"/>
        <w:jc w:val="both"/>
      </w:pPr>
      <w:r>
        <w:t xml:space="preserve">         о количестве посещений в разрезе бань и категорий граждан</w:t>
      </w:r>
    </w:p>
    <w:p w:rsidR="002F1573" w:rsidRDefault="002F1573">
      <w:pPr>
        <w:pStyle w:val="ConsPlusNonformat"/>
        <w:jc w:val="both"/>
      </w:pPr>
      <w:r>
        <w:t xml:space="preserve">                    за _____________________ 20__ года</w:t>
      </w:r>
    </w:p>
    <w:p w:rsidR="002F1573" w:rsidRDefault="002F1573">
      <w:pPr>
        <w:pStyle w:val="ConsPlusNonformat"/>
        <w:jc w:val="both"/>
      </w:pPr>
      <w:r>
        <w:t xml:space="preserve">                             (отчетный период)</w:t>
      </w:r>
    </w:p>
    <w:p w:rsidR="002F1573" w:rsidRDefault="002F1573">
      <w:pPr>
        <w:pStyle w:val="ConsPlusNonformat"/>
        <w:jc w:val="both"/>
      </w:pPr>
      <w:r>
        <w:t xml:space="preserve">                __________________________________________</w:t>
      </w:r>
    </w:p>
    <w:p w:rsidR="002F1573" w:rsidRDefault="002F1573">
      <w:pPr>
        <w:pStyle w:val="ConsPlusNonformat"/>
        <w:jc w:val="both"/>
      </w:pPr>
      <w:r>
        <w:t xml:space="preserve">                           (получатель субсидии)</w:t>
      </w:r>
    </w:p>
    <w:p w:rsidR="002F1573" w:rsidRDefault="002F15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665"/>
        <w:gridCol w:w="3288"/>
      </w:tblGrid>
      <w:tr w:rsidR="002F1573">
        <w:tc>
          <w:tcPr>
            <w:tcW w:w="2041" w:type="dxa"/>
          </w:tcPr>
          <w:p w:rsidR="002F1573" w:rsidRDefault="002F1573">
            <w:pPr>
              <w:pStyle w:val="ConsPlusNormal"/>
              <w:jc w:val="center"/>
            </w:pPr>
            <w:r>
              <w:t>N бани</w:t>
            </w:r>
          </w:p>
        </w:tc>
        <w:tc>
          <w:tcPr>
            <w:tcW w:w="2665" w:type="dxa"/>
          </w:tcPr>
          <w:p w:rsidR="002F1573" w:rsidRDefault="002F1573">
            <w:pPr>
              <w:pStyle w:val="ConsPlusNormal"/>
              <w:jc w:val="center"/>
            </w:pPr>
            <w:r>
              <w:t>Категория граждан</w:t>
            </w:r>
          </w:p>
        </w:tc>
        <w:tc>
          <w:tcPr>
            <w:tcW w:w="3288" w:type="dxa"/>
          </w:tcPr>
          <w:p w:rsidR="002F1573" w:rsidRDefault="002F1573">
            <w:pPr>
              <w:pStyle w:val="ConsPlusNormal"/>
              <w:jc w:val="center"/>
            </w:pPr>
            <w:r>
              <w:t>Количество посещений</w:t>
            </w:r>
          </w:p>
        </w:tc>
      </w:tr>
      <w:tr w:rsidR="002F1573">
        <w:tc>
          <w:tcPr>
            <w:tcW w:w="2041" w:type="dxa"/>
          </w:tcPr>
          <w:p w:rsidR="002F1573" w:rsidRDefault="002F1573">
            <w:pPr>
              <w:pStyle w:val="ConsPlusNormal"/>
              <w:jc w:val="center"/>
            </w:pPr>
            <w:r>
              <w:t>1</w:t>
            </w:r>
          </w:p>
        </w:tc>
        <w:tc>
          <w:tcPr>
            <w:tcW w:w="2665" w:type="dxa"/>
          </w:tcPr>
          <w:p w:rsidR="002F1573" w:rsidRDefault="002F1573">
            <w:pPr>
              <w:pStyle w:val="ConsPlusNormal"/>
              <w:jc w:val="center"/>
            </w:pPr>
            <w:r>
              <w:t>2</w:t>
            </w:r>
          </w:p>
        </w:tc>
        <w:tc>
          <w:tcPr>
            <w:tcW w:w="3288" w:type="dxa"/>
          </w:tcPr>
          <w:p w:rsidR="002F1573" w:rsidRDefault="002F1573">
            <w:pPr>
              <w:pStyle w:val="ConsPlusNormal"/>
              <w:jc w:val="center"/>
            </w:pPr>
            <w:r>
              <w:t>3</w:t>
            </w:r>
          </w:p>
        </w:tc>
      </w:tr>
      <w:tr w:rsidR="002F1573">
        <w:tc>
          <w:tcPr>
            <w:tcW w:w="2041" w:type="dxa"/>
            <w:vMerge w:val="restart"/>
          </w:tcPr>
          <w:p w:rsidR="002F1573" w:rsidRDefault="002F1573">
            <w:pPr>
              <w:pStyle w:val="ConsPlusNormal"/>
              <w:jc w:val="center"/>
            </w:pPr>
            <w:r>
              <w:t>Баня N 1</w:t>
            </w:r>
          </w:p>
        </w:tc>
        <w:tc>
          <w:tcPr>
            <w:tcW w:w="2665" w:type="dxa"/>
          </w:tcPr>
          <w:p w:rsidR="002F1573" w:rsidRDefault="002F1573">
            <w:pPr>
              <w:pStyle w:val="ConsPlusNormal"/>
            </w:pPr>
          </w:p>
        </w:tc>
        <w:tc>
          <w:tcPr>
            <w:tcW w:w="3288" w:type="dxa"/>
          </w:tcPr>
          <w:p w:rsidR="002F1573" w:rsidRDefault="002F1573">
            <w:pPr>
              <w:pStyle w:val="ConsPlusNormal"/>
            </w:pPr>
          </w:p>
        </w:tc>
      </w:tr>
      <w:tr w:rsidR="002F1573">
        <w:tc>
          <w:tcPr>
            <w:tcW w:w="2041" w:type="dxa"/>
            <w:vMerge/>
          </w:tcPr>
          <w:p w:rsidR="002F1573" w:rsidRDefault="002F1573">
            <w:pPr>
              <w:pStyle w:val="ConsPlusNormal"/>
            </w:pPr>
          </w:p>
        </w:tc>
        <w:tc>
          <w:tcPr>
            <w:tcW w:w="2665" w:type="dxa"/>
          </w:tcPr>
          <w:p w:rsidR="002F1573" w:rsidRDefault="002F1573">
            <w:pPr>
              <w:pStyle w:val="ConsPlusNormal"/>
            </w:pPr>
          </w:p>
        </w:tc>
        <w:tc>
          <w:tcPr>
            <w:tcW w:w="3288" w:type="dxa"/>
          </w:tcPr>
          <w:p w:rsidR="002F1573" w:rsidRDefault="002F1573">
            <w:pPr>
              <w:pStyle w:val="ConsPlusNormal"/>
            </w:pPr>
          </w:p>
        </w:tc>
      </w:tr>
      <w:tr w:rsidR="002F1573">
        <w:tc>
          <w:tcPr>
            <w:tcW w:w="2041" w:type="dxa"/>
            <w:vMerge/>
          </w:tcPr>
          <w:p w:rsidR="002F1573" w:rsidRDefault="002F1573">
            <w:pPr>
              <w:pStyle w:val="ConsPlusNormal"/>
            </w:pPr>
          </w:p>
        </w:tc>
        <w:tc>
          <w:tcPr>
            <w:tcW w:w="2665" w:type="dxa"/>
          </w:tcPr>
          <w:p w:rsidR="002F1573" w:rsidRDefault="002F1573">
            <w:pPr>
              <w:pStyle w:val="ConsPlusNormal"/>
            </w:pPr>
          </w:p>
        </w:tc>
        <w:tc>
          <w:tcPr>
            <w:tcW w:w="3288" w:type="dxa"/>
          </w:tcPr>
          <w:p w:rsidR="002F1573" w:rsidRDefault="002F1573">
            <w:pPr>
              <w:pStyle w:val="ConsPlusNormal"/>
            </w:pPr>
          </w:p>
        </w:tc>
      </w:tr>
      <w:tr w:rsidR="002F1573">
        <w:tc>
          <w:tcPr>
            <w:tcW w:w="4706" w:type="dxa"/>
            <w:gridSpan w:val="2"/>
          </w:tcPr>
          <w:p w:rsidR="002F1573" w:rsidRDefault="002F1573">
            <w:pPr>
              <w:pStyle w:val="ConsPlusNormal"/>
            </w:pPr>
            <w:r>
              <w:t>Всего:</w:t>
            </w:r>
          </w:p>
        </w:tc>
        <w:tc>
          <w:tcPr>
            <w:tcW w:w="3288" w:type="dxa"/>
          </w:tcPr>
          <w:p w:rsidR="002F1573" w:rsidRDefault="002F1573">
            <w:pPr>
              <w:pStyle w:val="ConsPlusNormal"/>
            </w:pPr>
          </w:p>
        </w:tc>
      </w:tr>
      <w:tr w:rsidR="002F1573">
        <w:tc>
          <w:tcPr>
            <w:tcW w:w="2041" w:type="dxa"/>
            <w:vMerge w:val="restart"/>
          </w:tcPr>
          <w:p w:rsidR="002F1573" w:rsidRDefault="002F1573">
            <w:pPr>
              <w:pStyle w:val="ConsPlusNormal"/>
              <w:jc w:val="center"/>
            </w:pPr>
            <w:r>
              <w:t>Баня N 2</w:t>
            </w:r>
          </w:p>
        </w:tc>
        <w:tc>
          <w:tcPr>
            <w:tcW w:w="2665" w:type="dxa"/>
          </w:tcPr>
          <w:p w:rsidR="002F1573" w:rsidRDefault="002F1573">
            <w:pPr>
              <w:pStyle w:val="ConsPlusNormal"/>
            </w:pPr>
          </w:p>
        </w:tc>
        <w:tc>
          <w:tcPr>
            <w:tcW w:w="3288" w:type="dxa"/>
          </w:tcPr>
          <w:p w:rsidR="002F1573" w:rsidRDefault="002F1573">
            <w:pPr>
              <w:pStyle w:val="ConsPlusNormal"/>
            </w:pPr>
          </w:p>
        </w:tc>
      </w:tr>
      <w:tr w:rsidR="002F1573">
        <w:tc>
          <w:tcPr>
            <w:tcW w:w="2041" w:type="dxa"/>
            <w:vMerge/>
          </w:tcPr>
          <w:p w:rsidR="002F1573" w:rsidRDefault="002F1573">
            <w:pPr>
              <w:pStyle w:val="ConsPlusNormal"/>
            </w:pPr>
          </w:p>
        </w:tc>
        <w:tc>
          <w:tcPr>
            <w:tcW w:w="2665" w:type="dxa"/>
          </w:tcPr>
          <w:p w:rsidR="002F1573" w:rsidRDefault="002F1573">
            <w:pPr>
              <w:pStyle w:val="ConsPlusNormal"/>
            </w:pPr>
          </w:p>
        </w:tc>
        <w:tc>
          <w:tcPr>
            <w:tcW w:w="3288" w:type="dxa"/>
          </w:tcPr>
          <w:p w:rsidR="002F1573" w:rsidRDefault="002F1573">
            <w:pPr>
              <w:pStyle w:val="ConsPlusNormal"/>
            </w:pPr>
          </w:p>
        </w:tc>
      </w:tr>
      <w:tr w:rsidR="002F1573">
        <w:tc>
          <w:tcPr>
            <w:tcW w:w="2041" w:type="dxa"/>
            <w:vMerge/>
          </w:tcPr>
          <w:p w:rsidR="002F1573" w:rsidRDefault="002F1573">
            <w:pPr>
              <w:pStyle w:val="ConsPlusNormal"/>
            </w:pPr>
          </w:p>
        </w:tc>
        <w:tc>
          <w:tcPr>
            <w:tcW w:w="2665" w:type="dxa"/>
          </w:tcPr>
          <w:p w:rsidR="002F1573" w:rsidRDefault="002F1573">
            <w:pPr>
              <w:pStyle w:val="ConsPlusNormal"/>
            </w:pPr>
          </w:p>
        </w:tc>
        <w:tc>
          <w:tcPr>
            <w:tcW w:w="3288" w:type="dxa"/>
          </w:tcPr>
          <w:p w:rsidR="002F1573" w:rsidRDefault="002F1573">
            <w:pPr>
              <w:pStyle w:val="ConsPlusNormal"/>
            </w:pPr>
          </w:p>
        </w:tc>
      </w:tr>
      <w:tr w:rsidR="002F1573">
        <w:tc>
          <w:tcPr>
            <w:tcW w:w="4706" w:type="dxa"/>
            <w:gridSpan w:val="2"/>
          </w:tcPr>
          <w:p w:rsidR="002F1573" w:rsidRDefault="002F1573">
            <w:pPr>
              <w:pStyle w:val="ConsPlusNormal"/>
            </w:pPr>
            <w:r>
              <w:t>Всего:</w:t>
            </w:r>
          </w:p>
        </w:tc>
        <w:tc>
          <w:tcPr>
            <w:tcW w:w="3288" w:type="dxa"/>
          </w:tcPr>
          <w:p w:rsidR="002F1573" w:rsidRDefault="002F1573">
            <w:pPr>
              <w:pStyle w:val="ConsPlusNormal"/>
            </w:pPr>
          </w:p>
        </w:tc>
      </w:tr>
      <w:tr w:rsidR="002F1573">
        <w:tc>
          <w:tcPr>
            <w:tcW w:w="2041" w:type="dxa"/>
            <w:vMerge w:val="restart"/>
          </w:tcPr>
          <w:p w:rsidR="002F1573" w:rsidRDefault="002F1573">
            <w:pPr>
              <w:pStyle w:val="ConsPlusNormal"/>
              <w:jc w:val="center"/>
            </w:pPr>
            <w:r>
              <w:t>Баня N 3</w:t>
            </w:r>
          </w:p>
        </w:tc>
        <w:tc>
          <w:tcPr>
            <w:tcW w:w="2665" w:type="dxa"/>
          </w:tcPr>
          <w:p w:rsidR="002F1573" w:rsidRDefault="002F1573">
            <w:pPr>
              <w:pStyle w:val="ConsPlusNormal"/>
            </w:pPr>
          </w:p>
        </w:tc>
        <w:tc>
          <w:tcPr>
            <w:tcW w:w="3288" w:type="dxa"/>
          </w:tcPr>
          <w:p w:rsidR="002F1573" w:rsidRDefault="002F1573">
            <w:pPr>
              <w:pStyle w:val="ConsPlusNormal"/>
            </w:pPr>
          </w:p>
        </w:tc>
      </w:tr>
      <w:tr w:rsidR="002F1573">
        <w:tc>
          <w:tcPr>
            <w:tcW w:w="2041" w:type="dxa"/>
            <w:vMerge/>
          </w:tcPr>
          <w:p w:rsidR="002F1573" w:rsidRDefault="002F1573">
            <w:pPr>
              <w:pStyle w:val="ConsPlusNormal"/>
            </w:pPr>
          </w:p>
        </w:tc>
        <w:tc>
          <w:tcPr>
            <w:tcW w:w="2665" w:type="dxa"/>
          </w:tcPr>
          <w:p w:rsidR="002F1573" w:rsidRDefault="002F1573">
            <w:pPr>
              <w:pStyle w:val="ConsPlusNormal"/>
            </w:pPr>
          </w:p>
        </w:tc>
        <w:tc>
          <w:tcPr>
            <w:tcW w:w="3288" w:type="dxa"/>
          </w:tcPr>
          <w:p w:rsidR="002F1573" w:rsidRDefault="002F1573">
            <w:pPr>
              <w:pStyle w:val="ConsPlusNormal"/>
            </w:pPr>
          </w:p>
        </w:tc>
      </w:tr>
      <w:tr w:rsidR="002F1573">
        <w:tc>
          <w:tcPr>
            <w:tcW w:w="2041" w:type="dxa"/>
            <w:vMerge/>
          </w:tcPr>
          <w:p w:rsidR="002F1573" w:rsidRDefault="002F1573">
            <w:pPr>
              <w:pStyle w:val="ConsPlusNormal"/>
            </w:pPr>
          </w:p>
        </w:tc>
        <w:tc>
          <w:tcPr>
            <w:tcW w:w="2665" w:type="dxa"/>
          </w:tcPr>
          <w:p w:rsidR="002F1573" w:rsidRDefault="002F1573">
            <w:pPr>
              <w:pStyle w:val="ConsPlusNormal"/>
            </w:pPr>
          </w:p>
        </w:tc>
        <w:tc>
          <w:tcPr>
            <w:tcW w:w="3288" w:type="dxa"/>
          </w:tcPr>
          <w:p w:rsidR="002F1573" w:rsidRDefault="002F1573">
            <w:pPr>
              <w:pStyle w:val="ConsPlusNormal"/>
            </w:pPr>
          </w:p>
        </w:tc>
      </w:tr>
      <w:tr w:rsidR="002F1573">
        <w:tc>
          <w:tcPr>
            <w:tcW w:w="4706" w:type="dxa"/>
            <w:gridSpan w:val="2"/>
          </w:tcPr>
          <w:p w:rsidR="002F1573" w:rsidRDefault="002F1573">
            <w:pPr>
              <w:pStyle w:val="ConsPlusNormal"/>
            </w:pPr>
            <w:r>
              <w:t>Всего:</w:t>
            </w:r>
          </w:p>
        </w:tc>
        <w:tc>
          <w:tcPr>
            <w:tcW w:w="3288" w:type="dxa"/>
          </w:tcPr>
          <w:p w:rsidR="002F1573" w:rsidRDefault="002F1573">
            <w:pPr>
              <w:pStyle w:val="ConsPlusNormal"/>
            </w:pPr>
          </w:p>
        </w:tc>
      </w:tr>
      <w:tr w:rsidR="002F1573">
        <w:tc>
          <w:tcPr>
            <w:tcW w:w="2041" w:type="dxa"/>
            <w:vMerge w:val="restart"/>
          </w:tcPr>
          <w:p w:rsidR="002F1573" w:rsidRDefault="002F1573">
            <w:pPr>
              <w:pStyle w:val="ConsPlusNormal"/>
              <w:jc w:val="center"/>
            </w:pPr>
            <w:r>
              <w:t>Баня N 4</w:t>
            </w:r>
          </w:p>
        </w:tc>
        <w:tc>
          <w:tcPr>
            <w:tcW w:w="2665" w:type="dxa"/>
          </w:tcPr>
          <w:p w:rsidR="002F1573" w:rsidRDefault="002F1573">
            <w:pPr>
              <w:pStyle w:val="ConsPlusNormal"/>
            </w:pPr>
          </w:p>
        </w:tc>
        <w:tc>
          <w:tcPr>
            <w:tcW w:w="3288" w:type="dxa"/>
          </w:tcPr>
          <w:p w:rsidR="002F1573" w:rsidRDefault="002F1573">
            <w:pPr>
              <w:pStyle w:val="ConsPlusNormal"/>
            </w:pPr>
          </w:p>
        </w:tc>
      </w:tr>
      <w:tr w:rsidR="002F1573">
        <w:tc>
          <w:tcPr>
            <w:tcW w:w="2041" w:type="dxa"/>
            <w:vMerge/>
          </w:tcPr>
          <w:p w:rsidR="002F1573" w:rsidRDefault="002F1573">
            <w:pPr>
              <w:pStyle w:val="ConsPlusNormal"/>
            </w:pPr>
          </w:p>
        </w:tc>
        <w:tc>
          <w:tcPr>
            <w:tcW w:w="2665" w:type="dxa"/>
          </w:tcPr>
          <w:p w:rsidR="002F1573" w:rsidRDefault="002F1573">
            <w:pPr>
              <w:pStyle w:val="ConsPlusNormal"/>
            </w:pPr>
          </w:p>
        </w:tc>
        <w:tc>
          <w:tcPr>
            <w:tcW w:w="3288" w:type="dxa"/>
          </w:tcPr>
          <w:p w:rsidR="002F1573" w:rsidRDefault="002F1573">
            <w:pPr>
              <w:pStyle w:val="ConsPlusNormal"/>
            </w:pPr>
          </w:p>
        </w:tc>
      </w:tr>
      <w:tr w:rsidR="002F1573">
        <w:tc>
          <w:tcPr>
            <w:tcW w:w="2041" w:type="dxa"/>
            <w:vMerge/>
          </w:tcPr>
          <w:p w:rsidR="002F1573" w:rsidRDefault="002F1573">
            <w:pPr>
              <w:pStyle w:val="ConsPlusNormal"/>
            </w:pPr>
          </w:p>
        </w:tc>
        <w:tc>
          <w:tcPr>
            <w:tcW w:w="2665" w:type="dxa"/>
          </w:tcPr>
          <w:p w:rsidR="002F1573" w:rsidRDefault="002F1573">
            <w:pPr>
              <w:pStyle w:val="ConsPlusNormal"/>
            </w:pPr>
          </w:p>
        </w:tc>
        <w:tc>
          <w:tcPr>
            <w:tcW w:w="3288" w:type="dxa"/>
          </w:tcPr>
          <w:p w:rsidR="002F1573" w:rsidRDefault="002F1573">
            <w:pPr>
              <w:pStyle w:val="ConsPlusNormal"/>
            </w:pPr>
          </w:p>
        </w:tc>
      </w:tr>
      <w:tr w:rsidR="002F1573">
        <w:tc>
          <w:tcPr>
            <w:tcW w:w="4706" w:type="dxa"/>
            <w:gridSpan w:val="2"/>
          </w:tcPr>
          <w:p w:rsidR="002F1573" w:rsidRDefault="002F1573">
            <w:pPr>
              <w:pStyle w:val="ConsPlusNormal"/>
            </w:pPr>
            <w:r>
              <w:t>Всего:</w:t>
            </w:r>
          </w:p>
        </w:tc>
        <w:tc>
          <w:tcPr>
            <w:tcW w:w="3288" w:type="dxa"/>
          </w:tcPr>
          <w:p w:rsidR="002F1573" w:rsidRDefault="002F1573">
            <w:pPr>
              <w:pStyle w:val="ConsPlusNormal"/>
            </w:pPr>
          </w:p>
        </w:tc>
      </w:tr>
      <w:tr w:rsidR="002F1573">
        <w:tc>
          <w:tcPr>
            <w:tcW w:w="4706" w:type="dxa"/>
            <w:gridSpan w:val="2"/>
          </w:tcPr>
          <w:p w:rsidR="002F1573" w:rsidRDefault="002F1573">
            <w:pPr>
              <w:pStyle w:val="ConsPlusNormal"/>
              <w:jc w:val="center"/>
            </w:pPr>
            <w:r>
              <w:lastRenderedPageBreak/>
              <w:t>Итого:</w:t>
            </w:r>
          </w:p>
        </w:tc>
        <w:tc>
          <w:tcPr>
            <w:tcW w:w="3288" w:type="dxa"/>
          </w:tcPr>
          <w:p w:rsidR="002F1573" w:rsidRDefault="002F1573">
            <w:pPr>
              <w:pStyle w:val="ConsPlusNormal"/>
            </w:pPr>
          </w:p>
        </w:tc>
      </w:tr>
    </w:tbl>
    <w:p w:rsidR="002F1573" w:rsidRDefault="002F1573">
      <w:pPr>
        <w:pStyle w:val="ConsPlusNormal"/>
        <w:jc w:val="both"/>
      </w:pPr>
    </w:p>
    <w:p w:rsidR="002F1573" w:rsidRDefault="002F1573">
      <w:pPr>
        <w:pStyle w:val="ConsPlusNonformat"/>
        <w:jc w:val="both"/>
      </w:pPr>
      <w:r>
        <w:t>Руководитель/</w:t>
      </w:r>
    </w:p>
    <w:p w:rsidR="002F1573" w:rsidRDefault="002F1573">
      <w:pPr>
        <w:pStyle w:val="ConsPlusNonformat"/>
        <w:jc w:val="both"/>
      </w:pPr>
      <w:r>
        <w:t>представитель по доверенности ___________    ______________________________</w:t>
      </w:r>
    </w:p>
    <w:p w:rsidR="002F1573" w:rsidRDefault="002F1573">
      <w:pPr>
        <w:pStyle w:val="ConsPlusNonformat"/>
        <w:jc w:val="both"/>
      </w:pPr>
      <w:r>
        <w:t xml:space="preserve">                               (</w:t>
      </w:r>
      <w:proofErr w:type="gramStart"/>
      <w:r>
        <w:t xml:space="preserve">подпись)   </w:t>
      </w:r>
      <w:proofErr w:type="gramEnd"/>
      <w:r>
        <w:t xml:space="preserve">       (расшифровка подписи)</w:t>
      </w:r>
    </w:p>
    <w:p w:rsidR="002F1573" w:rsidRDefault="002F1573">
      <w:pPr>
        <w:pStyle w:val="ConsPlusNonformat"/>
        <w:jc w:val="both"/>
      </w:pPr>
      <w:r>
        <w:t>М.П.</w:t>
      </w:r>
    </w:p>
    <w:p w:rsidR="002F1573" w:rsidRDefault="002F1573">
      <w:pPr>
        <w:pStyle w:val="ConsPlusNonformat"/>
        <w:jc w:val="both"/>
      </w:pPr>
    </w:p>
    <w:p w:rsidR="002F1573" w:rsidRDefault="002F1573">
      <w:pPr>
        <w:pStyle w:val="ConsPlusNonformat"/>
        <w:jc w:val="both"/>
      </w:pPr>
      <w:r>
        <w:t>Главный бухгалтер (при наличии) ___________    ____________________________</w:t>
      </w:r>
    </w:p>
    <w:p w:rsidR="002F1573" w:rsidRDefault="002F1573">
      <w:pPr>
        <w:pStyle w:val="ConsPlusNonformat"/>
        <w:jc w:val="both"/>
      </w:pPr>
      <w:r>
        <w:t xml:space="preserve">                                 (</w:t>
      </w:r>
      <w:proofErr w:type="gramStart"/>
      <w:r>
        <w:t xml:space="preserve">подпись)   </w:t>
      </w:r>
      <w:proofErr w:type="gramEnd"/>
      <w:r>
        <w:t xml:space="preserve">      (расшифровка подписи)</w:t>
      </w:r>
    </w:p>
    <w:p w:rsidR="002F1573" w:rsidRDefault="002F1573">
      <w:pPr>
        <w:pStyle w:val="ConsPlusNonformat"/>
        <w:jc w:val="both"/>
      </w:pPr>
      <w:r>
        <w:t>"___" _________ 20__ г.</w:t>
      </w:r>
    </w:p>
    <w:p w:rsidR="002F1573" w:rsidRDefault="002F1573">
      <w:pPr>
        <w:pStyle w:val="ConsPlusNormal"/>
        <w:jc w:val="both"/>
      </w:pPr>
    </w:p>
    <w:p w:rsidR="002F1573" w:rsidRDefault="002F1573">
      <w:pPr>
        <w:pStyle w:val="ConsPlusNormal"/>
        <w:jc w:val="both"/>
      </w:pPr>
    </w:p>
    <w:p w:rsidR="002F1573" w:rsidRDefault="002F1573">
      <w:pPr>
        <w:pStyle w:val="ConsPlusNormal"/>
        <w:jc w:val="both"/>
      </w:pPr>
    </w:p>
    <w:p w:rsidR="002F1573" w:rsidRDefault="002F1573">
      <w:pPr>
        <w:pStyle w:val="ConsPlusNormal"/>
        <w:jc w:val="both"/>
      </w:pPr>
    </w:p>
    <w:p w:rsidR="002F1573" w:rsidRDefault="002F1573">
      <w:pPr>
        <w:pStyle w:val="ConsPlusNormal"/>
        <w:jc w:val="both"/>
      </w:pPr>
    </w:p>
    <w:p w:rsidR="002F1573" w:rsidRDefault="002F1573">
      <w:pPr>
        <w:pStyle w:val="ConsPlusNormal"/>
        <w:jc w:val="right"/>
        <w:outlineLvl w:val="1"/>
      </w:pPr>
      <w:r>
        <w:t>Приложение N 6</w:t>
      </w:r>
    </w:p>
    <w:p w:rsidR="002F1573" w:rsidRDefault="002F1573">
      <w:pPr>
        <w:pStyle w:val="ConsPlusNormal"/>
        <w:jc w:val="right"/>
      </w:pPr>
      <w:r>
        <w:t>к Порядку предоставления субсидий в целях</w:t>
      </w:r>
    </w:p>
    <w:p w:rsidR="002F1573" w:rsidRDefault="002F1573">
      <w:pPr>
        <w:pStyle w:val="ConsPlusNormal"/>
        <w:jc w:val="right"/>
      </w:pPr>
      <w:r>
        <w:t>возмещения недополученных доходов,</w:t>
      </w:r>
    </w:p>
    <w:p w:rsidR="002F1573" w:rsidRDefault="002F1573">
      <w:pPr>
        <w:pStyle w:val="ConsPlusNormal"/>
        <w:jc w:val="right"/>
      </w:pPr>
      <w:r>
        <w:t>возникающих в связи с оказанием населению</w:t>
      </w:r>
    </w:p>
    <w:p w:rsidR="002F1573" w:rsidRDefault="002F1573">
      <w:pPr>
        <w:pStyle w:val="ConsPlusNormal"/>
        <w:jc w:val="right"/>
      </w:pPr>
      <w:r>
        <w:t>услуг общественных бань на территории</w:t>
      </w:r>
    </w:p>
    <w:p w:rsidR="002F1573" w:rsidRDefault="002F1573">
      <w:pPr>
        <w:pStyle w:val="ConsPlusNormal"/>
        <w:jc w:val="right"/>
      </w:pPr>
      <w:r>
        <w:t>муниципального образования</w:t>
      </w:r>
    </w:p>
    <w:p w:rsidR="002F1573" w:rsidRDefault="002F1573">
      <w:pPr>
        <w:pStyle w:val="ConsPlusNormal"/>
        <w:jc w:val="right"/>
      </w:pPr>
      <w:r>
        <w:t>"Городской округ "Город Нарьян-Мар"</w:t>
      </w:r>
    </w:p>
    <w:p w:rsidR="002F1573" w:rsidRDefault="002F1573">
      <w:pPr>
        <w:pStyle w:val="ConsPlusNormal"/>
        <w:jc w:val="both"/>
      </w:pPr>
    </w:p>
    <w:p w:rsidR="002F1573" w:rsidRDefault="002F1573">
      <w:pPr>
        <w:pStyle w:val="ConsPlusNonformat"/>
        <w:jc w:val="both"/>
      </w:pPr>
      <w:bookmarkStart w:id="23" w:name="P545"/>
      <w:bookmarkEnd w:id="23"/>
      <w:r>
        <w:t xml:space="preserve">                                   Отчет</w:t>
      </w:r>
    </w:p>
    <w:p w:rsidR="002F1573" w:rsidRDefault="002F1573">
      <w:pPr>
        <w:pStyle w:val="ConsPlusNonformat"/>
        <w:jc w:val="both"/>
      </w:pPr>
      <w:r>
        <w:t xml:space="preserve">      о достижении значений показателя результативности по состоянию</w:t>
      </w:r>
    </w:p>
    <w:p w:rsidR="002F1573" w:rsidRDefault="002F1573">
      <w:pPr>
        <w:pStyle w:val="ConsPlusNonformat"/>
        <w:jc w:val="both"/>
      </w:pPr>
      <w:r>
        <w:t xml:space="preserve">                        на ___ __________ 20__ года</w:t>
      </w:r>
    </w:p>
    <w:p w:rsidR="002F1573" w:rsidRDefault="002F1573">
      <w:pPr>
        <w:pStyle w:val="ConsPlusNonformat"/>
        <w:jc w:val="both"/>
      </w:pPr>
      <w:r>
        <w:t xml:space="preserve">                ___________________________________________</w:t>
      </w:r>
    </w:p>
    <w:p w:rsidR="002F1573" w:rsidRDefault="002F1573">
      <w:pPr>
        <w:pStyle w:val="ConsPlusNonformat"/>
        <w:jc w:val="both"/>
      </w:pPr>
      <w:r>
        <w:t xml:space="preserve">                         (наименование Заявителя)</w:t>
      </w:r>
    </w:p>
    <w:p w:rsidR="002F1573" w:rsidRDefault="002F1573">
      <w:pPr>
        <w:pStyle w:val="ConsPlusNonformat"/>
        <w:jc w:val="both"/>
      </w:pPr>
    </w:p>
    <w:p w:rsidR="002F1573" w:rsidRDefault="002F1573">
      <w:pPr>
        <w:pStyle w:val="ConsPlusNonformat"/>
        <w:jc w:val="both"/>
      </w:pPr>
      <w:r>
        <w:t xml:space="preserve">    Периодичность: ___________________________________________</w:t>
      </w:r>
    </w:p>
    <w:p w:rsidR="002F1573" w:rsidRDefault="002F15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656"/>
        <w:gridCol w:w="993"/>
        <w:gridCol w:w="567"/>
        <w:gridCol w:w="1417"/>
        <w:gridCol w:w="992"/>
        <w:gridCol w:w="850"/>
        <w:gridCol w:w="1276"/>
        <w:gridCol w:w="850"/>
      </w:tblGrid>
      <w:tr w:rsidR="002F1573">
        <w:tc>
          <w:tcPr>
            <w:tcW w:w="397" w:type="dxa"/>
            <w:vMerge w:val="restart"/>
          </w:tcPr>
          <w:p w:rsidR="002F1573" w:rsidRDefault="002F1573">
            <w:pPr>
              <w:pStyle w:val="ConsPlusNormal"/>
              <w:jc w:val="center"/>
            </w:pPr>
            <w:r>
              <w:t>N</w:t>
            </w:r>
          </w:p>
        </w:tc>
        <w:tc>
          <w:tcPr>
            <w:tcW w:w="1656" w:type="dxa"/>
            <w:vMerge w:val="restart"/>
          </w:tcPr>
          <w:p w:rsidR="002F1573" w:rsidRDefault="002F1573">
            <w:pPr>
              <w:pStyle w:val="ConsPlusNormal"/>
              <w:jc w:val="center"/>
            </w:pPr>
            <w:r>
              <w:t>Наименование показателя</w:t>
            </w:r>
          </w:p>
        </w:tc>
        <w:tc>
          <w:tcPr>
            <w:tcW w:w="1560" w:type="dxa"/>
            <w:gridSpan w:val="2"/>
          </w:tcPr>
          <w:p w:rsidR="002F1573" w:rsidRDefault="002F1573">
            <w:pPr>
              <w:pStyle w:val="ConsPlusNormal"/>
              <w:jc w:val="center"/>
            </w:pPr>
            <w:r>
              <w:t xml:space="preserve">Единица измерения по </w:t>
            </w:r>
            <w:hyperlink r:id="rId13">
              <w:r>
                <w:rPr>
                  <w:color w:val="0000FF"/>
                </w:rPr>
                <w:t>ОКЕИ</w:t>
              </w:r>
            </w:hyperlink>
          </w:p>
        </w:tc>
        <w:tc>
          <w:tcPr>
            <w:tcW w:w="1417" w:type="dxa"/>
            <w:vMerge w:val="restart"/>
          </w:tcPr>
          <w:p w:rsidR="002F1573" w:rsidRDefault="002F1573">
            <w:pPr>
              <w:pStyle w:val="ConsPlusNormal"/>
              <w:jc w:val="center"/>
            </w:pPr>
            <w:r>
              <w:t>Плановое значение показателя</w:t>
            </w:r>
          </w:p>
        </w:tc>
        <w:tc>
          <w:tcPr>
            <w:tcW w:w="992" w:type="dxa"/>
            <w:vMerge w:val="restart"/>
          </w:tcPr>
          <w:p w:rsidR="002F1573" w:rsidRDefault="002F1573">
            <w:pPr>
              <w:pStyle w:val="ConsPlusNormal"/>
              <w:jc w:val="center"/>
            </w:pPr>
            <w:r>
              <w:t>Количество посещений, ед.</w:t>
            </w:r>
          </w:p>
        </w:tc>
        <w:tc>
          <w:tcPr>
            <w:tcW w:w="850" w:type="dxa"/>
            <w:vMerge w:val="restart"/>
          </w:tcPr>
          <w:p w:rsidR="002F1573" w:rsidRDefault="002F1573">
            <w:pPr>
              <w:pStyle w:val="ConsPlusNormal"/>
              <w:jc w:val="center"/>
            </w:pPr>
            <w:r>
              <w:t>Количество жалоб, ед.</w:t>
            </w:r>
          </w:p>
        </w:tc>
        <w:tc>
          <w:tcPr>
            <w:tcW w:w="1276" w:type="dxa"/>
            <w:vMerge w:val="restart"/>
          </w:tcPr>
          <w:p w:rsidR="002F1573" w:rsidRDefault="002F1573">
            <w:pPr>
              <w:pStyle w:val="ConsPlusNormal"/>
              <w:jc w:val="center"/>
            </w:pPr>
            <w:r>
              <w:t>Достигнутое значение показателя по состоянию на отчетную дату, %</w:t>
            </w:r>
          </w:p>
        </w:tc>
        <w:tc>
          <w:tcPr>
            <w:tcW w:w="850" w:type="dxa"/>
            <w:vMerge w:val="restart"/>
          </w:tcPr>
          <w:p w:rsidR="002F1573" w:rsidRDefault="002F1573">
            <w:pPr>
              <w:pStyle w:val="ConsPlusNormal"/>
              <w:jc w:val="center"/>
            </w:pPr>
            <w:r>
              <w:t>Причина отклонения</w:t>
            </w:r>
          </w:p>
        </w:tc>
      </w:tr>
      <w:tr w:rsidR="002F1573">
        <w:tc>
          <w:tcPr>
            <w:tcW w:w="397" w:type="dxa"/>
            <w:vMerge/>
          </w:tcPr>
          <w:p w:rsidR="002F1573" w:rsidRDefault="002F1573">
            <w:pPr>
              <w:pStyle w:val="ConsPlusNormal"/>
            </w:pPr>
          </w:p>
        </w:tc>
        <w:tc>
          <w:tcPr>
            <w:tcW w:w="1656" w:type="dxa"/>
            <w:vMerge/>
          </w:tcPr>
          <w:p w:rsidR="002F1573" w:rsidRDefault="002F1573">
            <w:pPr>
              <w:pStyle w:val="ConsPlusNormal"/>
            </w:pPr>
          </w:p>
        </w:tc>
        <w:tc>
          <w:tcPr>
            <w:tcW w:w="993" w:type="dxa"/>
          </w:tcPr>
          <w:p w:rsidR="002F1573" w:rsidRDefault="002F1573">
            <w:pPr>
              <w:pStyle w:val="ConsPlusNormal"/>
              <w:jc w:val="center"/>
            </w:pPr>
            <w:r>
              <w:t>Наименование</w:t>
            </w:r>
          </w:p>
        </w:tc>
        <w:tc>
          <w:tcPr>
            <w:tcW w:w="567" w:type="dxa"/>
          </w:tcPr>
          <w:p w:rsidR="002F1573" w:rsidRDefault="002F1573">
            <w:pPr>
              <w:pStyle w:val="ConsPlusNormal"/>
              <w:jc w:val="both"/>
            </w:pPr>
            <w:r>
              <w:t>Код</w:t>
            </w:r>
          </w:p>
        </w:tc>
        <w:tc>
          <w:tcPr>
            <w:tcW w:w="1417" w:type="dxa"/>
            <w:vMerge/>
          </w:tcPr>
          <w:p w:rsidR="002F1573" w:rsidRDefault="002F1573">
            <w:pPr>
              <w:pStyle w:val="ConsPlusNormal"/>
            </w:pPr>
          </w:p>
        </w:tc>
        <w:tc>
          <w:tcPr>
            <w:tcW w:w="992" w:type="dxa"/>
            <w:vMerge/>
          </w:tcPr>
          <w:p w:rsidR="002F1573" w:rsidRDefault="002F1573">
            <w:pPr>
              <w:pStyle w:val="ConsPlusNormal"/>
            </w:pPr>
          </w:p>
        </w:tc>
        <w:tc>
          <w:tcPr>
            <w:tcW w:w="850" w:type="dxa"/>
            <w:vMerge/>
          </w:tcPr>
          <w:p w:rsidR="002F1573" w:rsidRDefault="002F1573">
            <w:pPr>
              <w:pStyle w:val="ConsPlusNormal"/>
            </w:pPr>
          </w:p>
        </w:tc>
        <w:tc>
          <w:tcPr>
            <w:tcW w:w="1276" w:type="dxa"/>
            <w:vMerge/>
          </w:tcPr>
          <w:p w:rsidR="002F1573" w:rsidRDefault="002F1573">
            <w:pPr>
              <w:pStyle w:val="ConsPlusNormal"/>
            </w:pPr>
          </w:p>
        </w:tc>
        <w:tc>
          <w:tcPr>
            <w:tcW w:w="850" w:type="dxa"/>
            <w:vMerge/>
          </w:tcPr>
          <w:p w:rsidR="002F1573" w:rsidRDefault="002F1573">
            <w:pPr>
              <w:pStyle w:val="ConsPlusNormal"/>
            </w:pPr>
          </w:p>
        </w:tc>
      </w:tr>
      <w:tr w:rsidR="002F1573">
        <w:tc>
          <w:tcPr>
            <w:tcW w:w="397" w:type="dxa"/>
          </w:tcPr>
          <w:p w:rsidR="002F1573" w:rsidRDefault="002F1573">
            <w:pPr>
              <w:pStyle w:val="ConsPlusNormal"/>
              <w:jc w:val="center"/>
            </w:pPr>
            <w:r>
              <w:t>1</w:t>
            </w:r>
          </w:p>
        </w:tc>
        <w:tc>
          <w:tcPr>
            <w:tcW w:w="1656" w:type="dxa"/>
          </w:tcPr>
          <w:p w:rsidR="002F1573" w:rsidRDefault="002F1573">
            <w:pPr>
              <w:pStyle w:val="ConsPlusNormal"/>
              <w:jc w:val="center"/>
            </w:pPr>
            <w:r>
              <w:t>2</w:t>
            </w:r>
          </w:p>
        </w:tc>
        <w:tc>
          <w:tcPr>
            <w:tcW w:w="993" w:type="dxa"/>
          </w:tcPr>
          <w:p w:rsidR="002F1573" w:rsidRDefault="002F1573">
            <w:pPr>
              <w:pStyle w:val="ConsPlusNormal"/>
              <w:jc w:val="center"/>
            </w:pPr>
            <w:r>
              <w:t>3</w:t>
            </w:r>
          </w:p>
        </w:tc>
        <w:tc>
          <w:tcPr>
            <w:tcW w:w="567" w:type="dxa"/>
          </w:tcPr>
          <w:p w:rsidR="002F1573" w:rsidRDefault="002F1573">
            <w:pPr>
              <w:pStyle w:val="ConsPlusNormal"/>
              <w:jc w:val="center"/>
            </w:pPr>
            <w:r>
              <w:t>4</w:t>
            </w:r>
          </w:p>
        </w:tc>
        <w:tc>
          <w:tcPr>
            <w:tcW w:w="1417" w:type="dxa"/>
          </w:tcPr>
          <w:p w:rsidR="002F1573" w:rsidRDefault="002F1573">
            <w:pPr>
              <w:pStyle w:val="ConsPlusNormal"/>
              <w:jc w:val="center"/>
            </w:pPr>
            <w:r>
              <w:t>5</w:t>
            </w:r>
          </w:p>
        </w:tc>
        <w:tc>
          <w:tcPr>
            <w:tcW w:w="992" w:type="dxa"/>
          </w:tcPr>
          <w:p w:rsidR="002F1573" w:rsidRDefault="002F1573">
            <w:pPr>
              <w:pStyle w:val="ConsPlusNormal"/>
              <w:jc w:val="center"/>
            </w:pPr>
            <w:r>
              <w:t>6</w:t>
            </w:r>
          </w:p>
        </w:tc>
        <w:tc>
          <w:tcPr>
            <w:tcW w:w="850" w:type="dxa"/>
          </w:tcPr>
          <w:p w:rsidR="002F1573" w:rsidRDefault="002F1573">
            <w:pPr>
              <w:pStyle w:val="ConsPlusNormal"/>
              <w:jc w:val="center"/>
            </w:pPr>
            <w:r>
              <w:t>7</w:t>
            </w:r>
          </w:p>
        </w:tc>
        <w:tc>
          <w:tcPr>
            <w:tcW w:w="1276" w:type="dxa"/>
          </w:tcPr>
          <w:p w:rsidR="002F1573" w:rsidRDefault="002F1573">
            <w:pPr>
              <w:pStyle w:val="ConsPlusNormal"/>
              <w:jc w:val="center"/>
            </w:pPr>
            <w:r>
              <w:t>8 = 7 / 6 x 100</w:t>
            </w:r>
          </w:p>
        </w:tc>
        <w:tc>
          <w:tcPr>
            <w:tcW w:w="850" w:type="dxa"/>
          </w:tcPr>
          <w:p w:rsidR="002F1573" w:rsidRDefault="002F1573">
            <w:pPr>
              <w:pStyle w:val="ConsPlusNormal"/>
              <w:jc w:val="center"/>
            </w:pPr>
            <w:r>
              <w:t>9</w:t>
            </w:r>
          </w:p>
        </w:tc>
      </w:tr>
      <w:tr w:rsidR="002F1573">
        <w:tc>
          <w:tcPr>
            <w:tcW w:w="397" w:type="dxa"/>
          </w:tcPr>
          <w:p w:rsidR="002F1573" w:rsidRDefault="002F1573">
            <w:pPr>
              <w:pStyle w:val="ConsPlusNormal"/>
              <w:jc w:val="center"/>
            </w:pPr>
            <w:r>
              <w:t>1</w:t>
            </w:r>
          </w:p>
        </w:tc>
        <w:tc>
          <w:tcPr>
            <w:tcW w:w="1656" w:type="dxa"/>
          </w:tcPr>
          <w:p w:rsidR="002F1573" w:rsidRDefault="002F1573">
            <w:pPr>
              <w:pStyle w:val="ConsPlusNormal"/>
            </w:pPr>
            <w:r>
              <w:t>Доля жалоб на услуги общественных бань</w:t>
            </w:r>
          </w:p>
        </w:tc>
        <w:tc>
          <w:tcPr>
            <w:tcW w:w="993" w:type="dxa"/>
          </w:tcPr>
          <w:p w:rsidR="002F1573" w:rsidRDefault="002F1573">
            <w:pPr>
              <w:pStyle w:val="ConsPlusNormal"/>
              <w:jc w:val="both"/>
            </w:pPr>
            <w:r>
              <w:t>процент</w:t>
            </w:r>
          </w:p>
        </w:tc>
        <w:tc>
          <w:tcPr>
            <w:tcW w:w="567" w:type="dxa"/>
          </w:tcPr>
          <w:p w:rsidR="002F1573" w:rsidRDefault="002F1573">
            <w:pPr>
              <w:pStyle w:val="ConsPlusNormal"/>
              <w:jc w:val="both"/>
            </w:pPr>
            <w:r>
              <w:t>744</w:t>
            </w:r>
          </w:p>
        </w:tc>
        <w:tc>
          <w:tcPr>
            <w:tcW w:w="1417" w:type="dxa"/>
          </w:tcPr>
          <w:p w:rsidR="002F1573" w:rsidRDefault="002F1573">
            <w:pPr>
              <w:pStyle w:val="ConsPlusNormal"/>
              <w:jc w:val="center"/>
            </w:pPr>
            <w:r>
              <w:t>не более 1% от общего количества посещений общественных бань</w:t>
            </w:r>
          </w:p>
        </w:tc>
        <w:tc>
          <w:tcPr>
            <w:tcW w:w="992" w:type="dxa"/>
          </w:tcPr>
          <w:p w:rsidR="002F1573" w:rsidRDefault="002F1573">
            <w:pPr>
              <w:pStyle w:val="ConsPlusNormal"/>
            </w:pPr>
          </w:p>
        </w:tc>
        <w:tc>
          <w:tcPr>
            <w:tcW w:w="850" w:type="dxa"/>
          </w:tcPr>
          <w:p w:rsidR="002F1573" w:rsidRDefault="002F1573">
            <w:pPr>
              <w:pStyle w:val="ConsPlusNormal"/>
            </w:pPr>
          </w:p>
        </w:tc>
        <w:tc>
          <w:tcPr>
            <w:tcW w:w="1276" w:type="dxa"/>
          </w:tcPr>
          <w:p w:rsidR="002F1573" w:rsidRDefault="002F1573">
            <w:pPr>
              <w:pStyle w:val="ConsPlusNormal"/>
            </w:pPr>
          </w:p>
        </w:tc>
        <w:tc>
          <w:tcPr>
            <w:tcW w:w="850" w:type="dxa"/>
          </w:tcPr>
          <w:p w:rsidR="002F1573" w:rsidRDefault="002F1573">
            <w:pPr>
              <w:pStyle w:val="ConsPlusNormal"/>
            </w:pPr>
          </w:p>
        </w:tc>
      </w:tr>
    </w:tbl>
    <w:p w:rsidR="002F1573" w:rsidRDefault="002F1573">
      <w:pPr>
        <w:pStyle w:val="ConsPlusNormal"/>
        <w:jc w:val="both"/>
      </w:pPr>
    </w:p>
    <w:p w:rsidR="002F1573" w:rsidRDefault="002F1573">
      <w:pPr>
        <w:pStyle w:val="ConsPlusNonformat"/>
        <w:jc w:val="both"/>
      </w:pPr>
      <w:r>
        <w:t>Руководитель/</w:t>
      </w:r>
    </w:p>
    <w:p w:rsidR="002F1573" w:rsidRDefault="002F1573">
      <w:pPr>
        <w:pStyle w:val="ConsPlusNonformat"/>
        <w:jc w:val="both"/>
      </w:pPr>
      <w:r>
        <w:t>представитель по доверенности ____________    _____________________________</w:t>
      </w:r>
    </w:p>
    <w:p w:rsidR="002F1573" w:rsidRDefault="002F1573">
      <w:pPr>
        <w:pStyle w:val="ConsPlusNonformat"/>
        <w:jc w:val="both"/>
      </w:pPr>
      <w:r>
        <w:t xml:space="preserve">                                (</w:t>
      </w:r>
      <w:proofErr w:type="gramStart"/>
      <w:r>
        <w:t xml:space="preserve">подпись)   </w:t>
      </w:r>
      <w:proofErr w:type="gramEnd"/>
      <w:r>
        <w:t xml:space="preserve">      (расшифровка подписи)</w:t>
      </w:r>
    </w:p>
    <w:p w:rsidR="002F1573" w:rsidRDefault="002F1573">
      <w:pPr>
        <w:pStyle w:val="ConsPlusNonformat"/>
        <w:jc w:val="both"/>
      </w:pPr>
      <w:r>
        <w:t>М.П.</w:t>
      </w:r>
    </w:p>
    <w:p w:rsidR="002F1573" w:rsidRDefault="002F1573">
      <w:pPr>
        <w:pStyle w:val="ConsPlusNonformat"/>
        <w:jc w:val="both"/>
      </w:pPr>
    </w:p>
    <w:p w:rsidR="002F1573" w:rsidRDefault="002F1573">
      <w:pPr>
        <w:pStyle w:val="ConsPlusNonformat"/>
        <w:jc w:val="both"/>
      </w:pPr>
      <w:r>
        <w:t>Главный бухгалтер (при наличии) ___________    ____________________________</w:t>
      </w:r>
    </w:p>
    <w:p w:rsidR="002F1573" w:rsidRDefault="002F1573">
      <w:pPr>
        <w:pStyle w:val="ConsPlusNonformat"/>
        <w:jc w:val="both"/>
      </w:pPr>
      <w:r>
        <w:t xml:space="preserve">                                 (</w:t>
      </w:r>
      <w:proofErr w:type="gramStart"/>
      <w:r>
        <w:t xml:space="preserve">подпись)   </w:t>
      </w:r>
      <w:proofErr w:type="gramEnd"/>
      <w:r>
        <w:t xml:space="preserve">     (расшифровка подписи)</w:t>
      </w:r>
    </w:p>
    <w:p w:rsidR="002F1573" w:rsidRDefault="002F1573">
      <w:pPr>
        <w:pStyle w:val="ConsPlusNonformat"/>
        <w:jc w:val="both"/>
      </w:pPr>
      <w:r>
        <w:lastRenderedPageBreak/>
        <w:t>"___" _________ 20__ г.</w:t>
      </w:r>
    </w:p>
    <w:p w:rsidR="002F1573" w:rsidRDefault="002F1573">
      <w:pPr>
        <w:pStyle w:val="ConsPlusNormal"/>
        <w:jc w:val="both"/>
      </w:pPr>
    </w:p>
    <w:p w:rsidR="002F1573" w:rsidRDefault="002F1573">
      <w:pPr>
        <w:pStyle w:val="ConsPlusNormal"/>
        <w:jc w:val="both"/>
      </w:pPr>
    </w:p>
    <w:p w:rsidR="002F1573" w:rsidRDefault="002F1573">
      <w:pPr>
        <w:pStyle w:val="ConsPlusNormal"/>
        <w:pBdr>
          <w:bottom w:val="single" w:sz="6" w:space="0" w:color="auto"/>
        </w:pBdr>
        <w:spacing w:before="100" w:after="100"/>
        <w:jc w:val="both"/>
        <w:rPr>
          <w:sz w:val="2"/>
          <w:szCs w:val="2"/>
        </w:rPr>
      </w:pPr>
    </w:p>
    <w:p w:rsidR="0052504A" w:rsidRDefault="0052504A">
      <w:bookmarkStart w:id="24" w:name="_GoBack"/>
      <w:bookmarkEnd w:id="24"/>
    </w:p>
    <w:sectPr w:rsidR="0052504A" w:rsidSect="003478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73"/>
    <w:rsid w:val="002F1573"/>
    <w:rsid w:val="00525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2B213-26FF-4EFC-8569-FCD37FF6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157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F15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F157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F157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6D9A85C693D54E3B69088C4591EA1273A935F1F1FA544D141075E23A5C6DDB58F9A3F6043CE0A0CA741ECA154A3693095CG" TargetMode="External"/><Relationship Id="rId13" Type="http://schemas.openxmlformats.org/officeDocument/2006/relationships/hyperlink" Target="consultantplus://offline/ref=D46D9A85C693D54E3B69168153FDBD1E74A66AFDF6FB5C13414F2EBF6D55678C0DB6A2AA416AF3A0CB741DC809045BG" TargetMode="External"/><Relationship Id="rId3" Type="http://schemas.openxmlformats.org/officeDocument/2006/relationships/webSettings" Target="webSettings.xml"/><Relationship Id="rId7" Type="http://schemas.openxmlformats.org/officeDocument/2006/relationships/hyperlink" Target="consultantplus://offline/ref=D46D9A85C693D54E3B69088C4591EA1273A935F1F0FF524C1C1075E23A5C6DDB58F9A3F6043CE0A0CA741ECA154A3693095CG" TargetMode="External"/><Relationship Id="rId12" Type="http://schemas.openxmlformats.org/officeDocument/2006/relationships/hyperlink" Target="consultantplus://offline/ref=D46D9A85C693D54E3B69168153FDBD1E74A76FFEFCF65C13414F2EBF6D55678C1FB6FAA64660ECA0C23E4E8C5E4537928127161F21F1DA095C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46D9A85C693D54E3B69168153FDBD1E74A76FFEF7F75C13414F2EBF6D55678C1FB6FAA64068EEA6CA614B994F1D3B909C3815033DF3D89D0B5DG" TargetMode="External"/><Relationship Id="rId11" Type="http://schemas.openxmlformats.org/officeDocument/2006/relationships/hyperlink" Target="consultantplus://offline/ref=D46D9A85C693D54E3B69168153FDBD1E74A26BF8F2F65C13414F2EBF6D55678C0DB6A2AA416AF3A0CB741DC809045BG" TargetMode="External"/><Relationship Id="rId5" Type="http://schemas.openxmlformats.org/officeDocument/2006/relationships/hyperlink" Target="consultantplus://offline/ref=D46D9A85C693D54E3B69168153FDBD1E74A46AFCFDFB5C13414F2EBF6D55678C1FB6FAA6406AE9A1C9614B994F1D3B909C3815033DF3D89D0B5DG" TargetMode="External"/><Relationship Id="rId15" Type="http://schemas.openxmlformats.org/officeDocument/2006/relationships/theme" Target="theme/theme1.xml"/><Relationship Id="rId10" Type="http://schemas.openxmlformats.org/officeDocument/2006/relationships/hyperlink" Target="consultantplus://offline/ref=D46D9A85C693D54E3B69088C4591EA1273A935F1F6F75E421E1075E23A5C6DDB58F9A3E40464ECA1C96B1DCC001C67D5CA2B15023DF0DA81BC0F0A0F5E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46D9A85C693D54E3B69088C4591EA1273A935F1F0FF534D141075E23A5C6DDB58F9A3F6043CE0A0CA741ECA154A3693095C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5314</Words>
  <Characters>30292</Characters>
  <Application>Microsoft Office Word</Application>
  <DocSecurity>0</DocSecurity>
  <Lines>252</Lines>
  <Paragraphs>71</Paragraphs>
  <ScaleCrop>false</ScaleCrop>
  <Company/>
  <LinksUpToDate>false</LinksUpToDate>
  <CharactersWithSpaces>35535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Мысова Людмила</dc:creator>
  <cp:keywords/>
  <dc:description/>
  <cp:lastModifiedBy>Мысова Людмила </cp:lastModifiedBy>
  <cp:revision>1</cp:revision>
  <dcterms:created xsi:type="dcterms:W3CDTF">2023-12-13T06:57:00Z</dcterms:created>
  <dcterms:modified xsi:type="dcterms:W3CDTF">2023-12-13T06:58:00Z</dcterms:modified>
</cp:coreProperties>
</file>