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02651F" w:rsidRDefault="001D625C" w:rsidP="000B679D">
      <w:pPr>
        <w:jc w:val="center"/>
        <w:rPr>
          <w:b/>
          <w:color w:val="FF0000"/>
          <w:sz w:val="32"/>
        </w:rPr>
      </w:pPr>
      <w:r>
        <w:rPr>
          <w:b/>
          <w:sz w:val="32"/>
        </w:rPr>
        <w:t>ПОСТАНОВЛЕНИЕ</w:t>
      </w:r>
      <w:r w:rsidR="0002651F">
        <w:rPr>
          <w:b/>
          <w:color w:val="FF0000"/>
          <w:sz w:val="32"/>
        </w:rPr>
        <w:t xml:space="preserve"> - ПРОЕКТ</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810339" w:rsidP="009E249B">
            <w:pPr>
              <w:ind w:left="-108" w:right="-108"/>
              <w:jc w:val="center"/>
            </w:pPr>
          </w:p>
        </w:tc>
        <w:tc>
          <w:tcPr>
            <w:tcW w:w="390" w:type="dxa"/>
          </w:tcPr>
          <w:p w:rsidR="00810339" w:rsidRDefault="00810339" w:rsidP="00E913DE">
            <w:pPr>
              <w:jc w:val="center"/>
            </w:pPr>
            <w:r>
              <w:t>№</w:t>
            </w:r>
          </w:p>
        </w:tc>
        <w:tc>
          <w:tcPr>
            <w:tcW w:w="236" w:type="dxa"/>
          </w:tcPr>
          <w:p w:rsidR="00810339" w:rsidRDefault="00810339" w:rsidP="00E913DE">
            <w:pPr>
              <w:jc w:val="center"/>
            </w:pPr>
          </w:p>
        </w:tc>
        <w:tc>
          <w:tcPr>
            <w:tcW w:w="887" w:type="dxa"/>
            <w:tcBorders>
              <w:bottom w:val="single" w:sz="4" w:space="0" w:color="auto"/>
            </w:tcBorders>
          </w:tcPr>
          <w:p w:rsidR="00810339" w:rsidRDefault="00810339" w:rsidP="008B1E42">
            <w:pPr>
              <w:ind w:left="-38" w:firstLine="38"/>
              <w:jc w:val="center"/>
            </w:pPr>
          </w:p>
        </w:tc>
      </w:tr>
    </w:tbl>
    <w:p w:rsidR="0046235E" w:rsidRDefault="0046235E" w:rsidP="009060DC">
      <w:pPr>
        <w:jc w:val="both"/>
        <w:rPr>
          <w:b/>
          <w:bCs/>
          <w:sz w:val="26"/>
        </w:rPr>
      </w:pPr>
    </w:p>
    <w:p w:rsidR="00613E95" w:rsidRPr="00BA5D5E" w:rsidRDefault="00613E95" w:rsidP="00613E95">
      <w:pPr>
        <w:shd w:val="clear" w:color="auto" w:fill="FFFFFF"/>
        <w:ind w:right="4251"/>
        <w:jc w:val="both"/>
        <w:rPr>
          <w:color w:val="000000"/>
          <w:sz w:val="26"/>
          <w:szCs w:val="26"/>
        </w:rPr>
      </w:pPr>
      <w:r w:rsidRPr="007B41FA">
        <w:rPr>
          <w:color w:val="000000"/>
          <w:sz w:val="26"/>
          <w:szCs w:val="26"/>
        </w:rPr>
        <w:t>О</w:t>
      </w:r>
      <w:r>
        <w:rPr>
          <w:color w:val="000000"/>
          <w:sz w:val="26"/>
          <w:szCs w:val="26"/>
        </w:rPr>
        <w:t xml:space="preserve"> внесении изменений в </w:t>
      </w:r>
      <w:r w:rsidRPr="00FD601D">
        <w:rPr>
          <w:sz w:val="26"/>
          <w:szCs w:val="26"/>
        </w:rPr>
        <w:t xml:space="preserve">постановление Администрации </w:t>
      </w:r>
      <w:r w:rsidR="00084AAD">
        <w:rPr>
          <w:sz w:val="26"/>
          <w:szCs w:val="26"/>
        </w:rPr>
        <w:t>муниципального образования</w:t>
      </w:r>
      <w:r w:rsidRPr="00FD601D">
        <w:rPr>
          <w:sz w:val="26"/>
          <w:szCs w:val="26"/>
        </w:rPr>
        <w:t xml:space="preserve"> "Городской округ "Город Нарьян-Мар" </w:t>
      </w:r>
      <w:r w:rsidR="00E74BBA">
        <w:rPr>
          <w:sz w:val="26"/>
          <w:szCs w:val="26"/>
        </w:rPr>
        <w:br/>
      </w:r>
      <w:r w:rsidRPr="00FD601D">
        <w:rPr>
          <w:sz w:val="26"/>
          <w:szCs w:val="26"/>
        </w:rPr>
        <w:t xml:space="preserve">от </w:t>
      </w:r>
      <w:r w:rsidR="00084AAD">
        <w:rPr>
          <w:sz w:val="26"/>
          <w:szCs w:val="26"/>
        </w:rPr>
        <w:t>16</w:t>
      </w:r>
      <w:r w:rsidRPr="00FD601D">
        <w:rPr>
          <w:sz w:val="26"/>
          <w:szCs w:val="26"/>
        </w:rPr>
        <w:t>.0</w:t>
      </w:r>
      <w:r w:rsidR="00084AAD">
        <w:rPr>
          <w:sz w:val="26"/>
          <w:szCs w:val="26"/>
        </w:rPr>
        <w:t>4</w:t>
      </w:r>
      <w:r w:rsidRPr="00FD601D">
        <w:rPr>
          <w:sz w:val="26"/>
          <w:szCs w:val="26"/>
        </w:rPr>
        <w:t>.201</w:t>
      </w:r>
      <w:r w:rsidR="00084AAD">
        <w:rPr>
          <w:sz w:val="26"/>
          <w:szCs w:val="26"/>
        </w:rPr>
        <w:t>9</w:t>
      </w:r>
      <w:r w:rsidRPr="00FD601D">
        <w:rPr>
          <w:sz w:val="26"/>
          <w:szCs w:val="26"/>
        </w:rPr>
        <w:t xml:space="preserve"> № </w:t>
      </w:r>
      <w:r w:rsidR="00084AAD">
        <w:rPr>
          <w:sz w:val="26"/>
          <w:szCs w:val="26"/>
        </w:rPr>
        <w:t>421</w:t>
      </w:r>
      <w:r w:rsidRPr="003536B6">
        <w:rPr>
          <w:color w:val="000000"/>
          <w:sz w:val="26"/>
          <w:szCs w:val="26"/>
        </w:rPr>
        <w:t xml:space="preserve"> </w:t>
      </w:r>
      <w:r w:rsidR="00084AAD">
        <w:rPr>
          <w:rFonts w:eastAsiaTheme="minorHAnsi"/>
          <w:sz w:val="26"/>
          <w:szCs w:val="26"/>
          <w:lang w:eastAsia="en-US"/>
        </w:rPr>
        <w:t>"О</w:t>
      </w:r>
      <w:r w:rsidR="00084AAD" w:rsidRPr="00084AAD">
        <w:rPr>
          <w:rFonts w:eastAsiaTheme="minorHAnsi"/>
          <w:sz w:val="26"/>
          <w:szCs w:val="26"/>
          <w:lang w:eastAsia="en-US"/>
        </w:rPr>
        <w:t>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084AAD">
        <w:rPr>
          <w:rFonts w:eastAsiaTheme="minorHAnsi"/>
          <w:sz w:val="26"/>
          <w:szCs w:val="26"/>
          <w:lang w:eastAsia="en-US"/>
        </w:rPr>
        <w:t>"</w:t>
      </w:r>
    </w:p>
    <w:p w:rsidR="00084AAD" w:rsidRPr="00084AAD" w:rsidRDefault="00084AAD" w:rsidP="00613E95">
      <w:pPr>
        <w:pStyle w:val="ConsPlusNormal"/>
        <w:widowControl/>
        <w:ind w:firstLine="0"/>
        <w:jc w:val="both"/>
        <w:rPr>
          <w:rFonts w:ascii="Times New Roman" w:hAnsi="Times New Roman" w:cs="Times New Roman"/>
          <w:sz w:val="26"/>
          <w:szCs w:val="26"/>
        </w:rPr>
      </w:pPr>
    </w:p>
    <w:p w:rsidR="00084AAD" w:rsidRDefault="00084AAD" w:rsidP="00613E95">
      <w:pPr>
        <w:pStyle w:val="ConsPlusNormal"/>
        <w:widowControl/>
        <w:ind w:firstLine="0"/>
        <w:jc w:val="both"/>
        <w:rPr>
          <w:rFonts w:ascii="Times New Roman" w:hAnsi="Times New Roman" w:cs="Times New Roman"/>
          <w:sz w:val="26"/>
          <w:szCs w:val="26"/>
        </w:rPr>
      </w:pPr>
    </w:p>
    <w:p w:rsidR="00084AAD" w:rsidRDefault="00084AAD" w:rsidP="00613E95">
      <w:pPr>
        <w:pStyle w:val="ConsPlusNormal"/>
        <w:widowControl/>
        <w:ind w:firstLine="0"/>
        <w:jc w:val="both"/>
        <w:rPr>
          <w:rFonts w:ascii="Times New Roman" w:hAnsi="Times New Roman" w:cs="Times New Roman"/>
          <w:sz w:val="26"/>
          <w:szCs w:val="26"/>
        </w:rPr>
      </w:pPr>
    </w:p>
    <w:p w:rsidR="001F5DE3" w:rsidRPr="00873112" w:rsidRDefault="00495B4B" w:rsidP="001F5DE3">
      <w:pPr>
        <w:autoSpaceDE w:val="0"/>
        <w:autoSpaceDN w:val="0"/>
        <w:adjustRightInd w:val="0"/>
        <w:ind w:firstLine="709"/>
        <w:jc w:val="both"/>
        <w:rPr>
          <w:sz w:val="26"/>
          <w:szCs w:val="26"/>
        </w:rPr>
      </w:pPr>
      <w:proofErr w:type="gramStart"/>
      <w:r>
        <w:rPr>
          <w:sz w:val="26"/>
          <w:szCs w:val="26"/>
        </w:rPr>
        <w:t xml:space="preserve">В соответствии со </w:t>
      </w:r>
      <w:r w:rsidRPr="00C90A89">
        <w:rPr>
          <w:sz w:val="26"/>
          <w:szCs w:val="26"/>
        </w:rPr>
        <w:t>статьей 78</w:t>
      </w:r>
      <w:r w:rsidR="00613E95" w:rsidRPr="00C90A89">
        <w:rPr>
          <w:sz w:val="26"/>
          <w:szCs w:val="26"/>
        </w:rPr>
        <w:t xml:space="preserve"> Бюджетн</w:t>
      </w:r>
      <w:r w:rsidRPr="00C90A89">
        <w:rPr>
          <w:sz w:val="26"/>
          <w:szCs w:val="26"/>
        </w:rPr>
        <w:t>ого</w:t>
      </w:r>
      <w:r w:rsidR="00613E95" w:rsidRPr="00C90A89">
        <w:rPr>
          <w:sz w:val="26"/>
          <w:szCs w:val="26"/>
        </w:rPr>
        <w:t xml:space="preserve"> кодекс</w:t>
      </w:r>
      <w:r w:rsidRPr="00C90A89">
        <w:rPr>
          <w:sz w:val="26"/>
          <w:szCs w:val="26"/>
        </w:rPr>
        <w:t>а</w:t>
      </w:r>
      <w:r w:rsidR="00613E95" w:rsidRPr="00C90A89">
        <w:rPr>
          <w:sz w:val="26"/>
          <w:szCs w:val="26"/>
        </w:rPr>
        <w:t xml:space="preserve"> Российской Федерации, </w:t>
      </w:r>
      <w:hyperlink r:id="rId9" w:history="1">
        <w:r w:rsidR="00941BF8" w:rsidRPr="00C90A89">
          <w:rPr>
            <w:rFonts w:eastAsiaTheme="minorHAnsi"/>
            <w:sz w:val="26"/>
            <w:szCs w:val="26"/>
            <w:lang w:eastAsia="en-US"/>
          </w:rPr>
          <w:t>подпунктом 33 пункта 1 статьи 16</w:t>
        </w:r>
      </w:hyperlink>
      <w:r w:rsidR="00941BF8" w:rsidRPr="00C90A89">
        <w:rPr>
          <w:rFonts w:eastAsiaTheme="minorHAnsi"/>
          <w:sz w:val="26"/>
          <w:szCs w:val="26"/>
          <w:lang w:eastAsia="en-US"/>
        </w:rPr>
        <w:t xml:space="preserve"> Федерального закона от 06.10.2003 </w:t>
      </w:r>
      <w:r w:rsidR="001F5DE3">
        <w:rPr>
          <w:rFonts w:eastAsiaTheme="minorHAnsi"/>
          <w:sz w:val="26"/>
          <w:szCs w:val="26"/>
          <w:lang w:eastAsia="en-US"/>
        </w:rPr>
        <w:t>№</w:t>
      </w:r>
      <w:r w:rsidR="00941BF8" w:rsidRPr="00C90A89">
        <w:rPr>
          <w:rFonts w:eastAsiaTheme="minorHAnsi"/>
          <w:sz w:val="26"/>
          <w:szCs w:val="26"/>
          <w:lang w:eastAsia="en-US"/>
        </w:rPr>
        <w:t xml:space="preserve"> 131-ФЗ </w:t>
      </w:r>
      <w:r w:rsidR="00203196">
        <w:rPr>
          <w:rFonts w:eastAsiaTheme="minorHAnsi"/>
          <w:sz w:val="26"/>
          <w:szCs w:val="26"/>
          <w:lang w:eastAsia="en-US"/>
        </w:rPr>
        <w:br/>
      </w:r>
      <w:r w:rsidR="00941BF8" w:rsidRPr="00C90A89">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0" w:history="1">
        <w:r w:rsidR="00941BF8" w:rsidRPr="00C90A89">
          <w:rPr>
            <w:rFonts w:eastAsiaTheme="minorHAnsi"/>
            <w:sz w:val="26"/>
            <w:szCs w:val="26"/>
            <w:lang w:eastAsia="en-US"/>
          </w:rPr>
          <w:t>законом</w:t>
        </w:r>
      </w:hyperlink>
      <w:r w:rsidR="00941BF8" w:rsidRPr="00C90A89">
        <w:rPr>
          <w:rFonts w:eastAsiaTheme="minorHAnsi"/>
          <w:sz w:val="26"/>
          <w:szCs w:val="26"/>
          <w:lang w:eastAsia="en-US"/>
        </w:rPr>
        <w:t xml:space="preserve"> от 24.07.2007 </w:t>
      </w:r>
      <w:r w:rsidR="001F5DE3">
        <w:rPr>
          <w:rFonts w:eastAsiaTheme="minorHAnsi"/>
          <w:sz w:val="26"/>
          <w:szCs w:val="26"/>
          <w:lang w:eastAsia="en-US"/>
        </w:rPr>
        <w:t>№</w:t>
      </w:r>
      <w:r w:rsidR="00941BF8" w:rsidRPr="00C90A89">
        <w:rPr>
          <w:rFonts w:eastAsiaTheme="minorHAnsi"/>
          <w:sz w:val="26"/>
          <w:szCs w:val="26"/>
          <w:lang w:eastAsia="en-US"/>
        </w:rPr>
        <w:t xml:space="preserve"> 209-ФЗ "О развитии малого </w:t>
      </w:r>
      <w:r w:rsidR="00203196">
        <w:rPr>
          <w:rFonts w:eastAsiaTheme="minorHAnsi"/>
          <w:sz w:val="26"/>
          <w:szCs w:val="26"/>
          <w:lang w:eastAsia="en-US"/>
        </w:rPr>
        <w:br/>
      </w:r>
      <w:r w:rsidR="00941BF8" w:rsidRPr="00C90A89">
        <w:rPr>
          <w:rFonts w:eastAsiaTheme="minorHAnsi"/>
          <w:sz w:val="26"/>
          <w:szCs w:val="26"/>
          <w:lang w:eastAsia="en-US"/>
        </w:rPr>
        <w:t xml:space="preserve">и среднего предпринимательства в Российской Федерации", </w:t>
      </w:r>
      <w:hyperlink r:id="rId11" w:history="1">
        <w:r w:rsidR="00941BF8" w:rsidRPr="00C90A89">
          <w:rPr>
            <w:rFonts w:eastAsiaTheme="minorHAnsi"/>
            <w:sz w:val="26"/>
            <w:szCs w:val="26"/>
            <w:lang w:eastAsia="en-US"/>
          </w:rPr>
          <w:t>постановлением</w:t>
        </w:r>
      </w:hyperlink>
      <w:r w:rsidR="00941BF8" w:rsidRPr="00C90A89">
        <w:rPr>
          <w:rFonts w:eastAsiaTheme="minorHAnsi"/>
          <w:sz w:val="26"/>
          <w:szCs w:val="26"/>
          <w:lang w:eastAsia="en-US"/>
        </w:rPr>
        <w:t xml:space="preserve"> Правительства Российской Федерации от 06.09.2016 </w:t>
      </w:r>
      <w:r w:rsidR="001F5DE3">
        <w:rPr>
          <w:rFonts w:eastAsiaTheme="minorHAnsi"/>
          <w:sz w:val="26"/>
          <w:szCs w:val="26"/>
          <w:lang w:eastAsia="en-US"/>
        </w:rPr>
        <w:t>№</w:t>
      </w:r>
      <w:r w:rsidR="00941BF8" w:rsidRPr="00C90A89">
        <w:rPr>
          <w:rFonts w:eastAsiaTheme="minorHAnsi"/>
          <w:sz w:val="26"/>
          <w:szCs w:val="26"/>
          <w:lang w:eastAsia="en-US"/>
        </w:rPr>
        <w:t xml:space="preserve"> 887 "Об общих требованиях </w:t>
      </w:r>
      <w:r w:rsidR="00203196">
        <w:rPr>
          <w:rFonts w:eastAsiaTheme="minorHAnsi"/>
          <w:sz w:val="26"/>
          <w:szCs w:val="26"/>
          <w:lang w:eastAsia="en-US"/>
        </w:rPr>
        <w:br/>
      </w:r>
      <w:r w:rsidR="00941BF8" w:rsidRPr="00C90A89">
        <w:rPr>
          <w:rFonts w:eastAsiaTheme="minorHAnsi"/>
          <w:sz w:val="26"/>
          <w:szCs w:val="26"/>
          <w:lang w:eastAsia="en-US"/>
        </w:rPr>
        <w:t>к нормативным правовым актам, муниципальным правовым актам</w:t>
      </w:r>
      <w:proofErr w:type="gramEnd"/>
      <w:r w:rsidR="00941BF8" w:rsidRPr="00C90A89">
        <w:rPr>
          <w:rFonts w:eastAsiaTheme="minorHAnsi"/>
          <w:sz w:val="26"/>
          <w:szCs w:val="26"/>
          <w:lang w:eastAsia="en-US"/>
        </w:rPr>
        <w:t xml:space="preserve">, </w:t>
      </w:r>
      <w:proofErr w:type="gramStart"/>
      <w:r w:rsidR="00941BF8" w:rsidRPr="00C90A89">
        <w:rPr>
          <w:rFonts w:eastAsiaTheme="minorHAnsi"/>
          <w:sz w:val="26"/>
          <w:szCs w:val="26"/>
          <w:lang w:eastAsia="en-US"/>
        </w:rPr>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w:t>
      </w:r>
      <w:r w:rsidR="00203196">
        <w:rPr>
          <w:rFonts w:eastAsiaTheme="minorHAnsi"/>
          <w:sz w:val="26"/>
          <w:szCs w:val="26"/>
          <w:lang w:eastAsia="en-US"/>
        </w:rPr>
        <w:t xml:space="preserve">елям, а также физическим лицам – </w:t>
      </w:r>
      <w:r w:rsidR="00941BF8" w:rsidRPr="00C90A89">
        <w:rPr>
          <w:rFonts w:eastAsiaTheme="minorHAnsi"/>
          <w:sz w:val="26"/>
          <w:szCs w:val="26"/>
          <w:lang w:eastAsia="en-US"/>
        </w:rPr>
        <w:t xml:space="preserve">производителям товаров, работ, услуг" Администрация </w:t>
      </w:r>
      <w:r w:rsidR="001F5DE3">
        <w:rPr>
          <w:rFonts w:eastAsiaTheme="minorHAnsi"/>
          <w:sz w:val="26"/>
          <w:szCs w:val="26"/>
          <w:lang w:eastAsia="en-US"/>
        </w:rPr>
        <w:t>муниципального образования</w:t>
      </w:r>
      <w:r w:rsidR="00941BF8" w:rsidRPr="00C90A89">
        <w:rPr>
          <w:rFonts w:eastAsiaTheme="minorHAnsi"/>
          <w:sz w:val="26"/>
          <w:szCs w:val="26"/>
          <w:lang w:eastAsia="en-US"/>
        </w:rPr>
        <w:t xml:space="preserve"> "Городской округ "Город Нарьян</w:t>
      </w:r>
      <w:r w:rsidR="00941BF8">
        <w:rPr>
          <w:rFonts w:eastAsiaTheme="minorHAnsi"/>
          <w:sz w:val="26"/>
          <w:szCs w:val="26"/>
          <w:lang w:eastAsia="en-US"/>
        </w:rPr>
        <w:t>-Мар"</w:t>
      </w:r>
      <w:proofErr w:type="gramEnd"/>
    </w:p>
    <w:p w:rsidR="00613E95" w:rsidRPr="00873112" w:rsidRDefault="00613E95" w:rsidP="00613E95">
      <w:pPr>
        <w:ind w:firstLine="709"/>
        <w:jc w:val="both"/>
        <w:rPr>
          <w:sz w:val="26"/>
          <w:szCs w:val="26"/>
        </w:rPr>
      </w:pPr>
    </w:p>
    <w:p w:rsidR="00613E95" w:rsidRDefault="00613E95" w:rsidP="00613E95">
      <w:pPr>
        <w:pStyle w:val="ConsPlusNormal"/>
        <w:widowControl/>
        <w:ind w:firstLine="0"/>
        <w:jc w:val="center"/>
        <w:rPr>
          <w:rFonts w:ascii="Times New Roman" w:hAnsi="Times New Roman" w:cs="Times New Roman"/>
          <w:b/>
          <w:bCs/>
          <w:sz w:val="26"/>
          <w:szCs w:val="26"/>
        </w:rPr>
      </w:pP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 О С Т А Н О В Л Я Е Т:</w:t>
      </w:r>
    </w:p>
    <w:p w:rsidR="00613E95" w:rsidRPr="006E577E" w:rsidRDefault="00613E95" w:rsidP="00613E95">
      <w:pPr>
        <w:pStyle w:val="ConsPlusNormal"/>
        <w:widowControl/>
        <w:ind w:firstLine="709"/>
        <w:jc w:val="center"/>
        <w:rPr>
          <w:rFonts w:ascii="Times New Roman" w:hAnsi="Times New Roman" w:cs="Times New Roman"/>
          <w:bCs/>
          <w:sz w:val="26"/>
          <w:szCs w:val="26"/>
        </w:rPr>
      </w:pPr>
    </w:p>
    <w:p w:rsidR="00613E95" w:rsidRPr="00AC64BD" w:rsidRDefault="00AC64BD" w:rsidP="00613E95">
      <w:pPr>
        <w:pStyle w:val="ad"/>
        <w:numPr>
          <w:ilvl w:val="0"/>
          <w:numId w:val="26"/>
        </w:numPr>
        <w:tabs>
          <w:tab w:val="left" w:pos="1134"/>
        </w:tabs>
        <w:autoSpaceDE w:val="0"/>
        <w:autoSpaceDN w:val="0"/>
        <w:adjustRightInd w:val="0"/>
        <w:ind w:left="0" w:firstLine="709"/>
        <w:jc w:val="both"/>
        <w:rPr>
          <w:color w:val="000000"/>
          <w:sz w:val="26"/>
          <w:szCs w:val="26"/>
        </w:rPr>
      </w:pPr>
      <w:r w:rsidRPr="00AC64BD">
        <w:rPr>
          <w:color w:val="000000"/>
          <w:sz w:val="26"/>
          <w:szCs w:val="26"/>
        </w:rPr>
        <w:t xml:space="preserve">Утвердить </w:t>
      </w:r>
      <w:r w:rsidRPr="00AC64BD">
        <w:rPr>
          <w:sz w:val="26"/>
          <w:szCs w:val="26"/>
        </w:rPr>
        <w:t xml:space="preserve">изменения </w:t>
      </w:r>
      <w:r w:rsidRPr="00AC64BD">
        <w:rPr>
          <w:color w:val="000000"/>
          <w:sz w:val="26"/>
          <w:szCs w:val="26"/>
        </w:rPr>
        <w:t>в</w:t>
      </w:r>
      <w:r w:rsidRPr="00AC64BD">
        <w:rPr>
          <w:sz w:val="26"/>
          <w:szCs w:val="26"/>
        </w:rPr>
        <w:t xml:space="preserve"> постановление Администрации муниципального образования "Городской округ "Город Нарьян-Мар" от 16.04.2019 № 421 </w:t>
      </w:r>
      <w:r w:rsidRPr="00AC64BD">
        <w:rPr>
          <w:rFonts w:eastAsiaTheme="minorHAnsi"/>
          <w:sz w:val="26"/>
          <w:szCs w:val="26"/>
          <w:lang w:eastAsia="en-US"/>
        </w:rPr>
        <w:t xml:space="preserve">"Об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w:t>
      </w:r>
      <w:r w:rsidRPr="00AC64BD">
        <w:rPr>
          <w:sz w:val="26"/>
        </w:rPr>
        <w:t>согласно Приложению</w:t>
      </w:r>
      <w:r>
        <w:rPr>
          <w:sz w:val="26"/>
        </w:rPr>
        <w:t>.</w:t>
      </w:r>
    </w:p>
    <w:p w:rsidR="00AC64BD" w:rsidRPr="00AC64BD" w:rsidRDefault="00AC64BD" w:rsidP="00613E95">
      <w:pPr>
        <w:pStyle w:val="ad"/>
        <w:numPr>
          <w:ilvl w:val="0"/>
          <w:numId w:val="26"/>
        </w:numPr>
        <w:tabs>
          <w:tab w:val="left" w:pos="1134"/>
        </w:tabs>
        <w:autoSpaceDE w:val="0"/>
        <w:autoSpaceDN w:val="0"/>
        <w:adjustRightInd w:val="0"/>
        <w:ind w:left="0" w:firstLine="709"/>
        <w:jc w:val="both"/>
        <w:rPr>
          <w:color w:val="000000"/>
          <w:sz w:val="26"/>
          <w:szCs w:val="26"/>
        </w:rPr>
      </w:pPr>
      <w:r w:rsidRPr="00135269">
        <w:rPr>
          <w:color w:val="000000"/>
          <w:sz w:val="26"/>
          <w:szCs w:val="26"/>
        </w:rPr>
        <w:t xml:space="preserve">Настоящее </w:t>
      </w:r>
      <w:r>
        <w:rPr>
          <w:color w:val="000000"/>
          <w:sz w:val="26"/>
          <w:szCs w:val="26"/>
        </w:rPr>
        <w:t>п</w:t>
      </w:r>
      <w:r w:rsidRPr="007E7DD5">
        <w:rPr>
          <w:color w:val="000000"/>
          <w:sz w:val="26"/>
          <w:szCs w:val="26"/>
        </w:rPr>
        <w:t xml:space="preserve">остановление вступает в силу со дня его официального опубликования и распространяется на правоотношения, возникшие с 1 января </w:t>
      </w:r>
      <w:r>
        <w:rPr>
          <w:color w:val="000000"/>
          <w:sz w:val="26"/>
          <w:szCs w:val="26"/>
        </w:rPr>
        <w:br/>
      </w:r>
      <w:r w:rsidRPr="007E7DD5">
        <w:rPr>
          <w:color w:val="000000"/>
          <w:sz w:val="26"/>
          <w:szCs w:val="26"/>
        </w:rPr>
        <w:t>20</w:t>
      </w:r>
      <w:r>
        <w:rPr>
          <w:color w:val="000000"/>
          <w:sz w:val="26"/>
          <w:szCs w:val="26"/>
        </w:rPr>
        <w:t>20</w:t>
      </w:r>
      <w:r w:rsidRPr="007E7DD5">
        <w:rPr>
          <w:color w:val="000000"/>
          <w:sz w:val="26"/>
          <w:szCs w:val="26"/>
        </w:rPr>
        <w:t xml:space="preserve"> года</w:t>
      </w:r>
      <w:r>
        <w:rPr>
          <w:color w:val="000000"/>
          <w:sz w:val="26"/>
          <w:szCs w:val="26"/>
        </w:rPr>
        <w:t>.</w:t>
      </w:r>
    </w:p>
    <w:p w:rsidR="00AC64BD" w:rsidRDefault="00AC64BD" w:rsidP="00AC64BD">
      <w:pPr>
        <w:tabs>
          <w:tab w:val="left" w:pos="1134"/>
        </w:tabs>
        <w:autoSpaceDE w:val="0"/>
        <w:autoSpaceDN w:val="0"/>
        <w:adjustRightInd w:val="0"/>
        <w:jc w:val="both"/>
        <w:rPr>
          <w:color w:val="000000"/>
          <w:sz w:val="26"/>
          <w:szCs w:val="26"/>
        </w:rPr>
      </w:pPr>
    </w:p>
    <w:p w:rsidR="00140A95" w:rsidRDefault="00140A95" w:rsidP="00AC64BD">
      <w:pPr>
        <w:tabs>
          <w:tab w:val="left" w:pos="1134"/>
        </w:tabs>
        <w:autoSpaceDE w:val="0"/>
        <w:autoSpaceDN w:val="0"/>
        <w:adjustRightInd w:val="0"/>
        <w:jc w:val="both"/>
        <w:rPr>
          <w:color w:val="000000"/>
          <w:sz w:val="26"/>
          <w:szCs w:val="26"/>
        </w:rPr>
      </w:pPr>
    </w:p>
    <w:tbl>
      <w:tblPr>
        <w:tblW w:w="0" w:type="auto"/>
        <w:tblLook w:val="0000"/>
      </w:tblPr>
      <w:tblGrid>
        <w:gridCol w:w="4771"/>
        <w:gridCol w:w="4976"/>
      </w:tblGrid>
      <w:tr w:rsidR="00140A95" w:rsidTr="00133C03">
        <w:tc>
          <w:tcPr>
            <w:tcW w:w="4771" w:type="dxa"/>
            <w:tcBorders>
              <w:top w:val="nil"/>
              <w:left w:val="nil"/>
              <w:bottom w:val="nil"/>
              <w:right w:val="nil"/>
            </w:tcBorders>
          </w:tcPr>
          <w:p w:rsidR="00140A95" w:rsidRDefault="00140A95" w:rsidP="00133C03">
            <w:pPr>
              <w:jc w:val="both"/>
              <w:rPr>
                <w:b/>
                <w:bCs/>
                <w:sz w:val="26"/>
                <w:szCs w:val="26"/>
              </w:rPr>
            </w:pPr>
            <w:r>
              <w:rPr>
                <w:b/>
                <w:bCs/>
                <w:sz w:val="26"/>
                <w:szCs w:val="26"/>
              </w:rPr>
              <w:t>Глава города Нарьян-Мара</w:t>
            </w:r>
          </w:p>
        </w:tc>
        <w:tc>
          <w:tcPr>
            <w:tcW w:w="4976" w:type="dxa"/>
            <w:tcBorders>
              <w:top w:val="nil"/>
              <w:left w:val="nil"/>
              <w:bottom w:val="nil"/>
              <w:right w:val="nil"/>
            </w:tcBorders>
          </w:tcPr>
          <w:p w:rsidR="00140A95" w:rsidRDefault="00140A95" w:rsidP="00133C03">
            <w:pPr>
              <w:ind w:right="-2"/>
              <w:jc w:val="right"/>
              <w:rPr>
                <w:b/>
                <w:bCs/>
                <w:sz w:val="26"/>
                <w:szCs w:val="26"/>
              </w:rPr>
            </w:pPr>
            <w:r>
              <w:rPr>
                <w:b/>
                <w:bCs/>
                <w:sz w:val="26"/>
                <w:szCs w:val="26"/>
              </w:rPr>
              <w:t xml:space="preserve">О.О. </w:t>
            </w:r>
            <w:proofErr w:type="spellStart"/>
            <w:r>
              <w:rPr>
                <w:b/>
                <w:bCs/>
                <w:sz w:val="26"/>
                <w:szCs w:val="26"/>
              </w:rPr>
              <w:t>Белак</w:t>
            </w:r>
            <w:proofErr w:type="spellEnd"/>
          </w:p>
        </w:tc>
      </w:tr>
    </w:tbl>
    <w:p w:rsidR="007E45C5" w:rsidRDefault="007E45C5" w:rsidP="00140A95">
      <w:pPr>
        <w:tabs>
          <w:tab w:val="left" w:pos="1134"/>
        </w:tabs>
        <w:autoSpaceDE w:val="0"/>
        <w:autoSpaceDN w:val="0"/>
        <w:adjustRightInd w:val="0"/>
        <w:ind w:left="5245"/>
        <w:rPr>
          <w:sz w:val="26"/>
          <w:szCs w:val="26"/>
        </w:rPr>
        <w:sectPr w:rsidR="007E45C5" w:rsidSect="00C750F8">
          <w:headerReference w:type="even" r:id="rId12"/>
          <w:headerReference w:type="default" r:id="rId13"/>
          <w:pgSz w:w="11906" w:h="16838" w:code="9"/>
          <w:pgMar w:top="1134" w:right="567" w:bottom="993" w:left="1701" w:header="720" w:footer="720" w:gutter="0"/>
          <w:pgNumType w:start="1"/>
          <w:cols w:space="720"/>
          <w:titlePg/>
          <w:docGrid w:linePitch="326"/>
        </w:sectPr>
      </w:pPr>
    </w:p>
    <w:p w:rsidR="00140A95" w:rsidRPr="0002043F" w:rsidRDefault="00140A95" w:rsidP="00140A95">
      <w:pPr>
        <w:tabs>
          <w:tab w:val="left" w:pos="1134"/>
        </w:tabs>
        <w:autoSpaceDE w:val="0"/>
        <w:autoSpaceDN w:val="0"/>
        <w:adjustRightInd w:val="0"/>
        <w:ind w:left="5245"/>
        <w:rPr>
          <w:sz w:val="26"/>
          <w:szCs w:val="26"/>
        </w:rPr>
      </w:pPr>
      <w:r w:rsidRPr="0002043F">
        <w:rPr>
          <w:sz w:val="26"/>
          <w:szCs w:val="26"/>
        </w:rPr>
        <w:lastRenderedPageBreak/>
        <w:t>Приложение</w:t>
      </w:r>
    </w:p>
    <w:p w:rsidR="00140A95" w:rsidRDefault="00140A95" w:rsidP="00140A95">
      <w:pPr>
        <w:tabs>
          <w:tab w:val="left" w:pos="1134"/>
        </w:tabs>
        <w:autoSpaceDE w:val="0"/>
        <w:autoSpaceDN w:val="0"/>
        <w:adjustRightInd w:val="0"/>
        <w:ind w:left="5245"/>
        <w:rPr>
          <w:sz w:val="26"/>
          <w:szCs w:val="26"/>
        </w:rPr>
      </w:pPr>
      <w:r>
        <w:rPr>
          <w:sz w:val="26"/>
          <w:szCs w:val="26"/>
        </w:rPr>
        <w:t xml:space="preserve">к </w:t>
      </w:r>
      <w:r w:rsidRPr="0002043F">
        <w:rPr>
          <w:sz w:val="26"/>
          <w:szCs w:val="26"/>
        </w:rPr>
        <w:t>постановлени</w:t>
      </w:r>
      <w:r>
        <w:rPr>
          <w:sz w:val="26"/>
          <w:szCs w:val="26"/>
        </w:rPr>
        <w:t>ю</w:t>
      </w:r>
      <w:r w:rsidRPr="0002043F">
        <w:rPr>
          <w:sz w:val="26"/>
          <w:szCs w:val="26"/>
        </w:rPr>
        <w:t xml:space="preserve"> Администрации</w:t>
      </w:r>
    </w:p>
    <w:p w:rsidR="00140A95" w:rsidRPr="0002043F" w:rsidRDefault="00140A95" w:rsidP="00140A95">
      <w:pPr>
        <w:tabs>
          <w:tab w:val="left" w:pos="1134"/>
        </w:tabs>
        <w:autoSpaceDE w:val="0"/>
        <w:autoSpaceDN w:val="0"/>
        <w:adjustRightInd w:val="0"/>
        <w:ind w:left="5245"/>
        <w:rPr>
          <w:sz w:val="26"/>
          <w:szCs w:val="26"/>
        </w:rPr>
      </w:pPr>
      <w:r>
        <w:rPr>
          <w:sz w:val="26"/>
          <w:szCs w:val="26"/>
        </w:rPr>
        <w:t>муниципального образования</w:t>
      </w:r>
    </w:p>
    <w:p w:rsidR="00140A95" w:rsidRPr="0002043F" w:rsidRDefault="00140A95" w:rsidP="00140A95">
      <w:pPr>
        <w:tabs>
          <w:tab w:val="left" w:pos="1134"/>
        </w:tabs>
        <w:autoSpaceDE w:val="0"/>
        <w:autoSpaceDN w:val="0"/>
        <w:adjustRightInd w:val="0"/>
        <w:ind w:left="5245"/>
        <w:rPr>
          <w:sz w:val="26"/>
          <w:szCs w:val="26"/>
        </w:rPr>
      </w:pPr>
      <w:r w:rsidRPr="0002043F">
        <w:rPr>
          <w:sz w:val="26"/>
          <w:szCs w:val="26"/>
        </w:rPr>
        <w:t>"Городской округ "Город Нарьян-Мар"</w:t>
      </w:r>
    </w:p>
    <w:p w:rsidR="00140A95" w:rsidRDefault="00140A95" w:rsidP="00140A95">
      <w:pPr>
        <w:tabs>
          <w:tab w:val="left" w:pos="1134"/>
        </w:tabs>
        <w:autoSpaceDE w:val="0"/>
        <w:autoSpaceDN w:val="0"/>
        <w:adjustRightInd w:val="0"/>
        <w:ind w:left="5245"/>
        <w:rPr>
          <w:sz w:val="26"/>
          <w:szCs w:val="26"/>
        </w:rPr>
      </w:pPr>
      <w:r w:rsidRPr="0002043F">
        <w:rPr>
          <w:sz w:val="26"/>
          <w:szCs w:val="26"/>
        </w:rPr>
        <w:t xml:space="preserve">от </w:t>
      </w:r>
      <w:r>
        <w:rPr>
          <w:sz w:val="26"/>
          <w:szCs w:val="26"/>
        </w:rPr>
        <w:t>__.__.</w:t>
      </w:r>
      <w:r w:rsidRPr="0002043F">
        <w:rPr>
          <w:sz w:val="26"/>
          <w:szCs w:val="26"/>
        </w:rPr>
        <w:t>20</w:t>
      </w:r>
      <w:r>
        <w:rPr>
          <w:sz w:val="26"/>
          <w:szCs w:val="26"/>
        </w:rPr>
        <w:t>20</w:t>
      </w:r>
      <w:r w:rsidRPr="0002043F">
        <w:rPr>
          <w:sz w:val="26"/>
          <w:szCs w:val="26"/>
        </w:rPr>
        <w:t xml:space="preserve"> № </w:t>
      </w:r>
      <w:r>
        <w:rPr>
          <w:sz w:val="26"/>
          <w:szCs w:val="26"/>
        </w:rPr>
        <w:t>___</w:t>
      </w:r>
    </w:p>
    <w:p w:rsidR="00140A95" w:rsidRDefault="00140A95" w:rsidP="00140A95">
      <w:pPr>
        <w:tabs>
          <w:tab w:val="left" w:pos="1134"/>
        </w:tabs>
        <w:autoSpaceDE w:val="0"/>
        <w:autoSpaceDN w:val="0"/>
        <w:adjustRightInd w:val="0"/>
        <w:ind w:left="5245"/>
        <w:rPr>
          <w:sz w:val="26"/>
          <w:szCs w:val="26"/>
        </w:rPr>
      </w:pPr>
    </w:p>
    <w:p w:rsidR="00140A95" w:rsidRPr="009E5B74" w:rsidRDefault="00CE714F" w:rsidP="00140A95">
      <w:pPr>
        <w:autoSpaceDE w:val="0"/>
        <w:autoSpaceDN w:val="0"/>
        <w:adjustRightInd w:val="0"/>
        <w:jc w:val="center"/>
        <w:rPr>
          <w:sz w:val="26"/>
          <w:szCs w:val="26"/>
        </w:rPr>
      </w:pPr>
      <w:r>
        <w:rPr>
          <w:sz w:val="26"/>
          <w:szCs w:val="26"/>
        </w:rPr>
        <w:t>Изменения</w:t>
      </w:r>
    </w:p>
    <w:p w:rsidR="00140A95" w:rsidRDefault="00CE714F" w:rsidP="00140A95">
      <w:pPr>
        <w:tabs>
          <w:tab w:val="left" w:pos="1134"/>
        </w:tabs>
        <w:autoSpaceDE w:val="0"/>
        <w:autoSpaceDN w:val="0"/>
        <w:adjustRightInd w:val="0"/>
        <w:jc w:val="center"/>
        <w:rPr>
          <w:color w:val="000000"/>
          <w:sz w:val="26"/>
          <w:szCs w:val="26"/>
        </w:rPr>
      </w:pPr>
      <w:r>
        <w:rPr>
          <w:sz w:val="26"/>
          <w:szCs w:val="26"/>
        </w:rPr>
        <w:t>в постановление А</w:t>
      </w:r>
      <w:r w:rsidRPr="00AC64BD">
        <w:rPr>
          <w:sz w:val="26"/>
          <w:szCs w:val="26"/>
        </w:rPr>
        <w:t>дминистрации муниципального образования "</w:t>
      </w:r>
      <w:r>
        <w:rPr>
          <w:sz w:val="26"/>
          <w:szCs w:val="26"/>
        </w:rPr>
        <w:t>Г</w:t>
      </w:r>
      <w:r w:rsidRPr="00AC64BD">
        <w:rPr>
          <w:sz w:val="26"/>
          <w:szCs w:val="26"/>
        </w:rPr>
        <w:t>ородской округ "</w:t>
      </w:r>
      <w:r>
        <w:rPr>
          <w:sz w:val="26"/>
          <w:szCs w:val="26"/>
        </w:rPr>
        <w:t>Г</w:t>
      </w:r>
      <w:r w:rsidRPr="00AC64BD">
        <w:rPr>
          <w:sz w:val="26"/>
          <w:szCs w:val="26"/>
        </w:rPr>
        <w:t xml:space="preserve">ород </w:t>
      </w:r>
      <w:r>
        <w:rPr>
          <w:sz w:val="26"/>
          <w:szCs w:val="26"/>
        </w:rPr>
        <w:t xml:space="preserve">Нарьян-Мар" от 16.04.2019 № 421 </w:t>
      </w:r>
      <w:r w:rsidRPr="00AC64BD">
        <w:rPr>
          <w:rFonts w:eastAsiaTheme="minorHAnsi"/>
          <w:sz w:val="26"/>
          <w:szCs w:val="26"/>
          <w:lang w:eastAsia="en-US"/>
        </w:rPr>
        <w:t>"</w:t>
      </w:r>
      <w:r>
        <w:rPr>
          <w:rFonts w:eastAsiaTheme="minorHAnsi"/>
          <w:sz w:val="26"/>
          <w:szCs w:val="26"/>
          <w:lang w:eastAsia="en-US"/>
        </w:rPr>
        <w:t>О</w:t>
      </w:r>
      <w:r w:rsidRPr="00AC64BD">
        <w:rPr>
          <w:rFonts w:eastAsiaTheme="minorHAnsi"/>
          <w:sz w:val="26"/>
          <w:szCs w:val="26"/>
          <w:lang w:eastAsia="en-US"/>
        </w:rPr>
        <w:t>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140A95" w:rsidRPr="00AC64BD" w:rsidRDefault="00140A95" w:rsidP="00AC64BD">
      <w:pPr>
        <w:tabs>
          <w:tab w:val="left" w:pos="1134"/>
        </w:tabs>
        <w:autoSpaceDE w:val="0"/>
        <w:autoSpaceDN w:val="0"/>
        <w:adjustRightInd w:val="0"/>
        <w:jc w:val="both"/>
        <w:rPr>
          <w:color w:val="000000"/>
          <w:sz w:val="26"/>
          <w:szCs w:val="26"/>
        </w:rPr>
      </w:pPr>
    </w:p>
    <w:p w:rsidR="00C96070" w:rsidRDefault="00547855" w:rsidP="00D1237C">
      <w:pPr>
        <w:pStyle w:val="ad"/>
        <w:numPr>
          <w:ilvl w:val="0"/>
          <w:numId w:val="30"/>
        </w:numPr>
        <w:tabs>
          <w:tab w:val="left" w:pos="1134"/>
        </w:tabs>
        <w:autoSpaceDE w:val="0"/>
        <w:autoSpaceDN w:val="0"/>
        <w:adjustRightInd w:val="0"/>
        <w:ind w:left="0" w:firstLine="709"/>
        <w:jc w:val="both"/>
        <w:rPr>
          <w:color w:val="000000"/>
          <w:sz w:val="26"/>
          <w:szCs w:val="26"/>
        </w:rPr>
      </w:pPr>
      <w:proofErr w:type="gramStart"/>
      <w:r w:rsidRPr="00860859">
        <w:rPr>
          <w:color w:val="000000"/>
          <w:sz w:val="26"/>
          <w:szCs w:val="26"/>
        </w:rPr>
        <w:t xml:space="preserve">В подпункте 1 пункта 1.2 </w:t>
      </w:r>
      <w:r w:rsidR="0010638D" w:rsidRPr="00860859">
        <w:rPr>
          <w:color w:val="000000"/>
          <w:sz w:val="26"/>
          <w:szCs w:val="26"/>
        </w:rPr>
        <w:t xml:space="preserve">порядка </w:t>
      </w:r>
      <w:r w:rsidR="0010638D" w:rsidRPr="00AC64BD">
        <w:rPr>
          <w:rFonts w:eastAsiaTheme="minorHAnsi"/>
          <w:sz w:val="26"/>
          <w:szCs w:val="26"/>
          <w:lang w:eastAsia="en-US"/>
        </w:rPr>
        <w:t>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10638D">
        <w:rPr>
          <w:rFonts w:eastAsiaTheme="minorHAnsi"/>
          <w:sz w:val="26"/>
          <w:szCs w:val="26"/>
          <w:lang w:eastAsia="en-US"/>
        </w:rPr>
        <w:t>, утвержденного постановлением Администрации муниципального образования "Городской округ "Город Нарьян-Мар" от 16.04.2019 № 421, (далее – Порядок)</w:t>
      </w:r>
      <w:r w:rsidR="0010638D" w:rsidRPr="00860859">
        <w:rPr>
          <w:color w:val="000000"/>
          <w:sz w:val="26"/>
          <w:szCs w:val="26"/>
        </w:rPr>
        <w:t xml:space="preserve"> слова ", необходимого для осуществления предпринимательской </w:t>
      </w:r>
      <w:r w:rsidRPr="00860859">
        <w:rPr>
          <w:color w:val="000000"/>
          <w:sz w:val="26"/>
          <w:szCs w:val="26"/>
        </w:rPr>
        <w:t>деятельности" исключить.</w:t>
      </w:r>
      <w:proofErr w:type="gramEnd"/>
    </w:p>
    <w:p w:rsidR="00094A39" w:rsidRPr="00094A39" w:rsidRDefault="005C4402"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C96070">
        <w:rPr>
          <w:color w:val="000000"/>
          <w:sz w:val="26"/>
          <w:szCs w:val="26"/>
        </w:rPr>
        <w:t>В подпункте 2 пункта 1.2 Порядка слова "</w:t>
      </w:r>
      <w:r w:rsidRPr="00C96070">
        <w:rPr>
          <w:sz w:val="26"/>
          <w:szCs w:val="26"/>
        </w:rPr>
        <w:t xml:space="preserve">, за исключением зданий, помещений включенных в перечень государственного и муниципального имущества, предусмотренный </w:t>
      </w:r>
      <w:hyperlink r:id="rId14" w:history="1">
        <w:r w:rsidRPr="00C96070">
          <w:rPr>
            <w:sz w:val="26"/>
            <w:szCs w:val="26"/>
          </w:rPr>
          <w:t>частью 4 статьи 18</w:t>
        </w:r>
      </w:hyperlink>
      <w:r w:rsidRPr="00C96070">
        <w:rPr>
          <w:sz w:val="26"/>
          <w:szCs w:val="26"/>
        </w:rPr>
        <w:t xml:space="preserve"> Федерального закона "О развитии малого и среднего предпринимательства в Российской Федерации", и предоставленных по </w:t>
      </w:r>
      <w:r w:rsidR="00383992">
        <w:rPr>
          <w:sz w:val="26"/>
          <w:szCs w:val="26"/>
        </w:rPr>
        <w:t>льготным ставкам арендной платы</w:t>
      </w:r>
      <w:r w:rsidRPr="00C96070">
        <w:rPr>
          <w:sz w:val="26"/>
          <w:szCs w:val="26"/>
        </w:rPr>
        <w:t>" исключить.</w:t>
      </w:r>
    </w:p>
    <w:p w:rsidR="00094A39" w:rsidRPr="00094A39" w:rsidRDefault="00672424"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094A39">
        <w:rPr>
          <w:color w:val="000000"/>
          <w:sz w:val="26"/>
          <w:szCs w:val="26"/>
        </w:rPr>
        <w:t>В подпункте 3 пункта 1.2 Порядка слова "</w:t>
      </w:r>
      <w:r w:rsidRPr="00094A39">
        <w:rPr>
          <w:sz w:val="26"/>
          <w:szCs w:val="26"/>
        </w:rPr>
        <w:t xml:space="preserve">субъектов малого и среднего предпринимательства (включая работников), прошедших </w:t>
      </w:r>
      <w:proofErr w:type="gramStart"/>
      <w:r w:rsidRPr="00094A39">
        <w:rPr>
          <w:sz w:val="26"/>
          <w:szCs w:val="26"/>
        </w:rPr>
        <w:t>обучение по направлениям</w:t>
      </w:r>
      <w:proofErr w:type="gramEnd"/>
      <w:r w:rsidRPr="00094A39">
        <w:rPr>
          <w:sz w:val="26"/>
          <w:szCs w:val="26"/>
        </w:rPr>
        <w:t>, которые соответствуют их видам деятельности и необходимы для производства товаров, выполнения работы, оказания услуг"</w:t>
      </w:r>
      <w:r w:rsidR="00DF0283">
        <w:rPr>
          <w:sz w:val="26"/>
          <w:szCs w:val="26"/>
        </w:rPr>
        <w:t xml:space="preserve"> исключить</w:t>
      </w:r>
      <w:r w:rsidRPr="00094A39">
        <w:rPr>
          <w:sz w:val="26"/>
          <w:szCs w:val="26"/>
        </w:rPr>
        <w:t>.</w:t>
      </w:r>
    </w:p>
    <w:p w:rsidR="00924741" w:rsidRPr="00094A39" w:rsidRDefault="00A5794F"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094A39">
        <w:rPr>
          <w:color w:val="000000"/>
          <w:sz w:val="26"/>
          <w:szCs w:val="26"/>
        </w:rPr>
        <w:t xml:space="preserve">Абзац четвертый подпункта "в" пункта 1.3 </w:t>
      </w:r>
      <w:r w:rsidR="00B052AA" w:rsidRPr="00094A39">
        <w:rPr>
          <w:color w:val="000000"/>
          <w:sz w:val="26"/>
          <w:szCs w:val="26"/>
        </w:rPr>
        <w:t>Порядка изложить в следующей редакции:</w:t>
      </w:r>
    </w:p>
    <w:p w:rsidR="00B052AA" w:rsidRPr="006D4874" w:rsidRDefault="00B052AA" w:rsidP="00D1237C">
      <w:pPr>
        <w:pStyle w:val="ad"/>
        <w:tabs>
          <w:tab w:val="left" w:pos="1134"/>
        </w:tabs>
        <w:autoSpaceDE w:val="0"/>
        <w:autoSpaceDN w:val="0"/>
        <w:adjustRightInd w:val="0"/>
        <w:ind w:left="0" w:firstLine="709"/>
        <w:jc w:val="both"/>
        <w:rPr>
          <w:color w:val="000000"/>
          <w:sz w:val="26"/>
          <w:szCs w:val="26"/>
        </w:rPr>
      </w:pPr>
      <w:r>
        <w:rPr>
          <w:color w:val="000000"/>
          <w:sz w:val="26"/>
          <w:szCs w:val="26"/>
        </w:rPr>
        <w:t>"</w:t>
      </w:r>
      <w:r w:rsidR="00C059A5">
        <w:rPr>
          <w:color w:val="000000"/>
          <w:sz w:val="26"/>
          <w:szCs w:val="26"/>
        </w:rPr>
        <w:t xml:space="preserve">- юридическое лицо не должно находиться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00C059A5" w:rsidRPr="006D4874">
        <w:rPr>
          <w:color w:val="000000"/>
          <w:sz w:val="26"/>
          <w:szCs w:val="26"/>
        </w:rPr>
        <w:t>индивидуальный предприниматель не должен прекратить деятельность в качестве индивидуального предпринимателя</w:t>
      </w:r>
      <w:proofErr w:type="gramStart"/>
      <w:r w:rsidR="00C059A5" w:rsidRPr="006D4874">
        <w:rPr>
          <w:color w:val="000000"/>
          <w:sz w:val="26"/>
          <w:szCs w:val="26"/>
        </w:rPr>
        <w:t>;"</w:t>
      </w:r>
      <w:proofErr w:type="gramEnd"/>
      <w:r w:rsidR="00C059A5" w:rsidRPr="006D4874">
        <w:rPr>
          <w:color w:val="000000"/>
          <w:sz w:val="26"/>
          <w:szCs w:val="26"/>
        </w:rPr>
        <w:t>.</w:t>
      </w:r>
    </w:p>
    <w:p w:rsidR="006D4874" w:rsidRPr="006D4874" w:rsidRDefault="006D4874"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6D4874">
        <w:rPr>
          <w:color w:val="000000"/>
          <w:sz w:val="26"/>
          <w:szCs w:val="26"/>
        </w:rPr>
        <w:t>Абзац десятый пункта 2.2 Порядка дополнить следующим предложением:</w:t>
      </w:r>
    </w:p>
    <w:p w:rsidR="006D4874" w:rsidRPr="006D4874" w:rsidRDefault="006D4874" w:rsidP="006D4874">
      <w:pPr>
        <w:pStyle w:val="ad"/>
        <w:tabs>
          <w:tab w:val="left" w:pos="1134"/>
        </w:tabs>
        <w:autoSpaceDE w:val="0"/>
        <w:autoSpaceDN w:val="0"/>
        <w:adjustRightInd w:val="0"/>
        <w:ind w:left="0" w:firstLine="709"/>
        <w:jc w:val="both"/>
        <w:rPr>
          <w:color w:val="000000"/>
          <w:sz w:val="26"/>
          <w:szCs w:val="26"/>
        </w:rPr>
      </w:pPr>
      <w:r w:rsidRPr="006D4874">
        <w:rPr>
          <w:color w:val="000000"/>
          <w:sz w:val="26"/>
          <w:szCs w:val="26"/>
        </w:rPr>
        <w:t>"</w:t>
      </w:r>
      <w:r w:rsidRPr="006D4874">
        <w:rPr>
          <w:sz w:val="26"/>
          <w:szCs w:val="26"/>
        </w:rPr>
        <w:t>В случае</w:t>
      </w:r>
      <w:proofErr w:type="gramStart"/>
      <w:r w:rsidRPr="006D4874">
        <w:rPr>
          <w:sz w:val="26"/>
          <w:szCs w:val="26"/>
        </w:rPr>
        <w:t>,</w:t>
      </w:r>
      <w:proofErr w:type="gramEnd"/>
      <w:r w:rsidRPr="006D4874">
        <w:rPr>
          <w:sz w:val="26"/>
          <w:szCs w:val="26"/>
        </w:rPr>
        <w:t xml:space="preserve"> если лимиты бюджетных обязательств на указанные цели увеличены в Городском бюджете в текущем финансовом году, то предоставление субсидии производится в текущем финансовом году в порядке очередности поступления заявлений.".</w:t>
      </w:r>
    </w:p>
    <w:p w:rsidR="00056952" w:rsidRPr="006D4874" w:rsidRDefault="00C427F8"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6D4874">
        <w:rPr>
          <w:color w:val="000000"/>
          <w:sz w:val="26"/>
          <w:szCs w:val="26"/>
        </w:rPr>
        <w:t>А</w:t>
      </w:r>
      <w:r w:rsidR="00056952" w:rsidRPr="006D4874">
        <w:rPr>
          <w:color w:val="000000"/>
          <w:sz w:val="26"/>
          <w:szCs w:val="26"/>
        </w:rPr>
        <w:t>бзац одиннадцат</w:t>
      </w:r>
      <w:r w:rsidRPr="006D4874">
        <w:rPr>
          <w:color w:val="000000"/>
          <w:sz w:val="26"/>
          <w:szCs w:val="26"/>
        </w:rPr>
        <w:t>ый</w:t>
      </w:r>
      <w:r w:rsidR="00056952" w:rsidRPr="006D4874">
        <w:rPr>
          <w:color w:val="000000"/>
          <w:sz w:val="26"/>
          <w:szCs w:val="26"/>
        </w:rPr>
        <w:t xml:space="preserve"> пункта 2.2 Порядка </w:t>
      </w:r>
      <w:r w:rsidR="00D6691A" w:rsidRPr="006D4874">
        <w:rPr>
          <w:color w:val="000000"/>
          <w:sz w:val="26"/>
          <w:szCs w:val="26"/>
        </w:rPr>
        <w:t>изложить в следующей редакции:</w:t>
      </w:r>
    </w:p>
    <w:p w:rsidR="00D6691A" w:rsidRPr="00EC668E" w:rsidRDefault="00D6691A" w:rsidP="00EC668E">
      <w:pPr>
        <w:pStyle w:val="ad"/>
        <w:tabs>
          <w:tab w:val="left" w:pos="1134"/>
        </w:tabs>
        <w:autoSpaceDE w:val="0"/>
        <w:autoSpaceDN w:val="0"/>
        <w:adjustRightInd w:val="0"/>
        <w:ind w:left="0" w:firstLine="709"/>
        <w:jc w:val="both"/>
        <w:rPr>
          <w:color w:val="000000"/>
          <w:sz w:val="26"/>
          <w:szCs w:val="26"/>
        </w:rPr>
      </w:pPr>
      <w:r w:rsidRPr="006D4874">
        <w:rPr>
          <w:color w:val="000000"/>
          <w:sz w:val="26"/>
          <w:szCs w:val="26"/>
        </w:rPr>
        <w:t>"</w:t>
      </w:r>
      <w:r w:rsidR="00EC668E" w:rsidRPr="006D4874">
        <w:rPr>
          <w:sz w:val="26"/>
          <w:szCs w:val="26"/>
        </w:rPr>
        <w:t>В течение 5 рабочих дней со дня принятия комиссией решения о предоставлении субсидии</w:t>
      </w:r>
      <w:r w:rsidR="00EC668E" w:rsidRPr="00EC668E">
        <w:rPr>
          <w:sz w:val="26"/>
          <w:szCs w:val="26"/>
        </w:rPr>
        <w:t xml:space="preserve"> заявителю направляется уведомление о таком решении, с предложением заключить соглашение о предоставлении субсидии. В течение 30 календарных дней получатель субсидии должен вернуть главному распорядителю бюджетных средств подписанный экземпляр соглашения о предоставлении субсидии. В случае</w:t>
      </w:r>
      <w:proofErr w:type="gramStart"/>
      <w:r w:rsidR="00EC668E" w:rsidRPr="00EC668E">
        <w:rPr>
          <w:sz w:val="26"/>
          <w:szCs w:val="26"/>
        </w:rPr>
        <w:t>,</w:t>
      </w:r>
      <w:proofErr w:type="gramEnd"/>
      <w:r w:rsidR="00EC668E" w:rsidRPr="00EC668E">
        <w:rPr>
          <w:sz w:val="26"/>
          <w:szCs w:val="26"/>
        </w:rPr>
        <w:t xml:space="preserve"> если в установленный настоящим пунктом срок заявитель не представил главному распорядителю бюджетных средств подписанный экземпляр соглашения о предоставлении субсидии, он признается уклонившимся от подписания соглашения о </w:t>
      </w:r>
      <w:r w:rsidR="00EC668E" w:rsidRPr="00EC668E">
        <w:rPr>
          <w:sz w:val="26"/>
          <w:szCs w:val="26"/>
        </w:rPr>
        <w:lastRenderedPageBreak/>
        <w:t>предоставлении субсидии</w:t>
      </w:r>
      <w:r w:rsidR="00CF161E">
        <w:rPr>
          <w:sz w:val="26"/>
          <w:szCs w:val="26"/>
        </w:rPr>
        <w:t>, субсидия</w:t>
      </w:r>
      <w:r w:rsidR="00EC668E" w:rsidRPr="00EC668E">
        <w:rPr>
          <w:sz w:val="26"/>
          <w:szCs w:val="26"/>
        </w:rPr>
        <w:t xml:space="preserve"> ему </w:t>
      </w:r>
      <w:r w:rsidR="00CF161E">
        <w:rPr>
          <w:sz w:val="26"/>
          <w:szCs w:val="26"/>
        </w:rPr>
        <w:t>не предоставляется</w:t>
      </w:r>
      <w:r w:rsidR="00EC668E" w:rsidRPr="00EC668E">
        <w:rPr>
          <w:sz w:val="26"/>
          <w:szCs w:val="26"/>
        </w:rPr>
        <w:t>.".</w:t>
      </w:r>
    </w:p>
    <w:p w:rsidR="00220047" w:rsidRPr="00244181" w:rsidRDefault="00220047"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EC668E">
        <w:rPr>
          <w:color w:val="000000"/>
          <w:sz w:val="26"/>
          <w:szCs w:val="26"/>
        </w:rPr>
        <w:t xml:space="preserve">В </w:t>
      </w:r>
      <w:r w:rsidRPr="00244181">
        <w:rPr>
          <w:color w:val="000000"/>
          <w:sz w:val="26"/>
          <w:szCs w:val="26"/>
        </w:rPr>
        <w:t>пункте 2.3 Порядка после пятого абзаца добавить абзац следующего содержания:</w:t>
      </w:r>
    </w:p>
    <w:p w:rsidR="00220047" w:rsidRPr="00B72445" w:rsidRDefault="00220047" w:rsidP="00812A73">
      <w:pPr>
        <w:pStyle w:val="ad"/>
        <w:tabs>
          <w:tab w:val="left" w:pos="993"/>
          <w:tab w:val="left" w:pos="1276"/>
        </w:tabs>
        <w:autoSpaceDE w:val="0"/>
        <w:autoSpaceDN w:val="0"/>
        <w:adjustRightInd w:val="0"/>
        <w:ind w:left="0" w:firstLine="709"/>
        <w:jc w:val="both"/>
        <w:rPr>
          <w:color w:val="000000"/>
          <w:sz w:val="26"/>
          <w:szCs w:val="26"/>
        </w:rPr>
      </w:pPr>
      <w:r w:rsidRPr="00244181">
        <w:rPr>
          <w:color w:val="000000"/>
          <w:sz w:val="26"/>
          <w:szCs w:val="26"/>
        </w:rPr>
        <w:t>"</w:t>
      </w:r>
      <w:r w:rsidR="00244181" w:rsidRPr="00244181">
        <w:rPr>
          <w:color w:val="000000"/>
          <w:sz w:val="26"/>
          <w:szCs w:val="26"/>
        </w:rPr>
        <w:t>-</w:t>
      </w:r>
      <w:r w:rsidR="00244181">
        <w:rPr>
          <w:color w:val="000000"/>
          <w:sz w:val="26"/>
          <w:szCs w:val="26"/>
        </w:rPr>
        <w:tab/>
      </w:r>
      <w:r w:rsidR="00244181" w:rsidRPr="00244181">
        <w:rPr>
          <w:sz w:val="26"/>
          <w:szCs w:val="26"/>
        </w:rPr>
        <w:t>несоответствия условиям предоставления субсидий, установленны</w:t>
      </w:r>
      <w:r w:rsidR="009A6183">
        <w:rPr>
          <w:sz w:val="26"/>
          <w:szCs w:val="26"/>
        </w:rPr>
        <w:t>м</w:t>
      </w:r>
      <w:r w:rsidR="00244181" w:rsidRPr="00244181">
        <w:rPr>
          <w:sz w:val="26"/>
          <w:szCs w:val="26"/>
        </w:rPr>
        <w:t xml:space="preserve"> Приложением № 3 к </w:t>
      </w:r>
      <w:r w:rsidR="00244181" w:rsidRPr="00B72445">
        <w:rPr>
          <w:sz w:val="26"/>
          <w:szCs w:val="26"/>
        </w:rPr>
        <w:t>настоящему Порядку</w:t>
      </w:r>
      <w:proofErr w:type="gramStart"/>
      <w:r w:rsidR="004D54AD" w:rsidRPr="00B72445">
        <w:rPr>
          <w:color w:val="000000"/>
          <w:sz w:val="26"/>
          <w:szCs w:val="26"/>
        </w:rPr>
        <w:t>.".</w:t>
      </w:r>
      <w:proofErr w:type="gramEnd"/>
    </w:p>
    <w:p w:rsidR="00B72445" w:rsidRPr="00B72445" w:rsidRDefault="00B72445"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B72445">
        <w:rPr>
          <w:color w:val="000000"/>
          <w:sz w:val="26"/>
          <w:szCs w:val="26"/>
        </w:rPr>
        <w:t>В пункте 2.4 слова ", и в размере, установленном в Приложении № 3 к настоящему Порядку" исключить.</w:t>
      </w:r>
    </w:p>
    <w:p w:rsidR="002C5B59" w:rsidRPr="00B72445" w:rsidRDefault="002C5B59"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B72445">
        <w:rPr>
          <w:color w:val="000000"/>
          <w:sz w:val="26"/>
          <w:szCs w:val="26"/>
        </w:rPr>
        <w:t xml:space="preserve">Пункт 2.4 Порядка дополнить </w:t>
      </w:r>
      <w:r w:rsidR="007423E5" w:rsidRPr="00B72445">
        <w:rPr>
          <w:color w:val="000000"/>
          <w:sz w:val="26"/>
          <w:szCs w:val="26"/>
        </w:rPr>
        <w:t>абзац</w:t>
      </w:r>
      <w:r w:rsidR="00B72445" w:rsidRPr="00B72445">
        <w:rPr>
          <w:color w:val="000000"/>
          <w:sz w:val="26"/>
          <w:szCs w:val="26"/>
        </w:rPr>
        <w:t>ами</w:t>
      </w:r>
      <w:r w:rsidR="007423E5" w:rsidRPr="00B72445">
        <w:rPr>
          <w:color w:val="000000"/>
          <w:sz w:val="26"/>
          <w:szCs w:val="26"/>
        </w:rPr>
        <w:t xml:space="preserve"> </w:t>
      </w:r>
      <w:r w:rsidRPr="00B72445">
        <w:rPr>
          <w:color w:val="000000"/>
          <w:sz w:val="26"/>
          <w:szCs w:val="26"/>
        </w:rPr>
        <w:t>следующего содержания:</w:t>
      </w:r>
    </w:p>
    <w:p w:rsidR="00B72445" w:rsidRPr="00B72445" w:rsidRDefault="002C5B59" w:rsidP="00B72445">
      <w:pPr>
        <w:pStyle w:val="ConsPlusNormal"/>
        <w:ind w:firstLine="539"/>
        <w:jc w:val="both"/>
        <w:rPr>
          <w:rFonts w:ascii="Times New Roman" w:hAnsi="Times New Roman" w:cs="Times New Roman"/>
          <w:color w:val="000000"/>
          <w:sz w:val="26"/>
          <w:szCs w:val="26"/>
        </w:rPr>
      </w:pPr>
      <w:r w:rsidRPr="00B72445">
        <w:rPr>
          <w:rFonts w:ascii="Times New Roman" w:hAnsi="Times New Roman" w:cs="Times New Roman"/>
          <w:color w:val="000000"/>
          <w:sz w:val="26"/>
          <w:szCs w:val="26"/>
        </w:rPr>
        <w:t>"</w:t>
      </w:r>
      <w:r w:rsidR="00B72445" w:rsidRPr="00B72445">
        <w:rPr>
          <w:rFonts w:ascii="Times New Roman" w:hAnsi="Times New Roman" w:cs="Times New Roman"/>
          <w:color w:val="000000"/>
          <w:sz w:val="26"/>
          <w:szCs w:val="26"/>
        </w:rPr>
        <w:t xml:space="preserve">В случае предоставления субсидии на </w:t>
      </w:r>
      <w:r w:rsidR="00B72445" w:rsidRPr="00B72445">
        <w:rPr>
          <w:rFonts w:ascii="Times New Roman" w:hAnsi="Times New Roman" w:cs="Times New Roman"/>
          <w:sz w:val="26"/>
          <w:szCs w:val="26"/>
        </w:rPr>
        <w:t>подготовку, переподготовку и повышение квалификации кадров размер субсидии определяется в соответствии с Приложением № 3 к настоящему Порядку.</w:t>
      </w:r>
    </w:p>
    <w:p w:rsidR="00094A39" w:rsidRPr="00B72445" w:rsidRDefault="00B72445" w:rsidP="00B72445">
      <w:pPr>
        <w:pStyle w:val="ad"/>
        <w:tabs>
          <w:tab w:val="left" w:pos="1134"/>
          <w:tab w:val="left" w:pos="1276"/>
        </w:tabs>
        <w:autoSpaceDE w:val="0"/>
        <w:autoSpaceDN w:val="0"/>
        <w:adjustRightInd w:val="0"/>
        <w:ind w:left="0" w:firstLine="709"/>
        <w:jc w:val="both"/>
        <w:rPr>
          <w:color w:val="000000"/>
          <w:sz w:val="26"/>
          <w:szCs w:val="26"/>
        </w:rPr>
      </w:pPr>
      <w:r w:rsidRPr="00B72445">
        <w:rPr>
          <w:color w:val="000000"/>
          <w:sz w:val="26"/>
          <w:szCs w:val="26"/>
        </w:rPr>
        <w:t>В случае предоставления субсидии на возмещение части затрат по приобретению и доставке имущества или по аренде нежилых зданий, помещений информация, представленная заявителем с заявлением о предоставлении субсидии при подготовке заключения оценивается Управлением по критериям в соответствии с Приложением № 7 к настоящему Порядку. В зависимости от количества набранных баллов устанавливается размер предоставляемой субсидии</w:t>
      </w:r>
      <w:proofErr w:type="gramStart"/>
      <w:r w:rsidR="0090115D" w:rsidRPr="00B72445">
        <w:rPr>
          <w:color w:val="000000"/>
          <w:sz w:val="26"/>
          <w:szCs w:val="26"/>
        </w:rPr>
        <w:t>.".</w:t>
      </w:r>
      <w:proofErr w:type="gramEnd"/>
    </w:p>
    <w:p w:rsidR="004554E3" w:rsidRPr="00B72445" w:rsidRDefault="006068D0" w:rsidP="00D1237C">
      <w:pPr>
        <w:pStyle w:val="ad"/>
        <w:numPr>
          <w:ilvl w:val="0"/>
          <w:numId w:val="30"/>
        </w:numPr>
        <w:tabs>
          <w:tab w:val="left" w:pos="1134"/>
        </w:tabs>
        <w:autoSpaceDE w:val="0"/>
        <w:autoSpaceDN w:val="0"/>
        <w:adjustRightInd w:val="0"/>
        <w:ind w:left="0" w:firstLine="709"/>
        <w:jc w:val="both"/>
        <w:rPr>
          <w:color w:val="000000"/>
          <w:sz w:val="26"/>
          <w:szCs w:val="26"/>
        </w:rPr>
      </w:pPr>
      <w:r w:rsidRPr="00B72445">
        <w:rPr>
          <w:color w:val="000000"/>
          <w:sz w:val="26"/>
          <w:szCs w:val="26"/>
        </w:rPr>
        <w:t>Пункт 2.5 Порядка дополнить пунктом 2.5.2 следующего содержания:</w:t>
      </w:r>
    </w:p>
    <w:p w:rsidR="006068D0" w:rsidRPr="00B72445" w:rsidRDefault="00EB16D7" w:rsidP="00BA748E">
      <w:pPr>
        <w:pStyle w:val="ad"/>
        <w:tabs>
          <w:tab w:val="left" w:pos="1560"/>
        </w:tabs>
        <w:autoSpaceDE w:val="0"/>
        <w:autoSpaceDN w:val="0"/>
        <w:adjustRightInd w:val="0"/>
        <w:ind w:left="0" w:firstLine="709"/>
        <w:jc w:val="both"/>
        <w:rPr>
          <w:color w:val="000000"/>
          <w:sz w:val="26"/>
          <w:szCs w:val="26"/>
        </w:rPr>
      </w:pPr>
      <w:r w:rsidRPr="00B72445">
        <w:rPr>
          <w:color w:val="000000"/>
          <w:sz w:val="26"/>
          <w:szCs w:val="26"/>
        </w:rPr>
        <w:t>"</w:t>
      </w:r>
      <w:r w:rsidR="000831FF" w:rsidRPr="00B72445">
        <w:rPr>
          <w:color w:val="000000"/>
          <w:sz w:val="26"/>
          <w:szCs w:val="26"/>
        </w:rPr>
        <w:t>2.5.2.</w:t>
      </w:r>
      <w:r w:rsidR="000831FF" w:rsidRPr="00B72445">
        <w:rPr>
          <w:color w:val="000000"/>
          <w:sz w:val="26"/>
          <w:szCs w:val="26"/>
        </w:rPr>
        <w:tab/>
      </w:r>
      <w:r w:rsidR="004F051D" w:rsidRPr="00B72445">
        <w:rPr>
          <w:color w:val="000000"/>
          <w:sz w:val="26"/>
          <w:szCs w:val="26"/>
        </w:rPr>
        <w:t>Любые изменения и дополнения к Соглашению оформляются дополнительным соглашением</w:t>
      </w:r>
      <w:r w:rsidR="00AE547E" w:rsidRPr="00B72445">
        <w:rPr>
          <w:color w:val="000000"/>
          <w:sz w:val="26"/>
          <w:szCs w:val="26"/>
        </w:rPr>
        <w:t xml:space="preserve">, в том числе дополнительным соглашением </w:t>
      </w:r>
      <w:r w:rsidR="004F1B85" w:rsidRPr="00B72445">
        <w:rPr>
          <w:color w:val="000000"/>
          <w:sz w:val="26"/>
          <w:szCs w:val="26"/>
        </w:rPr>
        <w:br/>
      </w:r>
      <w:r w:rsidR="00AE547E" w:rsidRPr="00B72445">
        <w:rPr>
          <w:color w:val="000000"/>
          <w:sz w:val="26"/>
          <w:szCs w:val="26"/>
        </w:rPr>
        <w:t>о расторжении Соглашения (при необходимости)</w:t>
      </w:r>
      <w:r w:rsidR="001A4188" w:rsidRPr="00B72445">
        <w:rPr>
          <w:color w:val="000000"/>
          <w:sz w:val="26"/>
          <w:szCs w:val="26"/>
        </w:rPr>
        <w:t>, которое является неотъемлемой частью Соглашения</w:t>
      </w:r>
      <w:proofErr w:type="gramStart"/>
      <w:r w:rsidR="001A4188" w:rsidRPr="00B72445">
        <w:rPr>
          <w:color w:val="000000"/>
          <w:sz w:val="26"/>
          <w:szCs w:val="26"/>
        </w:rPr>
        <w:t>.".</w:t>
      </w:r>
      <w:proofErr w:type="gramEnd"/>
    </w:p>
    <w:p w:rsidR="00B31C56" w:rsidRDefault="00547F91" w:rsidP="00784901">
      <w:pPr>
        <w:pStyle w:val="ad"/>
        <w:numPr>
          <w:ilvl w:val="0"/>
          <w:numId w:val="30"/>
        </w:numPr>
        <w:tabs>
          <w:tab w:val="left" w:pos="1134"/>
        </w:tabs>
        <w:autoSpaceDE w:val="0"/>
        <w:autoSpaceDN w:val="0"/>
        <w:adjustRightInd w:val="0"/>
        <w:ind w:left="0" w:firstLine="709"/>
        <w:jc w:val="both"/>
        <w:rPr>
          <w:color w:val="000000"/>
          <w:sz w:val="26"/>
          <w:szCs w:val="26"/>
        </w:rPr>
        <w:sectPr w:rsidR="00B31C56" w:rsidSect="00C750F8">
          <w:pgSz w:w="11906" w:h="16838" w:code="9"/>
          <w:pgMar w:top="1134" w:right="567" w:bottom="993" w:left="1701" w:header="720" w:footer="720" w:gutter="0"/>
          <w:pgNumType w:start="1"/>
          <w:cols w:space="720"/>
          <w:titlePg/>
          <w:docGrid w:linePitch="326"/>
        </w:sectPr>
      </w:pPr>
      <w:r w:rsidRPr="00D1237C">
        <w:rPr>
          <w:color w:val="000000"/>
          <w:sz w:val="26"/>
          <w:szCs w:val="26"/>
        </w:rPr>
        <w:t>Приложени</w:t>
      </w:r>
      <w:r w:rsidR="00D36C74" w:rsidRPr="00D1237C">
        <w:rPr>
          <w:color w:val="000000"/>
          <w:sz w:val="26"/>
          <w:szCs w:val="26"/>
        </w:rPr>
        <w:t>е</w:t>
      </w:r>
      <w:r w:rsidRPr="00D1237C">
        <w:rPr>
          <w:color w:val="000000"/>
          <w:sz w:val="26"/>
          <w:szCs w:val="26"/>
        </w:rPr>
        <w:t xml:space="preserve"> № 3 к Порядку </w:t>
      </w:r>
      <w:r w:rsidR="00D36C74" w:rsidRPr="00D1237C">
        <w:rPr>
          <w:color w:val="000000"/>
          <w:sz w:val="26"/>
          <w:szCs w:val="26"/>
        </w:rPr>
        <w:t xml:space="preserve">изложить в </w:t>
      </w:r>
      <w:r w:rsidR="00B31C56">
        <w:rPr>
          <w:color w:val="000000"/>
          <w:sz w:val="26"/>
          <w:szCs w:val="26"/>
        </w:rPr>
        <w:t xml:space="preserve">следующей </w:t>
      </w:r>
      <w:r w:rsidR="00D36C74" w:rsidRPr="00D1237C">
        <w:rPr>
          <w:color w:val="000000"/>
          <w:sz w:val="26"/>
          <w:szCs w:val="26"/>
        </w:rPr>
        <w:t>редакции</w:t>
      </w:r>
      <w:r w:rsidR="00B31C56">
        <w:rPr>
          <w:color w:val="000000"/>
          <w:sz w:val="26"/>
          <w:szCs w:val="26"/>
        </w:rPr>
        <w:t>:</w:t>
      </w:r>
    </w:p>
    <w:p w:rsidR="009A56DB" w:rsidRPr="009A56DB" w:rsidRDefault="00B31C56" w:rsidP="009A56DB">
      <w:pPr>
        <w:pStyle w:val="ConsPlusNormal"/>
        <w:jc w:val="right"/>
        <w:outlineLvl w:val="1"/>
        <w:rPr>
          <w:rFonts w:ascii="Times New Roman" w:hAnsi="Times New Roman" w:cs="Times New Roman"/>
          <w:sz w:val="26"/>
          <w:szCs w:val="26"/>
        </w:rPr>
      </w:pPr>
      <w:r w:rsidRPr="009A56DB">
        <w:rPr>
          <w:rFonts w:ascii="Times New Roman" w:hAnsi="Times New Roman" w:cs="Times New Roman"/>
          <w:color w:val="000000"/>
          <w:sz w:val="26"/>
          <w:szCs w:val="26"/>
        </w:rPr>
        <w:lastRenderedPageBreak/>
        <w:t>"Приложение</w:t>
      </w:r>
      <w:r w:rsidR="009A56DB" w:rsidRPr="009A56DB">
        <w:rPr>
          <w:rFonts w:ascii="Times New Roman" w:hAnsi="Times New Roman" w:cs="Times New Roman"/>
          <w:color w:val="000000"/>
          <w:sz w:val="26"/>
          <w:szCs w:val="26"/>
        </w:rPr>
        <w:t xml:space="preserve"> </w:t>
      </w:r>
      <w:r w:rsidR="009A56DB">
        <w:rPr>
          <w:rFonts w:ascii="Times New Roman" w:hAnsi="Times New Roman" w:cs="Times New Roman"/>
          <w:color w:val="000000"/>
          <w:sz w:val="26"/>
          <w:szCs w:val="26"/>
        </w:rPr>
        <w:t>№</w:t>
      </w:r>
      <w:r w:rsidR="009A56DB" w:rsidRPr="009A56DB">
        <w:rPr>
          <w:rFonts w:ascii="Times New Roman" w:hAnsi="Times New Roman" w:cs="Times New Roman"/>
          <w:sz w:val="26"/>
          <w:szCs w:val="26"/>
        </w:rPr>
        <w:t xml:space="preserve"> 3</w:t>
      </w:r>
    </w:p>
    <w:p w:rsidR="009A56DB" w:rsidRPr="009A56DB" w:rsidRDefault="009A56DB" w:rsidP="009A56DB">
      <w:pPr>
        <w:pStyle w:val="ConsPlusNormal"/>
        <w:jc w:val="right"/>
        <w:rPr>
          <w:rFonts w:ascii="Times New Roman" w:hAnsi="Times New Roman" w:cs="Times New Roman"/>
          <w:sz w:val="26"/>
          <w:szCs w:val="26"/>
        </w:rPr>
      </w:pPr>
      <w:r w:rsidRPr="009A56DB">
        <w:rPr>
          <w:rFonts w:ascii="Times New Roman" w:hAnsi="Times New Roman" w:cs="Times New Roman"/>
          <w:sz w:val="26"/>
          <w:szCs w:val="26"/>
        </w:rPr>
        <w:t>к Порядку предоставления субсидий</w:t>
      </w:r>
    </w:p>
    <w:p w:rsidR="009A56DB" w:rsidRPr="009A56DB" w:rsidRDefault="009A56DB" w:rsidP="009A56DB">
      <w:pPr>
        <w:pStyle w:val="ConsPlusNormal"/>
        <w:jc w:val="right"/>
        <w:rPr>
          <w:rFonts w:ascii="Times New Roman" w:hAnsi="Times New Roman" w:cs="Times New Roman"/>
          <w:sz w:val="26"/>
          <w:szCs w:val="26"/>
        </w:rPr>
      </w:pPr>
      <w:r w:rsidRPr="009A56DB">
        <w:rPr>
          <w:rFonts w:ascii="Times New Roman" w:hAnsi="Times New Roman" w:cs="Times New Roman"/>
          <w:sz w:val="26"/>
          <w:szCs w:val="26"/>
        </w:rPr>
        <w:t>на поддержку субъектов малого</w:t>
      </w:r>
    </w:p>
    <w:p w:rsidR="009A56DB" w:rsidRPr="009A56DB" w:rsidRDefault="009A56DB" w:rsidP="009A56DB">
      <w:pPr>
        <w:pStyle w:val="ConsPlusNormal"/>
        <w:jc w:val="right"/>
        <w:rPr>
          <w:rFonts w:ascii="Times New Roman" w:hAnsi="Times New Roman" w:cs="Times New Roman"/>
          <w:sz w:val="26"/>
          <w:szCs w:val="26"/>
        </w:rPr>
      </w:pPr>
      <w:r w:rsidRPr="009A56DB">
        <w:rPr>
          <w:rFonts w:ascii="Times New Roman" w:hAnsi="Times New Roman" w:cs="Times New Roman"/>
          <w:sz w:val="26"/>
          <w:szCs w:val="26"/>
        </w:rPr>
        <w:t>и среднего предпринимательства</w:t>
      </w:r>
    </w:p>
    <w:p w:rsidR="009A56DB" w:rsidRPr="009A56DB" w:rsidRDefault="009A56DB" w:rsidP="009A56DB">
      <w:pPr>
        <w:pStyle w:val="ConsPlusNormal"/>
        <w:jc w:val="right"/>
        <w:rPr>
          <w:rFonts w:ascii="Times New Roman" w:hAnsi="Times New Roman" w:cs="Times New Roman"/>
          <w:sz w:val="26"/>
          <w:szCs w:val="26"/>
        </w:rPr>
      </w:pPr>
      <w:r w:rsidRPr="009A56DB">
        <w:rPr>
          <w:rFonts w:ascii="Times New Roman" w:hAnsi="Times New Roman" w:cs="Times New Roman"/>
          <w:sz w:val="26"/>
          <w:szCs w:val="26"/>
        </w:rPr>
        <w:t>в целях возмещения части затрат,</w:t>
      </w:r>
    </w:p>
    <w:p w:rsidR="009A56DB" w:rsidRPr="009A56DB" w:rsidRDefault="009A56DB" w:rsidP="009A56DB">
      <w:pPr>
        <w:pStyle w:val="ConsPlusNormal"/>
        <w:jc w:val="right"/>
        <w:rPr>
          <w:rFonts w:ascii="Times New Roman" w:hAnsi="Times New Roman" w:cs="Times New Roman"/>
          <w:sz w:val="26"/>
          <w:szCs w:val="26"/>
        </w:rPr>
      </w:pPr>
      <w:proofErr w:type="gramStart"/>
      <w:r w:rsidRPr="009A56DB">
        <w:rPr>
          <w:rFonts w:ascii="Times New Roman" w:hAnsi="Times New Roman" w:cs="Times New Roman"/>
          <w:sz w:val="26"/>
          <w:szCs w:val="26"/>
        </w:rPr>
        <w:t>связанных</w:t>
      </w:r>
      <w:proofErr w:type="gramEnd"/>
      <w:r w:rsidRPr="009A56DB">
        <w:rPr>
          <w:rFonts w:ascii="Times New Roman" w:hAnsi="Times New Roman" w:cs="Times New Roman"/>
          <w:sz w:val="26"/>
          <w:szCs w:val="26"/>
        </w:rPr>
        <w:t xml:space="preserve"> с осуществлением</w:t>
      </w:r>
    </w:p>
    <w:p w:rsidR="009A56DB" w:rsidRPr="009A56DB" w:rsidRDefault="009A56DB" w:rsidP="009A56DB">
      <w:pPr>
        <w:pStyle w:val="ConsPlusNormal"/>
        <w:jc w:val="right"/>
        <w:rPr>
          <w:rFonts w:ascii="Times New Roman" w:hAnsi="Times New Roman" w:cs="Times New Roman"/>
          <w:sz w:val="26"/>
          <w:szCs w:val="26"/>
        </w:rPr>
      </w:pPr>
      <w:r w:rsidRPr="009A56DB">
        <w:rPr>
          <w:rFonts w:ascii="Times New Roman" w:hAnsi="Times New Roman" w:cs="Times New Roman"/>
          <w:sz w:val="26"/>
          <w:szCs w:val="26"/>
        </w:rPr>
        <w:t>предпринимательской деятельности</w:t>
      </w:r>
    </w:p>
    <w:p w:rsidR="009A56DB" w:rsidRPr="009A56DB" w:rsidRDefault="009A56DB" w:rsidP="009A56DB">
      <w:pPr>
        <w:pStyle w:val="ConsPlusNormal"/>
        <w:jc w:val="both"/>
        <w:rPr>
          <w:rFonts w:ascii="Times New Roman" w:hAnsi="Times New Roman" w:cs="Times New Roman"/>
          <w:sz w:val="26"/>
          <w:szCs w:val="26"/>
        </w:rPr>
      </w:pPr>
    </w:p>
    <w:p w:rsidR="009A56DB" w:rsidRPr="009A56DB" w:rsidRDefault="009A56DB" w:rsidP="009A56DB">
      <w:pPr>
        <w:pStyle w:val="ConsPlusTitle"/>
        <w:jc w:val="center"/>
        <w:rPr>
          <w:sz w:val="26"/>
          <w:szCs w:val="26"/>
        </w:rPr>
      </w:pPr>
      <w:bookmarkStart w:id="0" w:name="P349"/>
      <w:bookmarkEnd w:id="0"/>
      <w:r w:rsidRPr="009A56DB">
        <w:rPr>
          <w:sz w:val="26"/>
          <w:szCs w:val="26"/>
        </w:rPr>
        <w:t>Условия</w:t>
      </w:r>
    </w:p>
    <w:p w:rsidR="009A56DB" w:rsidRPr="009A56DB" w:rsidRDefault="009A56DB" w:rsidP="009A56DB">
      <w:pPr>
        <w:pStyle w:val="ConsPlusTitle"/>
        <w:jc w:val="center"/>
        <w:rPr>
          <w:sz w:val="26"/>
          <w:szCs w:val="26"/>
        </w:rPr>
      </w:pPr>
      <w:r w:rsidRPr="009A56DB">
        <w:rPr>
          <w:sz w:val="26"/>
          <w:szCs w:val="26"/>
        </w:rPr>
        <w:t>предоставления субсидий субъектам малого и среднего</w:t>
      </w:r>
    </w:p>
    <w:p w:rsidR="009A56DB" w:rsidRPr="009A56DB" w:rsidRDefault="009A56DB" w:rsidP="009A56DB">
      <w:pPr>
        <w:pStyle w:val="ConsPlusTitle"/>
        <w:jc w:val="center"/>
        <w:rPr>
          <w:sz w:val="26"/>
          <w:szCs w:val="26"/>
        </w:rPr>
      </w:pPr>
      <w:r w:rsidRPr="009A56DB">
        <w:rPr>
          <w:sz w:val="26"/>
          <w:szCs w:val="26"/>
        </w:rPr>
        <w:t>предпринимательства в целях возмещения части затрат,</w:t>
      </w:r>
    </w:p>
    <w:p w:rsidR="00B31C56" w:rsidRDefault="009A56DB" w:rsidP="00012ACD">
      <w:pPr>
        <w:pStyle w:val="ad"/>
        <w:tabs>
          <w:tab w:val="left" w:pos="1134"/>
        </w:tabs>
        <w:autoSpaceDE w:val="0"/>
        <w:autoSpaceDN w:val="0"/>
        <w:adjustRightInd w:val="0"/>
        <w:ind w:left="709"/>
        <w:jc w:val="center"/>
        <w:rPr>
          <w:b/>
          <w:sz w:val="26"/>
          <w:szCs w:val="26"/>
        </w:rPr>
      </w:pPr>
      <w:proofErr w:type="gramStart"/>
      <w:r w:rsidRPr="00012ACD">
        <w:rPr>
          <w:b/>
          <w:sz w:val="26"/>
          <w:szCs w:val="26"/>
        </w:rPr>
        <w:t>связанных</w:t>
      </w:r>
      <w:proofErr w:type="gramEnd"/>
      <w:r w:rsidRPr="00012ACD">
        <w:rPr>
          <w:b/>
          <w:sz w:val="26"/>
          <w:szCs w:val="26"/>
        </w:rPr>
        <w:t xml:space="preserve"> с осуществлением предпринимательской деятельности</w:t>
      </w:r>
    </w:p>
    <w:p w:rsidR="003979DB" w:rsidRDefault="003979DB" w:rsidP="00012ACD">
      <w:pPr>
        <w:pStyle w:val="ad"/>
        <w:tabs>
          <w:tab w:val="left" w:pos="1134"/>
        </w:tabs>
        <w:autoSpaceDE w:val="0"/>
        <w:autoSpaceDN w:val="0"/>
        <w:adjustRightInd w:val="0"/>
        <w:ind w:left="709"/>
        <w:jc w:val="center"/>
        <w:rPr>
          <w:b/>
          <w:sz w:val="26"/>
          <w:szCs w:val="26"/>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701"/>
        <w:gridCol w:w="4252"/>
        <w:gridCol w:w="4253"/>
        <w:gridCol w:w="4395"/>
      </w:tblGrid>
      <w:tr w:rsidR="00041311" w:rsidRPr="00041311" w:rsidTr="00C64486">
        <w:tc>
          <w:tcPr>
            <w:tcW w:w="488" w:type="dxa"/>
          </w:tcPr>
          <w:p w:rsidR="00041311" w:rsidRPr="00041311" w:rsidRDefault="00041311" w:rsidP="00041311">
            <w:pPr>
              <w:pStyle w:val="ConsPlusNormal"/>
              <w:ind w:firstLine="0"/>
              <w:rPr>
                <w:rFonts w:ascii="Times New Roman" w:hAnsi="Times New Roman" w:cs="Times New Roman"/>
              </w:rPr>
            </w:pPr>
            <w:r>
              <w:rPr>
                <w:rFonts w:ascii="Times New Roman" w:hAnsi="Times New Roman" w:cs="Times New Roman"/>
              </w:rPr>
              <w:t xml:space="preserve">№ </w:t>
            </w:r>
            <w:proofErr w:type="spellStart"/>
            <w:proofErr w:type="gramStart"/>
            <w:r w:rsidRPr="00041311">
              <w:rPr>
                <w:rFonts w:ascii="Times New Roman" w:hAnsi="Times New Roman" w:cs="Times New Roman"/>
              </w:rPr>
              <w:t>п</w:t>
            </w:r>
            <w:proofErr w:type="spellEnd"/>
            <w:proofErr w:type="gramEnd"/>
            <w:r w:rsidRPr="00041311">
              <w:rPr>
                <w:rFonts w:ascii="Times New Roman" w:hAnsi="Times New Roman" w:cs="Times New Roman"/>
              </w:rPr>
              <w:t>/</w:t>
            </w:r>
            <w:proofErr w:type="spellStart"/>
            <w:r w:rsidRPr="00041311">
              <w:rPr>
                <w:rFonts w:ascii="Times New Roman" w:hAnsi="Times New Roman" w:cs="Times New Roman"/>
              </w:rPr>
              <w:t>п</w:t>
            </w:r>
            <w:proofErr w:type="spellEnd"/>
          </w:p>
        </w:tc>
        <w:tc>
          <w:tcPr>
            <w:tcW w:w="1701"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Вид затрат, подлежащих компенсации</w:t>
            </w:r>
          </w:p>
        </w:tc>
        <w:tc>
          <w:tcPr>
            <w:tcW w:w="4252"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Категории субъектов малого и среднего предпринимательства (виды экономической деятельности по "</w:t>
            </w:r>
            <w:hyperlink r:id="rId15" w:history="1">
              <w:r w:rsidRPr="00041311">
                <w:rPr>
                  <w:rFonts w:ascii="Times New Roman" w:hAnsi="Times New Roman" w:cs="Times New Roman"/>
                </w:rPr>
                <w:t>ОК 029-2014</w:t>
              </w:r>
            </w:hyperlink>
            <w:r w:rsidRPr="00041311">
              <w:rPr>
                <w:rFonts w:ascii="Times New Roman" w:hAnsi="Times New Roman" w:cs="Times New Roman"/>
              </w:rPr>
              <w:t xml:space="preserve"> (КДЕС</w:t>
            </w:r>
            <w:proofErr w:type="gramStart"/>
            <w:r w:rsidRPr="00041311">
              <w:rPr>
                <w:rFonts w:ascii="Times New Roman" w:hAnsi="Times New Roman" w:cs="Times New Roman"/>
              </w:rPr>
              <w:t xml:space="preserve"> Р</w:t>
            </w:r>
            <w:proofErr w:type="gramEnd"/>
            <w:r w:rsidRPr="00041311">
              <w:rPr>
                <w:rFonts w:ascii="Times New Roman" w:hAnsi="Times New Roman" w:cs="Times New Roman"/>
              </w:rPr>
              <w:t>ед. 2)")</w:t>
            </w:r>
          </w:p>
        </w:tc>
        <w:tc>
          <w:tcPr>
            <w:tcW w:w="4253"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Перечень документов</w:t>
            </w:r>
          </w:p>
        </w:tc>
        <w:tc>
          <w:tcPr>
            <w:tcW w:w="4395"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Условия предоставления субсидии</w:t>
            </w:r>
          </w:p>
        </w:tc>
      </w:tr>
      <w:tr w:rsidR="00041311" w:rsidRPr="00041311" w:rsidTr="00C64486">
        <w:tc>
          <w:tcPr>
            <w:tcW w:w="488" w:type="dxa"/>
          </w:tcPr>
          <w:p w:rsidR="00041311" w:rsidRPr="00041311" w:rsidRDefault="00041311" w:rsidP="00041311">
            <w:pPr>
              <w:pStyle w:val="ConsPlusNormal"/>
              <w:ind w:firstLine="0"/>
              <w:rPr>
                <w:rFonts w:ascii="Times New Roman" w:hAnsi="Times New Roman" w:cs="Times New Roman"/>
              </w:rPr>
            </w:pPr>
            <w:r>
              <w:rPr>
                <w:rFonts w:ascii="Times New Roman" w:hAnsi="Times New Roman" w:cs="Times New Roman"/>
              </w:rPr>
              <w:t>1</w:t>
            </w:r>
          </w:p>
        </w:tc>
        <w:tc>
          <w:tcPr>
            <w:tcW w:w="1701"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2</w:t>
            </w:r>
          </w:p>
        </w:tc>
        <w:tc>
          <w:tcPr>
            <w:tcW w:w="4252"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3</w:t>
            </w:r>
          </w:p>
        </w:tc>
        <w:tc>
          <w:tcPr>
            <w:tcW w:w="4253"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4</w:t>
            </w:r>
          </w:p>
        </w:tc>
        <w:tc>
          <w:tcPr>
            <w:tcW w:w="4395" w:type="dxa"/>
          </w:tcPr>
          <w:p w:rsidR="00041311" w:rsidRPr="00041311" w:rsidRDefault="00041311" w:rsidP="00041311">
            <w:pPr>
              <w:pStyle w:val="ConsPlusNormal"/>
              <w:ind w:firstLine="0"/>
              <w:jc w:val="center"/>
              <w:rPr>
                <w:rFonts w:ascii="Times New Roman" w:hAnsi="Times New Roman" w:cs="Times New Roman"/>
              </w:rPr>
            </w:pPr>
            <w:r w:rsidRPr="00041311">
              <w:rPr>
                <w:rFonts w:ascii="Times New Roman" w:hAnsi="Times New Roman" w:cs="Times New Roman"/>
              </w:rPr>
              <w:t>5</w:t>
            </w:r>
          </w:p>
        </w:tc>
      </w:tr>
      <w:tr w:rsidR="00041311" w:rsidRPr="00041311" w:rsidTr="00C64486">
        <w:tc>
          <w:tcPr>
            <w:tcW w:w="488" w:type="dxa"/>
          </w:tcPr>
          <w:p w:rsidR="00041311" w:rsidRPr="00041311" w:rsidRDefault="00041311" w:rsidP="00041311">
            <w:pPr>
              <w:pStyle w:val="ConsPlusNormal"/>
              <w:ind w:firstLine="0"/>
              <w:rPr>
                <w:rFonts w:ascii="Times New Roman" w:hAnsi="Times New Roman" w:cs="Times New Roman"/>
              </w:rPr>
            </w:pPr>
            <w:r>
              <w:rPr>
                <w:rFonts w:ascii="Times New Roman" w:hAnsi="Times New Roman" w:cs="Times New Roman"/>
              </w:rPr>
              <w:t>1</w:t>
            </w:r>
          </w:p>
        </w:tc>
        <w:tc>
          <w:tcPr>
            <w:tcW w:w="1701" w:type="dxa"/>
          </w:tcPr>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Приобретение и доставка имущества</w:t>
            </w:r>
          </w:p>
        </w:tc>
        <w:tc>
          <w:tcPr>
            <w:tcW w:w="4252" w:type="dxa"/>
          </w:tcPr>
          <w:p w:rsidR="00041311" w:rsidRPr="00041311" w:rsidRDefault="00041311" w:rsidP="00041311">
            <w:pPr>
              <w:pStyle w:val="ConsPlusNormal"/>
              <w:ind w:firstLine="0"/>
              <w:rPr>
                <w:rFonts w:ascii="Times New Roman" w:hAnsi="Times New Roman" w:cs="Times New Roman"/>
              </w:rPr>
            </w:pPr>
            <w:proofErr w:type="gramStart"/>
            <w:r w:rsidRPr="00041311">
              <w:rPr>
                <w:rFonts w:ascii="Times New Roman" w:hAnsi="Times New Roman" w:cs="Times New Roman"/>
              </w:rPr>
              <w:t>Осуществляющие</w:t>
            </w:r>
            <w:proofErr w:type="gramEnd"/>
            <w:r w:rsidRPr="00041311">
              <w:rPr>
                <w:rFonts w:ascii="Times New Roman" w:hAnsi="Times New Roman" w:cs="Times New Roman"/>
              </w:rPr>
              <w:t xml:space="preserve"> предпринимательскую деятельность по следующим направлениям:</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hyperlink r:id="rId16" w:history="1">
              <w:r w:rsidRPr="00041311">
                <w:rPr>
                  <w:rFonts w:ascii="Times New Roman" w:hAnsi="Times New Roman" w:cs="Times New Roman"/>
                </w:rPr>
                <w:t>Раздел</w:t>
              </w:r>
              <w:proofErr w:type="gramStart"/>
              <w:r w:rsidRPr="00041311">
                <w:rPr>
                  <w:rFonts w:ascii="Times New Roman" w:hAnsi="Times New Roman" w:cs="Times New Roman"/>
                </w:rPr>
                <w:t xml:space="preserve"> С</w:t>
              </w:r>
              <w:proofErr w:type="gramEnd"/>
            </w:hyperlink>
            <w:r w:rsidRPr="00041311">
              <w:rPr>
                <w:rFonts w:ascii="Times New Roman" w:hAnsi="Times New Roman" w:cs="Times New Roman"/>
              </w:rPr>
              <w:t xml:space="preserve"> "Обрабатывающие производства" (за исключением ОКВЭД, входящих в </w:t>
            </w:r>
            <w:hyperlink r:id="rId17" w:history="1">
              <w:r w:rsidRPr="00041311">
                <w:rPr>
                  <w:rFonts w:ascii="Times New Roman" w:hAnsi="Times New Roman" w:cs="Times New Roman"/>
                </w:rPr>
                <w:t>Группировку 11</w:t>
              </w:r>
            </w:hyperlink>
            <w:r w:rsidRPr="00041311">
              <w:rPr>
                <w:rFonts w:ascii="Times New Roman" w:hAnsi="Times New Roman" w:cs="Times New Roman"/>
              </w:rPr>
              <w:t xml:space="preserve"> и </w:t>
            </w:r>
            <w:hyperlink r:id="rId18" w:history="1">
              <w:r w:rsidRPr="00041311">
                <w:rPr>
                  <w:rFonts w:ascii="Times New Roman" w:hAnsi="Times New Roman" w:cs="Times New Roman"/>
                </w:rPr>
                <w:t>Группировку 12</w:t>
              </w:r>
            </w:hyperlink>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hyperlink r:id="rId19" w:history="1">
              <w:r w:rsidRPr="00041311">
                <w:rPr>
                  <w:rFonts w:ascii="Times New Roman" w:hAnsi="Times New Roman" w:cs="Times New Roman"/>
                </w:rPr>
                <w:t>Раздел R</w:t>
              </w:r>
            </w:hyperlink>
            <w:r w:rsidRPr="00041311">
              <w:rPr>
                <w:rFonts w:ascii="Times New Roman" w:hAnsi="Times New Roman" w:cs="Times New Roman"/>
              </w:rPr>
              <w:t xml:space="preserve"> "Деятельность в области культуры, спорта, организации досуга и развлечений (за исключением ОКВЭД, входящих в </w:t>
            </w:r>
            <w:hyperlink r:id="rId20" w:history="1">
              <w:r w:rsidRPr="00041311">
                <w:rPr>
                  <w:rFonts w:ascii="Times New Roman" w:hAnsi="Times New Roman" w:cs="Times New Roman"/>
                </w:rPr>
                <w:t>Группировку 92</w:t>
              </w:r>
            </w:hyperlink>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hyperlink r:id="rId21" w:history="1">
              <w:r w:rsidRPr="00041311">
                <w:rPr>
                  <w:rFonts w:ascii="Times New Roman" w:hAnsi="Times New Roman" w:cs="Times New Roman"/>
                </w:rPr>
                <w:t>Раздел F</w:t>
              </w:r>
            </w:hyperlink>
            <w:r w:rsidRPr="00041311">
              <w:rPr>
                <w:rFonts w:ascii="Times New Roman" w:hAnsi="Times New Roman" w:cs="Times New Roman"/>
              </w:rPr>
              <w:t xml:space="preserve"> "Строительство";</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22" w:history="1">
              <w:r w:rsidRPr="00041311">
                <w:rPr>
                  <w:rFonts w:ascii="Times New Roman" w:hAnsi="Times New Roman" w:cs="Times New Roman"/>
                </w:rPr>
                <w:t>Группировку 45.2</w:t>
              </w:r>
            </w:hyperlink>
            <w:r w:rsidRPr="00041311">
              <w:rPr>
                <w:rFonts w:ascii="Times New Roman" w:hAnsi="Times New Roman" w:cs="Times New Roman"/>
              </w:rPr>
              <w:t xml:space="preserve"> "Техническое обслуживание и ремонт автотранспортных средств";</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r w:rsidRPr="00041311">
              <w:rPr>
                <w:rFonts w:ascii="Times New Roman" w:hAnsi="Times New Roman" w:cs="Times New Roman"/>
                <w:u w:val="single"/>
              </w:rPr>
              <w:t>ОКВЭД, входящие в Группировку 55 "Деятельность по предоставлению мест для временного проживания"</w:t>
            </w:r>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23" w:history="1">
              <w:r w:rsidRPr="00041311">
                <w:rPr>
                  <w:rFonts w:ascii="Times New Roman" w:hAnsi="Times New Roman" w:cs="Times New Roman"/>
                </w:rPr>
                <w:t>68.32.1</w:t>
              </w:r>
            </w:hyperlink>
            <w:r w:rsidRPr="00041311">
              <w:rPr>
                <w:rFonts w:ascii="Times New Roman" w:hAnsi="Times New Roman" w:cs="Times New Roman"/>
              </w:rPr>
              <w:t xml:space="preserve"> "Управление эксплуатацией жилого фонда за вознаграждение или на </w:t>
            </w:r>
            <w:r w:rsidRPr="00041311">
              <w:rPr>
                <w:rFonts w:ascii="Times New Roman" w:hAnsi="Times New Roman" w:cs="Times New Roman"/>
              </w:rPr>
              <w:lastRenderedPageBreak/>
              <w:t>договорной основе";</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24" w:history="1">
              <w:r w:rsidRPr="00041311">
                <w:rPr>
                  <w:rFonts w:ascii="Times New Roman" w:hAnsi="Times New Roman" w:cs="Times New Roman"/>
                </w:rPr>
                <w:t>71.1</w:t>
              </w:r>
            </w:hyperlink>
            <w:r w:rsidRPr="00041311">
              <w:rPr>
                <w:rFonts w:ascii="Times New Roman" w:hAnsi="Times New Roman" w:cs="Times New Roman"/>
              </w:rPr>
              <w:t xml:space="preserve"> "Деятельность в области архитектуры, инженерных изысканий и предоставление технических консультаций в этих областях";</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r w:rsidRPr="00041311">
              <w:rPr>
                <w:rFonts w:ascii="Times New Roman" w:hAnsi="Times New Roman" w:cs="Times New Roman"/>
                <w:u w:val="single"/>
              </w:rPr>
              <w:t>ОКВЭД, входящие в Группировку 75 "Деятельность ветеринарная"</w:t>
            </w:r>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25" w:history="1">
              <w:r w:rsidRPr="00041311">
                <w:rPr>
                  <w:rFonts w:ascii="Times New Roman" w:hAnsi="Times New Roman" w:cs="Times New Roman"/>
                </w:rPr>
                <w:t>79.11</w:t>
              </w:r>
            </w:hyperlink>
            <w:r w:rsidRPr="00041311">
              <w:rPr>
                <w:rFonts w:ascii="Times New Roman" w:hAnsi="Times New Roman" w:cs="Times New Roman"/>
              </w:rPr>
              <w:t xml:space="preserve"> "Деятельность туристических агентств";</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26" w:history="1">
              <w:r w:rsidRPr="00041311">
                <w:rPr>
                  <w:rFonts w:ascii="Times New Roman" w:hAnsi="Times New Roman" w:cs="Times New Roman"/>
                </w:rPr>
                <w:t>Группировку 85</w:t>
              </w:r>
            </w:hyperlink>
            <w:r w:rsidRPr="00041311">
              <w:rPr>
                <w:rFonts w:ascii="Times New Roman" w:hAnsi="Times New Roman" w:cs="Times New Roman"/>
              </w:rPr>
              <w:t xml:space="preserve"> "Образование";</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w:t>
            </w:r>
            <w:r w:rsidRPr="00041311">
              <w:rPr>
                <w:rFonts w:ascii="Times New Roman" w:hAnsi="Times New Roman" w:cs="Times New Roman"/>
                <w:u w:val="single"/>
              </w:rPr>
              <w:t>ОКВЭД, входящие в Группировку 86 "Деятельность в области здравоохранения"</w:t>
            </w:r>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27" w:history="1">
              <w:r w:rsidRPr="00041311">
                <w:rPr>
                  <w:rFonts w:ascii="Times New Roman" w:hAnsi="Times New Roman" w:cs="Times New Roman"/>
                </w:rPr>
                <w:t>88.91</w:t>
              </w:r>
            </w:hyperlink>
            <w:r w:rsidRPr="00041311">
              <w:rPr>
                <w:rFonts w:ascii="Times New Roman" w:hAnsi="Times New Roman" w:cs="Times New Roman"/>
              </w:rPr>
              <w:t xml:space="preserve"> "Предоставление услуг по дневному уходу за детьми";</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28" w:history="1">
              <w:r w:rsidRPr="00041311">
                <w:rPr>
                  <w:rFonts w:ascii="Times New Roman" w:hAnsi="Times New Roman" w:cs="Times New Roman"/>
                </w:rPr>
                <w:t>88.99</w:t>
              </w:r>
            </w:hyperlink>
            <w:r w:rsidRPr="00041311">
              <w:rPr>
                <w:rFonts w:ascii="Times New Roman" w:hAnsi="Times New Roman" w:cs="Times New Roman"/>
              </w:rPr>
              <w:t xml:space="preserve"> "Предоставлению прочих социальных услуг без обеспечения проживания, не включенных в другие группировки";</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29" w:history="1">
              <w:r w:rsidRPr="00041311">
                <w:rPr>
                  <w:rFonts w:ascii="Times New Roman" w:hAnsi="Times New Roman" w:cs="Times New Roman"/>
                </w:rPr>
                <w:t>Группировку 95</w:t>
              </w:r>
            </w:hyperlink>
            <w:r w:rsidRPr="00041311">
              <w:rPr>
                <w:rFonts w:ascii="Times New Roman" w:hAnsi="Times New Roman" w:cs="Times New Roman"/>
              </w:rPr>
              <w:t xml:space="preserve"> "Ремонт компьютеров, предметов личного потребления и хозяйственно-бытового назначения";</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30" w:history="1">
              <w:r w:rsidRPr="00041311">
                <w:rPr>
                  <w:rFonts w:ascii="Times New Roman" w:hAnsi="Times New Roman" w:cs="Times New Roman"/>
                </w:rPr>
                <w:t>Группировку 96</w:t>
              </w:r>
            </w:hyperlink>
            <w:r w:rsidRPr="00041311">
              <w:rPr>
                <w:rFonts w:ascii="Times New Roman" w:hAnsi="Times New Roman" w:cs="Times New Roman"/>
              </w:rPr>
              <w:t xml:space="preserve"> "Деятельность по предоставлению прочих персональных услуг"</w:t>
            </w:r>
          </w:p>
        </w:tc>
        <w:tc>
          <w:tcPr>
            <w:tcW w:w="4253" w:type="dxa"/>
          </w:tcPr>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lastRenderedPageBreak/>
              <w:t xml:space="preserve">1. </w:t>
            </w:r>
            <w:hyperlink w:anchor="P492" w:history="1">
              <w:r w:rsidRPr="00041311">
                <w:rPr>
                  <w:rFonts w:ascii="Times New Roman" w:hAnsi="Times New Roman" w:cs="Times New Roman"/>
                </w:rPr>
                <w:t>Расчет</w:t>
              </w:r>
            </w:hyperlink>
            <w:r w:rsidRPr="00041311">
              <w:rPr>
                <w:rFonts w:ascii="Times New Roman" w:hAnsi="Times New Roman" w:cs="Times New Roman"/>
              </w:rPr>
              <w:t xml:space="preserve"> размера субсидии по возмещению части затрат на приобретение и доставку имущества (по форме согласно Приложению N 5 к настоящему Порядку).</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lastRenderedPageBreak/>
              <w:t>4. Копии документов, подтверждающих приобретение и доставку имущества (договоры, платежные документы, акты приема-передачи и т.д.).</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5. Копия </w:t>
            </w:r>
            <w:hyperlink r:id="rId31" w:history="1">
              <w:r w:rsidRPr="00041311">
                <w:rPr>
                  <w:rFonts w:ascii="Times New Roman" w:hAnsi="Times New Roman" w:cs="Times New Roman"/>
                </w:rPr>
                <w:t>Расчета</w:t>
              </w:r>
            </w:hyperlink>
            <w:r w:rsidRPr="00041311">
              <w:rPr>
                <w:rFonts w:ascii="Times New Roman" w:hAnsi="Times New Roman" w:cs="Times New Roman"/>
              </w:rPr>
              <w:t xml:space="preserve"> по страховым взносам по форме, утвержденной приказом Федеральной налоговой службы России от 10.10.2016 N ММВ-7-11/551@ (предоставляется соискателями, являющимися плательщиками страховых взносов), за последний отчетный период с отметкой налогового органа о принятии расчета.</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 xml:space="preserve">6. Копия лицензии на осуществление образовательной деятельности (для заявителей, осуществляющих лицензируемые виды деятельности, входящих в Раздел </w:t>
            </w:r>
            <w:proofErr w:type="gramStart"/>
            <w:r w:rsidRPr="00041311">
              <w:rPr>
                <w:rFonts w:ascii="Times New Roman" w:hAnsi="Times New Roman" w:cs="Times New Roman"/>
              </w:rPr>
              <w:t>Р</w:t>
            </w:r>
            <w:proofErr w:type="gramEnd"/>
            <w:r w:rsidRPr="00041311">
              <w:rPr>
                <w:rFonts w:ascii="Times New Roman" w:hAnsi="Times New Roman" w:cs="Times New Roman"/>
              </w:rPr>
              <w:t xml:space="preserve"> "Образование" (виды деятельности, входящие в группу ОКВЭД </w:t>
            </w:r>
            <w:hyperlink r:id="rId32" w:history="1">
              <w:r w:rsidRPr="00041311">
                <w:rPr>
                  <w:rFonts w:ascii="Times New Roman" w:hAnsi="Times New Roman" w:cs="Times New Roman"/>
                </w:rPr>
                <w:t>85</w:t>
              </w:r>
            </w:hyperlink>
            <w:r w:rsidRPr="00041311">
              <w:rPr>
                <w:rFonts w:ascii="Times New Roman" w:hAnsi="Times New Roman" w:cs="Times New Roman"/>
              </w:rPr>
              <w:t xml:space="preserve"> "Образование")</w:t>
            </w:r>
          </w:p>
        </w:tc>
        <w:tc>
          <w:tcPr>
            <w:tcW w:w="4395" w:type="dxa"/>
          </w:tcPr>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u w:val="single"/>
              </w:rPr>
              <w:lastRenderedPageBreak/>
              <w:t>Размер субсидии устанавливается в соответствии с Приложением № 7 к настоящему Порядку</w:t>
            </w:r>
            <w:r w:rsidRPr="00041311">
              <w:rPr>
                <w:rFonts w:ascii="Times New Roman" w:hAnsi="Times New Roman" w:cs="Times New Roman"/>
              </w:rPr>
              <w:t>.</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Приобретенное имущество</w:t>
            </w:r>
            <w:r w:rsidRPr="00041311">
              <w:rPr>
                <w:rFonts w:ascii="Times New Roman" w:hAnsi="Times New Roman" w:cs="Times New Roman"/>
                <w:u w:val="single"/>
              </w:rPr>
              <w:t>, необходимое для осуществления предпринимательской деятельности,</w:t>
            </w:r>
            <w:r w:rsidRPr="00041311">
              <w:rPr>
                <w:rFonts w:ascii="Times New Roman" w:hAnsi="Times New Roman" w:cs="Times New Roman"/>
              </w:rPr>
              <w:t xml:space="preserve"> должно быть новым (не бывшим в употреблении).</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Субсидированию подлежат затраты, произведенные в предыдущем и (или) текущем календарных годах, при подтверждении их 100-процентной оплаты.</w:t>
            </w:r>
          </w:p>
          <w:p w:rsidR="00041311" w:rsidRPr="00041311" w:rsidRDefault="00041311" w:rsidP="00041311">
            <w:pPr>
              <w:pStyle w:val="ConsPlusNormal"/>
              <w:ind w:firstLine="0"/>
              <w:rPr>
                <w:rFonts w:ascii="Times New Roman" w:hAnsi="Times New Roman" w:cs="Times New Roman"/>
              </w:rPr>
            </w:pPr>
            <w:r w:rsidRPr="00041311">
              <w:rPr>
                <w:rFonts w:ascii="Times New Roman" w:hAnsi="Times New Roman" w:cs="Times New Roman"/>
              </w:rPr>
              <w:t>Оплата имущества должна производиться путем безналичного расчета в форме денежного обращения, при которой хранение и движение денежных сре</w:t>
            </w:r>
            <w:proofErr w:type="gramStart"/>
            <w:r w:rsidRPr="00041311">
              <w:rPr>
                <w:rFonts w:ascii="Times New Roman" w:hAnsi="Times New Roman" w:cs="Times New Roman"/>
              </w:rPr>
              <w:t>дств пр</w:t>
            </w:r>
            <w:proofErr w:type="gramEnd"/>
            <w:r w:rsidRPr="00041311">
              <w:rPr>
                <w:rFonts w:ascii="Times New Roman" w:hAnsi="Times New Roman" w:cs="Times New Roman"/>
              </w:rPr>
              <w:t>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tc>
      </w:tr>
      <w:tr w:rsidR="00041311" w:rsidRPr="00041311" w:rsidTr="00C64486">
        <w:tc>
          <w:tcPr>
            <w:tcW w:w="488" w:type="dxa"/>
          </w:tcPr>
          <w:p w:rsidR="00041311" w:rsidRPr="00041311" w:rsidRDefault="00D118E1" w:rsidP="00D118E1">
            <w:pPr>
              <w:pStyle w:val="ConsPlusNormal"/>
              <w:ind w:firstLine="0"/>
              <w:rPr>
                <w:rFonts w:ascii="Times New Roman" w:hAnsi="Times New Roman" w:cs="Times New Roman"/>
              </w:rPr>
            </w:pPr>
            <w:r>
              <w:rPr>
                <w:rFonts w:ascii="Times New Roman" w:hAnsi="Times New Roman" w:cs="Times New Roman"/>
              </w:rPr>
              <w:lastRenderedPageBreak/>
              <w:t>2</w:t>
            </w:r>
          </w:p>
        </w:tc>
        <w:tc>
          <w:tcPr>
            <w:tcW w:w="1701" w:type="dxa"/>
          </w:tcPr>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Аренда нежилых зданий, помещений</w:t>
            </w:r>
          </w:p>
        </w:tc>
        <w:tc>
          <w:tcPr>
            <w:tcW w:w="4252" w:type="dxa"/>
          </w:tcPr>
          <w:p w:rsidR="00041311" w:rsidRPr="00041311" w:rsidRDefault="00041311" w:rsidP="00D118E1">
            <w:pPr>
              <w:pStyle w:val="ConsPlusNormal"/>
              <w:ind w:firstLine="0"/>
              <w:rPr>
                <w:rFonts w:ascii="Times New Roman" w:hAnsi="Times New Roman" w:cs="Times New Roman"/>
              </w:rPr>
            </w:pPr>
            <w:proofErr w:type="gramStart"/>
            <w:r w:rsidRPr="00041311">
              <w:rPr>
                <w:rFonts w:ascii="Times New Roman" w:hAnsi="Times New Roman" w:cs="Times New Roman"/>
              </w:rPr>
              <w:t>Осуществляющие</w:t>
            </w:r>
            <w:proofErr w:type="gramEnd"/>
            <w:r w:rsidRPr="00041311">
              <w:rPr>
                <w:rFonts w:ascii="Times New Roman" w:hAnsi="Times New Roman" w:cs="Times New Roman"/>
              </w:rPr>
              <w:t xml:space="preserve"> предпринимательскую деятельность по следующим направлениям:</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33" w:history="1">
              <w:r w:rsidRPr="00041311">
                <w:rPr>
                  <w:rFonts w:ascii="Times New Roman" w:hAnsi="Times New Roman" w:cs="Times New Roman"/>
                </w:rPr>
                <w:t>32.99.8</w:t>
              </w:r>
            </w:hyperlink>
            <w:r w:rsidRPr="00041311">
              <w:rPr>
                <w:rFonts w:ascii="Times New Roman" w:hAnsi="Times New Roman" w:cs="Times New Roman"/>
              </w:rPr>
              <w:t xml:space="preserve"> "Производство изделий народных художественных промыслов";</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34" w:history="1">
              <w:r w:rsidRPr="00041311">
                <w:rPr>
                  <w:rFonts w:ascii="Times New Roman" w:hAnsi="Times New Roman" w:cs="Times New Roman"/>
                </w:rPr>
                <w:t>95.23</w:t>
              </w:r>
            </w:hyperlink>
            <w:r w:rsidRPr="00041311">
              <w:rPr>
                <w:rFonts w:ascii="Times New Roman" w:hAnsi="Times New Roman" w:cs="Times New Roman"/>
              </w:rPr>
              <w:t xml:space="preserve"> "Ремонт обуви и прочих изделий из кожи";</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35" w:history="1">
              <w:r w:rsidRPr="00041311">
                <w:rPr>
                  <w:rFonts w:ascii="Times New Roman" w:hAnsi="Times New Roman" w:cs="Times New Roman"/>
                </w:rPr>
                <w:t>95.29</w:t>
              </w:r>
            </w:hyperlink>
            <w:r w:rsidRPr="00041311">
              <w:rPr>
                <w:rFonts w:ascii="Times New Roman" w:hAnsi="Times New Roman" w:cs="Times New Roman"/>
              </w:rPr>
              <w:t xml:space="preserve"> "Ремонт прочих предметов личного потребления и бытовых товаров";</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36" w:history="1">
              <w:r w:rsidRPr="00041311">
                <w:rPr>
                  <w:rFonts w:ascii="Times New Roman" w:hAnsi="Times New Roman" w:cs="Times New Roman"/>
                </w:rPr>
                <w:t>85.41</w:t>
              </w:r>
            </w:hyperlink>
            <w:r w:rsidRPr="00041311">
              <w:rPr>
                <w:rFonts w:ascii="Times New Roman" w:hAnsi="Times New Roman" w:cs="Times New Roman"/>
              </w:rPr>
              <w:t xml:space="preserve"> "Дополнительное образование детей и взрослых"</w:t>
            </w:r>
          </w:p>
        </w:tc>
        <w:tc>
          <w:tcPr>
            <w:tcW w:w="4253" w:type="dxa"/>
          </w:tcPr>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1. </w:t>
            </w:r>
            <w:hyperlink w:anchor="P443" w:history="1">
              <w:r w:rsidRPr="00041311">
                <w:rPr>
                  <w:rFonts w:ascii="Times New Roman" w:hAnsi="Times New Roman" w:cs="Times New Roman"/>
                </w:rPr>
                <w:t>Расчет</w:t>
              </w:r>
            </w:hyperlink>
            <w:r w:rsidRPr="00041311">
              <w:rPr>
                <w:rFonts w:ascii="Times New Roman" w:hAnsi="Times New Roman" w:cs="Times New Roman"/>
              </w:rPr>
              <w:t xml:space="preserve"> размера субсидии по возмещению части затрат на аренду нежилых зданий, помещений (по форме согласно Приложению № 4 к настоящему Порядку).</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2. Копия договора аренды нежилого здания, помещения.</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3. Копии платежных документов об оплате за арендуемое нежилое здание, помещение за каждый период.</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4395" w:type="dxa"/>
          </w:tcPr>
          <w:p w:rsidR="00041311" w:rsidRPr="00041311" w:rsidRDefault="00041311" w:rsidP="00D118E1">
            <w:pPr>
              <w:pStyle w:val="ConsPlusNormal"/>
              <w:ind w:firstLine="0"/>
              <w:rPr>
                <w:rFonts w:ascii="Times New Roman" w:hAnsi="Times New Roman" w:cs="Times New Roman"/>
                <w:u w:val="single"/>
              </w:rPr>
            </w:pPr>
            <w:r w:rsidRPr="00041311">
              <w:rPr>
                <w:rFonts w:ascii="Times New Roman" w:hAnsi="Times New Roman" w:cs="Times New Roman"/>
                <w:u w:val="single"/>
              </w:rPr>
              <w:t xml:space="preserve">Субсидия предоставляется за аренду нежилых зданий и помещений, за исключением зданий, помещений включенных в перечень государственного и муниципального имущества, предусмотренный </w:t>
            </w:r>
            <w:hyperlink r:id="rId37" w:history="1">
              <w:r w:rsidRPr="00041311">
                <w:rPr>
                  <w:rFonts w:ascii="Times New Roman" w:hAnsi="Times New Roman" w:cs="Times New Roman"/>
                  <w:u w:val="single"/>
                </w:rPr>
                <w:t>частью 4 статьи 18</w:t>
              </w:r>
            </w:hyperlink>
            <w:r w:rsidRPr="00041311">
              <w:rPr>
                <w:rFonts w:ascii="Times New Roman" w:hAnsi="Times New Roman" w:cs="Times New Roman"/>
                <w:u w:val="single"/>
              </w:rPr>
              <w:t xml:space="preserve"> Федерального закона от 24.07.2007 № 209-ФЗ "О развитии малого и среднего предпринимательства в Российской Федерации", и предоставленных по льготным ставкам арендной платы.</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Размер субсидии определяется исходя из фактической оплаты за арендуемые нежилые здания, помещения в соответствии с договором аренды.</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u w:val="single"/>
              </w:rPr>
              <w:t>Размер субсидии устанавливается в соответствии с Приложением № 7 к настоящему Порядку</w:t>
            </w:r>
            <w:r w:rsidRPr="00041311">
              <w:rPr>
                <w:rFonts w:ascii="Times New Roman" w:hAnsi="Times New Roman" w:cs="Times New Roman"/>
              </w:rPr>
              <w:t>.</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lastRenderedPageBreak/>
              <w:t>Условием предоставления субсидии является заключенный договор аренды.</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Субъект предпринимательской деятельности, арендующий нежилое здание, помещение в соответствии с настоящим Порядком, производит самостоятельно внесение арендной платы за пользование нежилым зданием, помещением в соответствии со ставками арендной платы и сроками, предусмотренными договором аренды</w:t>
            </w:r>
          </w:p>
        </w:tc>
      </w:tr>
      <w:tr w:rsidR="00041311" w:rsidRPr="00041311" w:rsidTr="00C64486">
        <w:tc>
          <w:tcPr>
            <w:tcW w:w="488" w:type="dxa"/>
          </w:tcPr>
          <w:p w:rsidR="00041311" w:rsidRPr="00041311" w:rsidRDefault="00D118E1" w:rsidP="00D118E1">
            <w:pPr>
              <w:pStyle w:val="ConsPlusNormal"/>
              <w:ind w:firstLine="0"/>
              <w:rPr>
                <w:rFonts w:ascii="Times New Roman" w:hAnsi="Times New Roman" w:cs="Times New Roman"/>
              </w:rPr>
            </w:pPr>
            <w:r>
              <w:rPr>
                <w:rFonts w:ascii="Times New Roman" w:hAnsi="Times New Roman" w:cs="Times New Roman"/>
              </w:rPr>
              <w:lastRenderedPageBreak/>
              <w:t>3</w:t>
            </w:r>
          </w:p>
        </w:tc>
        <w:tc>
          <w:tcPr>
            <w:tcW w:w="1701" w:type="dxa"/>
          </w:tcPr>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Подготовка, переподготовка и повышение квалификации кадров</w:t>
            </w:r>
          </w:p>
        </w:tc>
        <w:tc>
          <w:tcPr>
            <w:tcW w:w="4252" w:type="dxa"/>
          </w:tcPr>
          <w:p w:rsidR="00041311" w:rsidRPr="00041311" w:rsidRDefault="00041311" w:rsidP="00D118E1">
            <w:pPr>
              <w:pStyle w:val="ConsPlusNormal"/>
              <w:ind w:firstLine="0"/>
              <w:rPr>
                <w:rFonts w:ascii="Times New Roman" w:hAnsi="Times New Roman" w:cs="Times New Roman"/>
              </w:rPr>
            </w:pPr>
            <w:proofErr w:type="gramStart"/>
            <w:r w:rsidRPr="00041311">
              <w:rPr>
                <w:rFonts w:ascii="Times New Roman" w:hAnsi="Times New Roman" w:cs="Times New Roman"/>
              </w:rPr>
              <w:t>Осуществляющие</w:t>
            </w:r>
            <w:proofErr w:type="gramEnd"/>
            <w:r w:rsidRPr="00041311">
              <w:rPr>
                <w:rFonts w:ascii="Times New Roman" w:hAnsi="Times New Roman" w:cs="Times New Roman"/>
              </w:rPr>
              <w:t xml:space="preserve"> предпринимательскую деятельность по следующим направлениям:</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w:t>
            </w:r>
            <w:hyperlink r:id="rId38" w:history="1">
              <w:r w:rsidRPr="00041311">
                <w:rPr>
                  <w:rFonts w:ascii="Times New Roman" w:hAnsi="Times New Roman" w:cs="Times New Roman"/>
                </w:rPr>
                <w:t>Раздел</w:t>
              </w:r>
              <w:proofErr w:type="gramStart"/>
              <w:r w:rsidRPr="00041311">
                <w:rPr>
                  <w:rFonts w:ascii="Times New Roman" w:hAnsi="Times New Roman" w:cs="Times New Roman"/>
                </w:rPr>
                <w:t xml:space="preserve"> С</w:t>
              </w:r>
              <w:proofErr w:type="gramEnd"/>
            </w:hyperlink>
            <w:r w:rsidRPr="00041311">
              <w:rPr>
                <w:rFonts w:ascii="Times New Roman" w:hAnsi="Times New Roman" w:cs="Times New Roman"/>
              </w:rPr>
              <w:t xml:space="preserve"> "Обрабатывающие производства" (за исключением ОКВЭД, входящих в </w:t>
            </w:r>
            <w:hyperlink r:id="rId39" w:history="1">
              <w:r w:rsidRPr="00041311">
                <w:rPr>
                  <w:rFonts w:ascii="Times New Roman" w:hAnsi="Times New Roman" w:cs="Times New Roman"/>
                </w:rPr>
                <w:t>Группировку 11</w:t>
              </w:r>
            </w:hyperlink>
            <w:r w:rsidRPr="00041311">
              <w:rPr>
                <w:rFonts w:ascii="Times New Roman" w:hAnsi="Times New Roman" w:cs="Times New Roman"/>
              </w:rPr>
              <w:t xml:space="preserve"> и </w:t>
            </w:r>
            <w:hyperlink r:id="rId40" w:history="1">
              <w:r w:rsidRPr="00041311">
                <w:rPr>
                  <w:rFonts w:ascii="Times New Roman" w:hAnsi="Times New Roman" w:cs="Times New Roman"/>
                </w:rPr>
                <w:t>Группировку 12</w:t>
              </w:r>
            </w:hyperlink>
            <w:r w:rsidRPr="00041311">
              <w:rPr>
                <w:rFonts w:ascii="Times New Roman" w:hAnsi="Times New Roman" w:cs="Times New Roman"/>
              </w:rPr>
              <w:t>);</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w:t>
            </w:r>
            <w:hyperlink r:id="rId41" w:history="1">
              <w:r w:rsidRPr="00041311">
                <w:rPr>
                  <w:rFonts w:ascii="Times New Roman" w:hAnsi="Times New Roman" w:cs="Times New Roman"/>
                </w:rPr>
                <w:t>Раздел R</w:t>
              </w:r>
            </w:hyperlink>
            <w:r w:rsidRPr="00041311">
              <w:rPr>
                <w:rFonts w:ascii="Times New Roman" w:hAnsi="Times New Roman" w:cs="Times New Roman"/>
              </w:rPr>
              <w:t xml:space="preserve"> "Деятельность в области культуры, спорта, организации досуга и развлечений (за исключением ОКВЭД, входящих в </w:t>
            </w:r>
            <w:hyperlink r:id="rId42" w:history="1">
              <w:r w:rsidRPr="00041311">
                <w:rPr>
                  <w:rFonts w:ascii="Times New Roman" w:hAnsi="Times New Roman" w:cs="Times New Roman"/>
                </w:rPr>
                <w:t>Группировку 92</w:t>
              </w:r>
            </w:hyperlink>
            <w:r w:rsidRPr="00041311">
              <w:rPr>
                <w:rFonts w:ascii="Times New Roman" w:hAnsi="Times New Roman" w:cs="Times New Roman"/>
              </w:rPr>
              <w:t>);</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43" w:history="1">
              <w:r w:rsidRPr="00041311">
                <w:rPr>
                  <w:rFonts w:ascii="Times New Roman" w:hAnsi="Times New Roman" w:cs="Times New Roman"/>
                </w:rPr>
                <w:t>Группировку 45.2</w:t>
              </w:r>
            </w:hyperlink>
            <w:r w:rsidRPr="00041311">
              <w:rPr>
                <w:rFonts w:ascii="Times New Roman" w:hAnsi="Times New Roman" w:cs="Times New Roman"/>
              </w:rPr>
              <w:t xml:space="preserve"> "Техническое обслуживание и ремонт автотранспортных средств";</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44" w:history="1">
              <w:r w:rsidRPr="00041311">
                <w:rPr>
                  <w:rFonts w:ascii="Times New Roman" w:hAnsi="Times New Roman" w:cs="Times New Roman"/>
                </w:rPr>
                <w:t>68.32.1</w:t>
              </w:r>
            </w:hyperlink>
            <w:r w:rsidRPr="00041311">
              <w:rPr>
                <w:rFonts w:ascii="Times New Roman" w:hAnsi="Times New Roman" w:cs="Times New Roman"/>
              </w:rPr>
              <w:t xml:space="preserve"> "Управление эксплуатацией жилого фонда за вознаграждение или на договорной основе";</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w:t>
            </w:r>
            <w:hyperlink r:id="rId45" w:history="1">
              <w:r w:rsidRPr="00041311">
                <w:rPr>
                  <w:rFonts w:ascii="Times New Roman" w:hAnsi="Times New Roman" w:cs="Times New Roman"/>
                </w:rPr>
                <w:t>79.11</w:t>
              </w:r>
            </w:hyperlink>
            <w:r w:rsidRPr="00041311">
              <w:rPr>
                <w:rFonts w:ascii="Times New Roman" w:hAnsi="Times New Roman" w:cs="Times New Roman"/>
              </w:rPr>
              <w:t xml:space="preserve"> "Деятельность туристических агентств";</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46" w:history="1">
              <w:r w:rsidRPr="00041311">
                <w:rPr>
                  <w:rFonts w:ascii="Times New Roman" w:hAnsi="Times New Roman" w:cs="Times New Roman"/>
                </w:rPr>
                <w:t>Группировку 85</w:t>
              </w:r>
            </w:hyperlink>
            <w:r w:rsidRPr="00041311">
              <w:rPr>
                <w:rFonts w:ascii="Times New Roman" w:hAnsi="Times New Roman" w:cs="Times New Roman"/>
              </w:rPr>
              <w:t xml:space="preserve"> "Образование";</w:t>
            </w:r>
          </w:p>
          <w:p w:rsidR="00041311" w:rsidRPr="00041311" w:rsidRDefault="00041311" w:rsidP="00D118E1">
            <w:pPr>
              <w:pStyle w:val="ConsPlusNormal"/>
              <w:ind w:firstLine="0"/>
              <w:rPr>
                <w:rFonts w:ascii="Times New Roman" w:hAnsi="Times New Roman" w:cs="Times New Roman"/>
              </w:rPr>
            </w:pPr>
            <w:proofErr w:type="gramStart"/>
            <w:r w:rsidRPr="00041311">
              <w:rPr>
                <w:rFonts w:ascii="Times New Roman" w:hAnsi="Times New Roman" w:cs="Times New Roman"/>
              </w:rPr>
              <w:t xml:space="preserve">- ОКВЭД, входящие в </w:t>
            </w:r>
            <w:hyperlink r:id="rId47" w:history="1">
              <w:r w:rsidRPr="00041311">
                <w:rPr>
                  <w:rFonts w:ascii="Times New Roman" w:hAnsi="Times New Roman" w:cs="Times New Roman"/>
                </w:rPr>
                <w:t>Группировку 86.2</w:t>
              </w:r>
            </w:hyperlink>
            <w:r w:rsidRPr="00041311">
              <w:rPr>
                <w:rFonts w:ascii="Times New Roman" w:hAnsi="Times New Roman" w:cs="Times New Roman"/>
              </w:rPr>
              <w:t xml:space="preserve"> "Медицинская и стоматологическая практика" (в том числе:</w:t>
            </w:r>
            <w:proofErr w:type="gramEnd"/>
            <w:r w:rsidRPr="00041311">
              <w:rPr>
                <w:rFonts w:ascii="Times New Roman" w:hAnsi="Times New Roman" w:cs="Times New Roman"/>
              </w:rPr>
              <w:t xml:space="preserve"> </w:t>
            </w:r>
            <w:proofErr w:type="gramStart"/>
            <w:r w:rsidRPr="00041311">
              <w:rPr>
                <w:rFonts w:ascii="Times New Roman" w:hAnsi="Times New Roman" w:cs="Times New Roman"/>
              </w:rPr>
              <w:t xml:space="preserve">ОКВЭД </w:t>
            </w:r>
            <w:hyperlink r:id="rId48" w:history="1">
              <w:r w:rsidRPr="00041311">
                <w:rPr>
                  <w:rFonts w:ascii="Times New Roman" w:hAnsi="Times New Roman" w:cs="Times New Roman"/>
                </w:rPr>
                <w:t>86.21</w:t>
              </w:r>
            </w:hyperlink>
            <w:r w:rsidRPr="00041311">
              <w:rPr>
                <w:rFonts w:ascii="Times New Roman" w:hAnsi="Times New Roman" w:cs="Times New Roman"/>
              </w:rPr>
              <w:t xml:space="preserve"> "Общая врачебная практика", ОКВЭД </w:t>
            </w:r>
            <w:hyperlink r:id="rId49" w:history="1">
              <w:r w:rsidRPr="00041311">
                <w:rPr>
                  <w:rFonts w:ascii="Times New Roman" w:hAnsi="Times New Roman" w:cs="Times New Roman"/>
                </w:rPr>
                <w:t>86.22</w:t>
              </w:r>
            </w:hyperlink>
            <w:r w:rsidRPr="00041311">
              <w:rPr>
                <w:rFonts w:ascii="Times New Roman" w:hAnsi="Times New Roman" w:cs="Times New Roman"/>
              </w:rPr>
              <w:t xml:space="preserve"> "Специальная врачебная практика", ОКВЭД </w:t>
            </w:r>
            <w:hyperlink r:id="rId50" w:history="1">
              <w:r w:rsidRPr="00041311">
                <w:rPr>
                  <w:rFonts w:ascii="Times New Roman" w:hAnsi="Times New Roman" w:cs="Times New Roman"/>
                </w:rPr>
                <w:t>86.23</w:t>
              </w:r>
            </w:hyperlink>
            <w:r w:rsidRPr="00041311">
              <w:rPr>
                <w:rFonts w:ascii="Times New Roman" w:hAnsi="Times New Roman" w:cs="Times New Roman"/>
              </w:rPr>
              <w:t xml:space="preserve"> "Стоматологическая практика");</w:t>
            </w:r>
            <w:proofErr w:type="gramEnd"/>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51" w:history="1">
              <w:r w:rsidRPr="00041311">
                <w:rPr>
                  <w:rFonts w:ascii="Times New Roman" w:hAnsi="Times New Roman" w:cs="Times New Roman"/>
                </w:rPr>
                <w:t>Группировку 95</w:t>
              </w:r>
            </w:hyperlink>
            <w:r w:rsidRPr="00041311">
              <w:rPr>
                <w:rFonts w:ascii="Times New Roman" w:hAnsi="Times New Roman" w:cs="Times New Roman"/>
              </w:rPr>
              <w:t xml:space="preserve"> "Ремонт компьютеров, предметов личного потребления и хозяйственно-бытового назначения";</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 ОКВЭД, входящие в </w:t>
            </w:r>
            <w:hyperlink r:id="rId52" w:history="1">
              <w:r w:rsidRPr="00041311">
                <w:rPr>
                  <w:rFonts w:ascii="Times New Roman" w:hAnsi="Times New Roman" w:cs="Times New Roman"/>
                </w:rPr>
                <w:t>Группировку 96</w:t>
              </w:r>
            </w:hyperlink>
            <w:r w:rsidRPr="00041311">
              <w:rPr>
                <w:rFonts w:ascii="Times New Roman" w:hAnsi="Times New Roman" w:cs="Times New Roman"/>
              </w:rPr>
              <w:t xml:space="preserve"> "Деятельность по предоставлению прочих персональных услуг"</w:t>
            </w:r>
          </w:p>
        </w:tc>
        <w:tc>
          <w:tcPr>
            <w:tcW w:w="4253" w:type="dxa"/>
          </w:tcPr>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1. Расчет фактически понесенных затрат, связанных с подготовкой кадров (в произвольной форме).</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2. Обоснование необходимости проведения обучения (в произвольной форме).</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3. </w:t>
            </w:r>
            <w:proofErr w:type="gramStart"/>
            <w:r w:rsidRPr="00041311">
              <w:rPr>
                <w:rFonts w:ascii="Times New Roman" w:hAnsi="Times New Roman" w:cs="Times New Roman"/>
                <w:u w:val="single"/>
              </w:rPr>
              <w:t>Документы, подтверждающие расходы на подготовку, переподготовку, повышение квалификации кадров (копии договоров на прохождение подготовки, переподготовки, повышения квалификации кадров), копии документов, подтверждающих оплату услуг по подготовке, переподготовке, повышению квалификации кадров, копии дипломов, сертификатов, свидетельств, удостоверений, документы, подтверждающие транспортные расходы (билеты, посадочные талоны, документы, подтверждающие оплату билетов) и т.п.)</w:t>
            </w:r>
            <w:r w:rsidRPr="00041311">
              <w:rPr>
                <w:rFonts w:ascii="Times New Roman" w:hAnsi="Times New Roman" w:cs="Times New Roman"/>
              </w:rPr>
              <w:t>.</w:t>
            </w:r>
            <w:proofErr w:type="gramEnd"/>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4. Копия лицензии образовательного учреждения для </w:t>
            </w:r>
            <w:proofErr w:type="gramStart"/>
            <w:r w:rsidRPr="00041311">
              <w:rPr>
                <w:rFonts w:ascii="Times New Roman" w:hAnsi="Times New Roman" w:cs="Times New Roman"/>
              </w:rPr>
              <w:t>обучающихся</w:t>
            </w:r>
            <w:proofErr w:type="gramEnd"/>
            <w:r w:rsidRPr="00041311">
              <w:rPr>
                <w:rFonts w:ascii="Times New Roman" w:hAnsi="Times New Roman" w:cs="Times New Roman"/>
              </w:rPr>
              <w:t xml:space="preserve">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5. Копия документа, подтверждающего наличие трудовых отношений между работником и заявителем, в случае направления на подготовку кадров работника субъекта малого и среднего предпринимательства, заверенная </w:t>
            </w:r>
            <w:r w:rsidRPr="00041311">
              <w:rPr>
                <w:rFonts w:ascii="Times New Roman" w:hAnsi="Times New Roman" w:cs="Times New Roman"/>
              </w:rPr>
              <w:lastRenderedPageBreak/>
              <w:t>заявителем.</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 xml:space="preserve">6. Копия лицензии на осуществление образовательной деятельности (для заявителей, осуществляющих лицензируемые виды деятельности, входящих в </w:t>
            </w:r>
            <w:hyperlink r:id="rId53" w:history="1">
              <w:r w:rsidRPr="00041311">
                <w:rPr>
                  <w:rFonts w:ascii="Times New Roman" w:hAnsi="Times New Roman" w:cs="Times New Roman"/>
                </w:rPr>
                <w:t xml:space="preserve">Раздел </w:t>
              </w:r>
              <w:proofErr w:type="gramStart"/>
              <w:r w:rsidRPr="00041311">
                <w:rPr>
                  <w:rFonts w:ascii="Times New Roman" w:hAnsi="Times New Roman" w:cs="Times New Roman"/>
                </w:rPr>
                <w:t>Р</w:t>
              </w:r>
              <w:proofErr w:type="gramEnd"/>
            </w:hyperlink>
            <w:r w:rsidRPr="00041311">
              <w:rPr>
                <w:rFonts w:ascii="Times New Roman" w:hAnsi="Times New Roman" w:cs="Times New Roman"/>
              </w:rPr>
              <w:t xml:space="preserve"> "Образование" (виды деятельности, входящие в группу ОКВЭД </w:t>
            </w:r>
            <w:hyperlink r:id="rId54" w:history="1">
              <w:r w:rsidRPr="00041311">
                <w:rPr>
                  <w:rFonts w:ascii="Times New Roman" w:hAnsi="Times New Roman" w:cs="Times New Roman"/>
                </w:rPr>
                <w:t>85</w:t>
              </w:r>
            </w:hyperlink>
            <w:r w:rsidRPr="00041311">
              <w:rPr>
                <w:rFonts w:ascii="Times New Roman" w:hAnsi="Times New Roman" w:cs="Times New Roman"/>
              </w:rPr>
              <w:t xml:space="preserve"> "Образование")</w:t>
            </w:r>
          </w:p>
        </w:tc>
        <w:tc>
          <w:tcPr>
            <w:tcW w:w="4395" w:type="dxa"/>
          </w:tcPr>
          <w:p w:rsidR="00041311" w:rsidRPr="00041311" w:rsidRDefault="00041311" w:rsidP="00D118E1">
            <w:pPr>
              <w:pStyle w:val="ConsPlusNormal"/>
              <w:ind w:firstLine="0"/>
              <w:rPr>
                <w:rFonts w:ascii="Times New Roman" w:hAnsi="Times New Roman" w:cs="Times New Roman"/>
                <w:u w:val="single"/>
              </w:rPr>
            </w:pPr>
            <w:r w:rsidRPr="00041311">
              <w:rPr>
                <w:rFonts w:ascii="Times New Roman" w:hAnsi="Times New Roman" w:cs="Times New Roman"/>
                <w:u w:val="single"/>
              </w:rPr>
              <w:lastRenderedPageBreak/>
              <w:t xml:space="preserve">Субсидия предоставляется субъектам малого и среднего предпринимательства (включая работников), прошедших </w:t>
            </w:r>
            <w:proofErr w:type="gramStart"/>
            <w:r w:rsidRPr="00041311">
              <w:rPr>
                <w:rFonts w:ascii="Times New Roman" w:hAnsi="Times New Roman" w:cs="Times New Roman"/>
                <w:u w:val="single"/>
              </w:rPr>
              <w:t>обучение по направлениям</w:t>
            </w:r>
            <w:proofErr w:type="gramEnd"/>
            <w:r w:rsidRPr="00041311">
              <w:rPr>
                <w:rFonts w:ascii="Times New Roman" w:hAnsi="Times New Roman" w:cs="Times New Roman"/>
                <w:u w:val="single"/>
              </w:rPr>
              <w:t>, которые соответствуют их видам деятельности и необходимы для производства товаров, выполнения работы, оказания услуг.</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Субсидия предоставляется в размере 100% от суммы затрат, понесенных в связи с подготовкой, переподготовкой и повышением квалификации кадров.</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Размер субсидии, предоставленной одному субъекту малого или среднего предпринимательства и (или) работник</w:t>
            </w:r>
            <w:proofErr w:type="gramStart"/>
            <w:r w:rsidRPr="00041311">
              <w:rPr>
                <w:rFonts w:ascii="Times New Roman" w:hAnsi="Times New Roman" w:cs="Times New Roman"/>
              </w:rPr>
              <w:t>у(</w:t>
            </w:r>
            <w:proofErr w:type="spellStart"/>
            <w:proofErr w:type="gramEnd"/>
            <w:r w:rsidRPr="00041311">
              <w:rPr>
                <w:rFonts w:ascii="Times New Roman" w:hAnsi="Times New Roman" w:cs="Times New Roman"/>
              </w:rPr>
              <w:t>ам</w:t>
            </w:r>
            <w:proofErr w:type="spellEnd"/>
            <w:r w:rsidRPr="00041311">
              <w:rPr>
                <w:rFonts w:ascii="Times New Roman" w:hAnsi="Times New Roman" w:cs="Times New Roman"/>
              </w:rPr>
              <w:t>), состоящему(им) с ним в трудовых отношениях, в течение одного финансового года, не может превышать 50 тысяч рублей на каждого из них.</w:t>
            </w:r>
          </w:p>
          <w:p w:rsidR="00041311" w:rsidRPr="00041311" w:rsidRDefault="00041311" w:rsidP="00D118E1">
            <w:pPr>
              <w:pStyle w:val="ConsPlusNormal"/>
              <w:ind w:firstLine="0"/>
              <w:rPr>
                <w:rFonts w:ascii="Times New Roman" w:hAnsi="Times New Roman" w:cs="Times New Roman"/>
              </w:rPr>
            </w:pPr>
            <w:r w:rsidRPr="00041311">
              <w:rPr>
                <w:rFonts w:ascii="Times New Roman" w:hAnsi="Times New Roman" w:cs="Times New Roman"/>
              </w:rPr>
              <w:t>Субсидированию подлежат затраты, произведенные в предыдущем и (или) текущем календарных годах, при подтверждении их 100-процентной оплаты</w:t>
            </w:r>
          </w:p>
        </w:tc>
      </w:tr>
    </w:tbl>
    <w:p w:rsidR="003979DB" w:rsidRPr="00012ACD" w:rsidRDefault="003979DB" w:rsidP="00012ACD">
      <w:pPr>
        <w:pStyle w:val="ad"/>
        <w:tabs>
          <w:tab w:val="left" w:pos="1134"/>
        </w:tabs>
        <w:autoSpaceDE w:val="0"/>
        <w:autoSpaceDN w:val="0"/>
        <w:adjustRightInd w:val="0"/>
        <w:ind w:left="709"/>
        <w:jc w:val="center"/>
        <w:rPr>
          <w:b/>
          <w:color w:val="000000"/>
          <w:sz w:val="26"/>
          <w:szCs w:val="26"/>
        </w:rPr>
      </w:pPr>
    </w:p>
    <w:p w:rsidR="00B31C56" w:rsidRPr="009A56DB" w:rsidRDefault="00B31C56" w:rsidP="00012ACD">
      <w:pPr>
        <w:pStyle w:val="ad"/>
        <w:tabs>
          <w:tab w:val="left" w:pos="1134"/>
        </w:tabs>
        <w:autoSpaceDE w:val="0"/>
        <w:autoSpaceDN w:val="0"/>
        <w:adjustRightInd w:val="0"/>
        <w:ind w:left="709"/>
        <w:jc w:val="both"/>
        <w:rPr>
          <w:color w:val="000000"/>
          <w:sz w:val="26"/>
          <w:szCs w:val="26"/>
        </w:rPr>
        <w:sectPr w:rsidR="00B31C56" w:rsidRPr="009A56DB" w:rsidSect="00B31C56">
          <w:pgSz w:w="16838" w:h="11906" w:orient="landscape" w:code="9"/>
          <w:pgMar w:top="1701" w:right="1134" w:bottom="567" w:left="993" w:header="720" w:footer="720" w:gutter="0"/>
          <w:pgNumType w:start="1"/>
          <w:cols w:space="720"/>
          <w:titlePg/>
          <w:docGrid w:linePitch="326"/>
        </w:sectPr>
      </w:pPr>
      <w:r w:rsidRPr="009A56DB">
        <w:rPr>
          <w:color w:val="000000"/>
          <w:sz w:val="26"/>
          <w:szCs w:val="26"/>
        </w:rPr>
        <w:t xml:space="preserve"> </w:t>
      </w:r>
    </w:p>
    <w:p w:rsidR="00B31C56" w:rsidRDefault="00B31C56" w:rsidP="00B31C56">
      <w:pPr>
        <w:pStyle w:val="ad"/>
        <w:tabs>
          <w:tab w:val="left" w:pos="1134"/>
        </w:tabs>
        <w:autoSpaceDE w:val="0"/>
        <w:autoSpaceDN w:val="0"/>
        <w:adjustRightInd w:val="0"/>
        <w:ind w:left="709"/>
        <w:jc w:val="both"/>
        <w:rPr>
          <w:color w:val="000000"/>
          <w:sz w:val="26"/>
          <w:szCs w:val="26"/>
        </w:rPr>
      </w:pPr>
    </w:p>
    <w:p w:rsidR="00784901" w:rsidRDefault="00EC2B6A" w:rsidP="00784901">
      <w:pPr>
        <w:pStyle w:val="ad"/>
        <w:numPr>
          <w:ilvl w:val="0"/>
          <w:numId w:val="30"/>
        </w:numPr>
        <w:tabs>
          <w:tab w:val="left" w:pos="1134"/>
        </w:tabs>
        <w:autoSpaceDE w:val="0"/>
        <w:autoSpaceDN w:val="0"/>
        <w:adjustRightInd w:val="0"/>
        <w:ind w:left="0" w:firstLine="709"/>
        <w:jc w:val="both"/>
        <w:rPr>
          <w:color w:val="000000"/>
          <w:sz w:val="26"/>
          <w:szCs w:val="26"/>
        </w:rPr>
      </w:pPr>
      <w:r w:rsidRPr="00784901">
        <w:rPr>
          <w:color w:val="000000"/>
          <w:sz w:val="26"/>
          <w:szCs w:val="26"/>
        </w:rPr>
        <w:t xml:space="preserve">В Приложении № 4 к Порядку </w:t>
      </w:r>
      <w:r w:rsidR="002433D3" w:rsidRPr="00784901">
        <w:rPr>
          <w:color w:val="000000"/>
          <w:sz w:val="26"/>
          <w:szCs w:val="26"/>
        </w:rPr>
        <w:t xml:space="preserve">в графе "Размер субсидии, руб. (гр. 1 </w:t>
      </w:r>
      <w:proofErr w:type="spellStart"/>
      <w:r w:rsidR="002433D3" w:rsidRPr="00784901">
        <w:rPr>
          <w:color w:val="000000"/>
          <w:sz w:val="26"/>
          <w:szCs w:val="26"/>
        </w:rPr>
        <w:t>х</w:t>
      </w:r>
      <w:proofErr w:type="spellEnd"/>
      <w:r w:rsidR="002433D3" w:rsidRPr="00784901">
        <w:rPr>
          <w:color w:val="000000"/>
          <w:sz w:val="26"/>
          <w:szCs w:val="26"/>
        </w:rPr>
        <w:t xml:space="preserve"> 50) / 100" слова "50" </w:t>
      </w:r>
      <w:r w:rsidR="00595C66">
        <w:rPr>
          <w:color w:val="000000"/>
          <w:sz w:val="26"/>
          <w:szCs w:val="26"/>
        </w:rPr>
        <w:t xml:space="preserve">заменить словами </w:t>
      </w:r>
      <w:r w:rsidR="00694C09">
        <w:rPr>
          <w:color w:val="000000"/>
          <w:sz w:val="26"/>
          <w:szCs w:val="26"/>
        </w:rPr>
        <w:t>"П</w:t>
      </w:r>
      <w:r w:rsidR="00694C09" w:rsidRPr="00784901">
        <w:rPr>
          <w:color w:val="000000"/>
          <w:sz w:val="26"/>
          <w:szCs w:val="26"/>
        </w:rPr>
        <w:t>"</w:t>
      </w:r>
      <w:r w:rsidR="00694C09">
        <w:rPr>
          <w:color w:val="000000"/>
          <w:sz w:val="26"/>
          <w:szCs w:val="26"/>
        </w:rPr>
        <w:t>.</w:t>
      </w:r>
    </w:p>
    <w:p w:rsidR="0004166B" w:rsidRPr="00FD1990" w:rsidRDefault="00777C0F" w:rsidP="00784901">
      <w:pPr>
        <w:pStyle w:val="ad"/>
        <w:numPr>
          <w:ilvl w:val="0"/>
          <w:numId w:val="30"/>
        </w:numPr>
        <w:tabs>
          <w:tab w:val="left" w:pos="1134"/>
        </w:tabs>
        <w:autoSpaceDE w:val="0"/>
        <w:autoSpaceDN w:val="0"/>
        <w:adjustRightInd w:val="0"/>
        <w:ind w:left="0" w:firstLine="709"/>
        <w:jc w:val="both"/>
        <w:rPr>
          <w:color w:val="000000"/>
          <w:sz w:val="26"/>
          <w:szCs w:val="26"/>
        </w:rPr>
      </w:pPr>
      <w:r>
        <w:rPr>
          <w:color w:val="000000"/>
          <w:sz w:val="26"/>
          <w:szCs w:val="26"/>
        </w:rPr>
        <w:t xml:space="preserve">В </w:t>
      </w:r>
      <w:r w:rsidR="0004166B">
        <w:rPr>
          <w:color w:val="000000"/>
          <w:sz w:val="26"/>
          <w:szCs w:val="26"/>
        </w:rPr>
        <w:t>Приложени</w:t>
      </w:r>
      <w:r>
        <w:rPr>
          <w:color w:val="000000"/>
          <w:sz w:val="26"/>
          <w:szCs w:val="26"/>
        </w:rPr>
        <w:t>и</w:t>
      </w:r>
      <w:r w:rsidR="0004166B">
        <w:rPr>
          <w:color w:val="000000"/>
          <w:sz w:val="26"/>
          <w:szCs w:val="26"/>
        </w:rPr>
        <w:t xml:space="preserve"> № </w:t>
      </w:r>
      <w:r w:rsidR="0004166B" w:rsidRPr="00FD1990">
        <w:rPr>
          <w:color w:val="000000"/>
          <w:sz w:val="26"/>
          <w:szCs w:val="26"/>
        </w:rPr>
        <w:t>4 к Порядку после табличной части до</w:t>
      </w:r>
      <w:r>
        <w:rPr>
          <w:color w:val="000000"/>
          <w:sz w:val="26"/>
          <w:szCs w:val="26"/>
        </w:rPr>
        <w:t>бавить</w:t>
      </w:r>
      <w:r w:rsidR="0004166B" w:rsidRPr="00FD1990">
        <w:rPr>
          <w:color w:val="000000"/>
          <w:sz w:val="26"/>
          <w:szCs w:val="26"/>
        </w:rPr>
        <w:t xml:space="preserve"> абзац следующего содержания:</w:t>
      </w:r>
    </w:p>
    <w:p w:rsidR="0004166B" w:rsidRPr="0086491C" w:rsidRDefault="0004166B" w:rsidP="00FD1990">
      <w:pPr>
        <w:pStyle w:val="ad"/>
        <w:tabs>
          <w:tab w:val="left" w:pos="1134"/>
        </w:tabs>
        <w:autoSpaceDE w:val="0"/>
        <w:autoSpaceDN w:val="0"/>
        <w:adjustRightInd w:val="0"/>
        <w:ind w:left="0" w:firstLine="709"/>
        <w:jc w:val="both"/>
        <w:rPr>
          <w:color w:val="000000"/>
          <w:sz w:val="26"/>
          <w:szCs w:val="26"/>
        </w:rPr>
      </w:pPr>
      <w:r w:rsidRPr="00FD1990">
        <w:rPr>
          <w:color w:val="000000"/>
          <w:sz w:val="26"/>
          <w:szCs w:val="26"/>
        </w:rPr>
        <w:t xml:space="preserve">"Примечание: </w:t>
      </w:r>
      <w:proofErr w:type="gramStart"/>
      <w:r w:rsidRPr="00FD1990">
        <w:rPr>
          <w:color w:val="000000"/>
          <w:sz w:val="26"/>
          <w:szCs w:val="26"/>
        </w:rPr>
        <w:t>П</w:t>
      </w:r>
      <w:proofErr w:type="gramEnd"/>
      <w:r w:rsidRPr="00FD1990">
        <w:rPr>
          <w:color w:val="000000"/>
          <w:sz w:val="26"/>
          <w:szCs w:val="26"/>
        </w:rPr>
        <w:t xml:space="preserve"> – </w:t>
      </w:r>
      <w:r w:rsidR="00FD1990" w:rsidRPr="00FD1990">
        <w:rPr>
          <w:sz w:val="26"/>
          <w:szCs w:val="26"/>
        </w:rPr>
        <w:t xml:space="preserve">размер </w:t>
      </w:r>
      <w:r w:rsidR="00FD1990" w:rsidRPr="0086491C">
        <w:rPr>
          <w:sz w:val="26"/>
          <w:szCs w:val="26"/>
        </w:rPr>
        <w:t>предоставляемой субсидии, определенный в соответствии с Приложение</w:t>
      </w:r>
      <w:r w:rsidR="0048675F" w:rsidRPr="0086491C">
        <w:rPr>
          <w:sz w:val="26"/>
          <w:szCs w:val="26"/>
        </w:rPr>
        <w:t>м</w:t>
      </w:r>
      <w:r w:rsidR="00FD1990" w:rsidRPr="0086491C">
        <w:rPr>
          <w:sz w:val="26"/>
          <w:szCs w:val="26"/>
        </w:rPr>
        <w:t xml:space="preserve"> № 7 к </w:t>
      </w:r>
      <w:r w:rsidR="002C3DFC" w:rsidRPr="0086491C">
        <w:rPr>
          <w:sz w:val="26"/>
          <w:szCs w:val="26"/>
        </w:rPr>
        <w:t xml:space="preserve">Порядку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w:t>
      </w:r>
      <w:r w:rsidR="002C3DFC" w:rsidRPr="0086491C">
        <w:rPr>
          <w:rFonts w:eastAsiaTheme="minorHAnsi"/>
          <w:sz w:val="26"/>
          <w:szCs w:val="26"/>
          <w:lang w:eastAsia="en-US"/>
        </w:rPr>
        <w:t>утвержденн</w:t>
      </w:r>
      <w:r w:rsidR="00B62ADE">
        <w:rPr>
          <w:rFonts w:eastAsiaTheme="minorHAnsi"/>
          <w:sz w:val="26"/>
          <w:szCs w:val="26"/>
          <w:lang w:eastAsia="en-US"/>
        </w:rPr>
        <w:t>ым</w:t>
      </w:r>
      <w:r w:rsidR="002C3DFC" w:rsidRPr="0086491C">
        <w:rPr>
          <w:rFonts w:eastAsiaTheme="minorHAnsi"/>
          <w:sz w:val="26"/>
          <w:szCs w:val="26"/>
          <w:lang w:eastAsia="en-US"/>
        </w:rPr>
        <w:t xml:space="preserve"> постановлением Администрации муниципального образования "Городской округ "Город Нарьян-Мар" от 16.04.2019 № 421</w:t>
      </w:r>
      <w:r w:rsidR="00B62ADE">
        <w:rPr>
          <w:rFonts w:eastAsiaTheme="minorHAnsi"/>
          <w:sz w:val="26"/>
          <w:szCs w:val="26"/>
          <w:lang w:eastAsia="en-US"/>
        </w:rPr>
        <w:t>.</w:t>
      </w:r>
      <w:r w:rsidR="00FD1990" w:rsidRPr="0086491C">
        <w:rPr>
          <w:sz w:val="26"/>
          <w:szCs w:val="26"/>
        </w:rPr>
        <w:t>".</w:t>
      </w:r>
    </w:p>
    <w:p w:rsidR="002E0467" w:rsidRDefault="002E0467" w:rsidP="00784901">
      <w:pPr>
        <w:pStyle w:val="ad"/>
        <w:numPr>
          <w:ilvl w:val="0"/>
          <w:numId w:val="30"/>
        </w:numPr>
        <w:tabs>
          <w:tab w:val="left" w:pos="1134"/>
        </w:tabs>
        <w:autoSpaceDE w:val="0"/>
        <w:autoSpaceDN w:val="0"/>
        <w:adjustRightInd w:val="0"/>
        <w:ind w:left="0" w:firstLine="709"/>
        <w:jc w:val="both"/>
        <w:rPr>
          <w:color w:val="000000"/>
          <w:sz w:val="26"/>
          <w:szCs w:val="26"/>
        </w:rPr>
      </w:pPr>
      <w:r w:rsidRPr="0086491C">
        <w:rPr>
          <w:color w:val="000000"/>
          <w:sz w:val="26"/>
          <w:szCs w:val="26"/>
        </w:rPr>
        <w:t>Порядок дополнить Приложением</w:t>
      </w:r>
      <w:r w:rsidRPr="00FD1990">
        <w:rPr>
          <w:color w:val="000000"/>
          <w:sz w:val="26"/>
          <w:szCs w:val="26"/>
        </w:rPr>
        <w:t xml:space="preserve"> № 7</w:t>
      </w:r>
      <w:r w:rsidRPr="00784901">
        <w:rPr>
          <w:color w:val="000000"/>
          <w:sz w:val="26"/>
          <w:szCs w:val="26"/>
        </w:rPr>
        <w:t xml:space="preserve"> следующего содержания:</w:t>
      </w:r>
    </w:p>
    <w:p w:rsidR="00063C62" w:rsidRDefault="00063C62" w:rsidP="00063C62">
      <w:pPr>
        <w:tabs>
          <w:tab w:val="left" w:pos="1134"/>
        </w:tabs>
        <w:autoSpaceDE w:val="0"/>
        <w:autoSpaceDN w:val="0"/>
        <w:adjustRightInd w:val="0"/>
        <w:jc w:val="both"/>
        <w:rPr>
          <w:color w:val="000000"/>
          <w:sz w:val="26"/>
          <w:szCs w:val="26"/>
        </w:rPr>
        <w:sectPr w:rsidR="00063C62" w:rsidSect="00C750F8">
          <w:pgSz w:w="11906" w:h="16838" w:code="9"/>
          <w:pgMar w:top="1134" w:right="567" w:bottom="993" w:left="1701" w:header="720" w:footer="720" w:gutter="0"/>
          <w:pgNumType w:start="1"/>
          <w:cols w:space="720"/>
          <w:titlePg/>
          <w:docGrid w:linePitch="326"/>
        </w:sectPr>
      </w:pPr>
    </w:p>
    <w:p w:rsidR="00063C62" w:rsidRPr="00063C62" w:rsidRDefault="00063C62" w:rsidP="00063C62">
      <w:pPr>
        <w:tabs>
          <w:tab w:val="left" w:pos="1134"/>
        </w:tabs>
        <w:autoSpaceDE w:val="0"/>
        <w:autoSpaceDN w:val="0"/>
        <w:adjustRightInd w:val="0"/>
        <w:jc w:val="both"/>
        <w:rPr>
          <w:color w:val="000000"/>
          <w:sz w:val="26"/>
          <w:szCs w:val="26"/>
        </w:rPr>
      </w:pPr>
    </w:p>
    <w:p w:rsidR="002E0467" w:rsidRDefault="002E0467" w:rsidP="002E0467">
      <w:pPr>
        <w:pStyle w:val="ad"/>
        <w:tabs>
          <w:tab w:val="left" w:pos="1276"/>
        </w:tabs>
        <w:autoSpaceDE w:val="0"/>
        <w:autoSpaceDN w:val="0"/>
        <w:adjustRightInd w:val="0"/>
        <w:ind w:left="709"/>
        <w:jc w:val="right"/>
        <w:rPr>
          <w:color w:val="000000"/>
          <w:sz w:val="26"/>
          <w:szCs w:val="26"/>
        </w:rPr>
      </w:pPr>
      <w:r>
        <w:rPr>
          <w:color w:val="000000"/>
          <w:sz w:val="26"/>
          <w:szCs w:val="26"/>
        </w:rPr>
        <w:t>"Приложение № 7</w:t>
      </w:r>
    </w:p>
    <w:p w:rsidR="002E0467" w:rsidRDefault="002E0467" w:rsidP="002E0467">
      <w:pPr>
        <w:autoSpaceDE w:val="0"/>
        <w:autoSpaceDN w:val="0"/>
        <w:adjustRightInd w:val="0"/>
        <w:jc w:val="right"/>
        <w:rPr>
          <w:rFonts w:eastAsiaTheme="minorHAnsi"/>
          <w:sz w:val="26"/>
          <w:szCs w:val="26"/>
          <w:lang w:eastAsia="en-US"/>
        </w:rPr>
      </w:pPr>
      <w:r>
        <w:rPr>
          <w:rFonts w:eastAsiaTheme="minorHAnsi"/>
          <w:sz w:val="26"/>
          <w:szCs w:val="26"/>
          <w:lang w:eastAsia="en-US"/>
        </w:rPr>
        <w:t>к Порядку предоставления субсидий</w:t>
      </w:r>
    </w:p>
    <w:p w:rsidR="002E0467" w:rsidRDefault="002E0467" w:rsidP="002E0467">
      <w:pPr>
        <w:autoSpaceDE w:val="0"/>
        <w:autoSpaceDN w:val="0"/>
        <w:adjustRightInd w:val="0"/>
        <w:jc w:val="right"/>
        <w:rPr>
          <w:rFonts w:eastAsiaTheme="minorHAnsi"/>
          <w:sz w:val="26"/>
          <w:szCs w:val="26"/>
          <w:lang w:eastAsia="en-US"/>
        </w:rPr>
      </w:pPr>
      <w:r>
        <w:rPr>
          <w:rFonts w:eastAsiaTheme="minorHAnsi"/>
          <w:sz w:val="26"/>
          <w:szCs w:val="26"/>
          <w:lang w:eastAsia="en-US"/>
        </w:rPr>
        <w:t>на поддержку субъектов малого</w:t>
      </w:r>
    </w:p>
    <w:p w:rsidR="002E0467" w:rsidRDefault="002E0467" w:rsidP="002E0467">
      <w:pPr>
        <w:autoSpaceDE w:val="0"/>
        <w:autoSpaceDN w:val="0"/>
        <w:adjustRightInd w:val="0"/>
        <w:jc w:val="right"/>
        <w:rPr>
          <w:rFonts w:eastAsiaTheme="minorHAnsi"/>
          <w:sz w:val="26"/>
          <w:szCs w:val="26"/>
          <w:lang w:eastAsia="en-US"/>
        </w:rPr>
      </w:pPr>
      <w:r>
        <w:rPr>
          <w:rFonts w:eastAsiaTheme="minorHAnsi"/>
          <w:sz w:val="26"/>
          <w:szCs w:val="26"/>
          <w:lang w:eastAsia="en-US"/>
        </w:rPr>
        <w:t>и среднего предпринимательства</w:t>
      </w:r>
    </w:p>
    <w:p w:rsidR="002E0467" w:rsidRDefault="002E0467" w:rsidP="002E0467">
      <w:pPr>
        <w:autoSpaceDE w:val="0"/>
        <w:autoSpaceDN w:val="0"/>
        <w:adjustRightInd w:val="0"/>
        <w:jc w:val="right"/>
        <w:rPr>
          <w:rFonts w:eastAsiaTheme="minorHAnsi"/>
          <w:sz w:val="26"/>
          <w:szCs w:val="26"/>
          <w:lang w:eastAsia="en-US"/>
        </w:rPr>
      </w:pPr>
      <w:r>
        <w:rPr>
          <w:rFonts w:eastAsiaTheme="minorHAnsi"/>
          <w:sz w:val="26"/>
          <w:szCs w:val="26"/>
          <w:lang w:eastAsia="en-US"/>
        </w:rPr>
        <w:t>в целях возмещения части затрат,</w:t>
      </w:r>
    </w:p>
    <w:p w:rsidR="002E0467" w:rsidRDefault="002E0467" w:rsidP="002E0467">
      <w:pPr>
        <w:autoSpaceDE w:val="0"/>
        <w:autoSpaceDN w:val="0"/>
        <w:adjustRightInd w:val="0"/>
        <w:jc w:val="right"/>
        <w:rPr>
          <w:rFonts w:eastAsiaTheme="minorHAnsi"/>
          <w:sz w:val="26"/>
          <w:szCs w:val="26"/>
          <w:lang w:eastAsia="en-US"/>
        </w:rPr>
      </w:pPr>
      <w:proofErr w:type="gramStart"/>
      <w:r>
        <w:rPr>
          <w:rFonts w:eastAsiaTheme="minorHAnsi"/>
          <w:sz w:val="26"/>
          <w:szCs w:val="26"/>
          <w:lang w:eastAsia="en-US"/>
        </w:rPr>
        <w:t>связанных</w:t>
      </w:r>
      <w:proofErr w:type="gramEnd"/>
      <w:r>
        <w:rPr>
          <w:rFonts w:eastAsiaTheme="minorHAnsi"/>
          <w:sz w:val="26"/>
          <w:szCs w:val="26"/>
          <w:lang w:eastAsia="en-US"/>
        </w:rPr>
        <w:t xml:space="preserve"> с осуществлением</w:t>
      </w:r>
    </w:p>
    <w:p w:rsidR="002E0467" w:rsidRDefault="002E0467" w:rsidP="002E0467">
      <w:pPr>
        <w:autoSpaceDE w:val="0"/>
        <w:autoSpaceDN w:val="0"/>
        <w:adjustRightInd w:val="0"/>
        <w:jc w:val="right"/>
        <w:rPr>
          <w:rFonts w:eastAsiaTheme="minorHAnsi"/>
          <w:sz w:val="26"/>
          <w:szCs w:val="26"/>
          <w:lang w:eastAsia="en-US"/>
        </w:rPr>
      </w:pPr>
      <w:r>
        <w:rPr>
          <w:rFonts w:eastAsiaTheme="minorHAnsi"/>
          <w:sz w:val="26"/>
          <w:szCs w:val="26"/>
          <w:lang w:eastAsia="en-US"/>
        </w:rPr>
        <w:t>предпринимательской деятельности</w:t>
      </w:r>
    </w:p>
    <w:p w:rsidR="002E0467" w:rsidRDefault="002E0467" w:rsidP="002E0467">
      <w:pPr>
        <w:pStyle w:val="ad"/>
        <w:tabs>
          <w:tab w:val="left" w:pos="1276"/>
        </w:tabs>
        <w:autoSpaceDE w:val="0"/>
        <w:autoSpaceDN w:val="0"/>
        <w:adjustRightInd w:val="0"/>
        <w:ind w:left="709"/>
        <w:jc w:val="right"/>
        <w:rPr>
          <w:color w:val="000000"/>
          <w:sz w:val="26"/>
          <w:szCs w:val="26"/>
        </w:rPr>
      </w:pPr>
    </w:p>
    <w:p w:rsidR="002E0467" w:rsidRDefault="002E0467" w:rsidP="00CB4705">
      <w:pPr>
        <w:pStyle w:val="ad"/>
        <w:tabs>
          <w:tab w:val="left" w:pos="1276"/>
        </w:tabs>
        <w:autoSpaceDE w:val="0"/>
        <w:autoSpaceDN w:val="0"/>
        <w:adjustRightInd w:val="0"/>
        <w:ind w:left="0"/>
        <w:jc w:val="center"/>
        <w:rPr>
          <w:color w:val="000000"/>
          <w:sz w:val="26"/>
          <w:szCs w:val="26"/>
        </w:rPr>
      </w:pPr>
      <w:r>
        <w:rPr>
          <w:color w:val="000000"/>
          <w:sz w:val="26"/>
          <w:szCs w:val="26"/>
        </w:rPr>
        <w:t>Критерии</w:t>
      </w:r>
    </w:p>
    <w:p w:rsidR="002E0467" w:rsidRDefault="002E0467" w:rsidP="00CB4705">
      <w:pPr>
        <w:pStyle w:val="ad"/>
        <w:tabs>
          <w:tab w:val="left" w:pos="1276"/>
        </w:tabs>
        <w:autoSpaceDE w:val="0"/>
        <w:autoSpaceDN w:val="0"/>
        <w:adjustRightInd w:val="0"/>
        <w:ind w:left="0"/>
        <w:jc w:val="center"/>
        <w:rPr>
          <w:color w:val="000000"/>
          <w:sz w:val="26"/>
          <w:szCs w:val="26"/>
        </w:rPr>
      </w:pPr>
      <w:r>
        <w:rPr>
          <w:color w:val="000000"/>
          <w:sz w:val="26"/>
          <w:szCs w:val="26"/>
        </w:rPr>
        <w:t>оценки заявок заявителей на получение субсидии</w:t>
      </w:r>
    </w:p>
    <w:p w:rsidR="00E20402" w:rsidRDefault="00E20402" w:rsidP="00CB4705">
      <w:pPr>
        <w:pStyle w:val="ad"/>
        <w:tabs>
          <w:tab w:val="left" w:pos="1276"/>
        </w:tabs>
        <w:autoSpaceDE w:val="0"/>
        <w:autoSpaceDN w:val="0"/>
        <w:adjustRightInd w:val="0"/>
        <w:ind w:left="0"/>
        <w:jc w:val="center"/>
        <w:rPr>
          <w:color w:val="000000"/>
          <w:sz w:val="26"/>
          <w:szCs w:val="26"/>
        </w:rPr>
      </w:pPr>
    </w:p>
    <w:tbl>
      <w:tblPr>
        <w:tblStyle w:val="af2"/>
        <w:tblW w:w="14655" w:type="dxa"/>
        <w:jc w:val="center"/>
        <w:tblInd w:w="709" w:type="dxa"/>
        <w:tblLayout w:type="fixed"/>
        <w:tblLook w:val="04A0"/>
      </w:tblPr>
      <w:tblGrid>
        <w:gridCol w:w="567"/>
        <w:gridCol w:w="570"/>
        <w:gridCol w:w="3563"/>
        <w:gridCol w:w="3459"/>
        <w:gridCol w:w="811"/>
        <w:gridCol w:w="709"/>
        <w:gridCol w:w="4976"/>
      </w:tblGrid>
      <w:tr w:rsidR="00E20402" w:rsidRPr="00E20402" w:rsidTr="00C64486">
        <w:trPr>
          <w:trHeight w:val="796"/>
          <w:jc w:val="center"/>
        </w:trPr>
        <w:tc>
          <w:tcPr>
            <w:tcW w:w="567"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 xml:space="preserve">№ </w:t>
            </w:r>
            <w:proofErr w:type="spellStart"/>
            <w:proofErr w:type="gramStart"/>
            <w:r w:rsidRPr="00E20402">
              <w:rPr>
                <w:sz w:val="22"/>
                <w:szCs w:val="22"/>
              </w:rPr>
              <w:t>п</w:t>
            </w:r>
            <w:proofErr w:type="spellEnd"/>
            <w:proofErr w:type="gramEnd"/>
            <w:r w:rsidRPr="00E20402">
              <w:rPr>
                <w:sz w:val="22"/>
                <w:szCs w:val="22"/>
              </w:rPr>
              <w:t>/</w:t>
            </w:r>
            <w:proofErr w:type="spellStart"/>
            <w:r w:rsidRPr="00E20402">
              <w:rPr>
                <w:sz w:val="22"/>
                <w:szCs w:val="22"/>
              </w:rPr>
              <w:t>п</w:t>
            </w:r>
            <w:proofErr w:type="spellEnd"/>
          </w:p>
        </w:tc>
        <w:tc>
          <w:tcPr>
            <w:tcW w:w="7592" w:type="dxa"/>
            <w:gridSpan w:val="3"/>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Критерии (показатели)</w:t>
            </w:r>
          </w:p>
        </w:tc>
        <w:tc>
          <w:tcPr>
            <w:tcW w:w="1520" w:type="dxa"/>
            <w:gridSpan w:val="2"/>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Оценка,</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балл</w:t>
            </w:r>
          </w:p>
        </w:tc>
        <w:tc>
          <w:tcPr>
            <w:tcW w:w="4976"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Подтверждающие документы</w:t>
            </w:r>
          </w:p>
        </w:tc>
      </w:tr>
      <w:tr w:rsidR="00E20402" w:rsidRPr="00E20402" w:rsidTr="00C64486">
        <w:trPr>
          <w:jc w:val="center"/>
        </w:trPr>
        <w:tc>
          <w:tcPr>
            <w:tcW w:w="567"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w:t>
            </w:r>
          </w:p>
        </w:tc>
        <w:tc>
          <w:tcPr>
            <w:tcW w:w="570" w:type="dxa"/>
            <w:vMerge w:val="restart"/>
          </w:tcPr>
          <w:p w:rsidR="00E20402" w:rsidRPr="00E20402" w:rsidRDefault="00E20402" w:rsidP="00C64486">
            <w:pPr>
              <w:autoSpaceDE w:val="0"/>
              <w:autoSpaceDN w:val="0"/>
              <w:adjustRightInd w:val="0"/>
              <w:jc w:val="center"/>
              <w:rPr>
                <w:rFonts w:eastAsiaTheme="minorHAnsi"/>
                <w:sz w:val="22"/>
                <w:szCs w:val="22"/>
                <w:lang w:eastAsia="en-US"/>
              </w:rPr>
            </w:pPr>
            <w:r w:rsidRPr="00E20402">
              <w:rPr>
                <w:rFonts w:eastAsiaTheme="minorHAnsi"/>
                <w:sz w:val="22"/>
                <w:szCs w:val="22"/>
                <w:lang w:eastAsia="en-US"/>
              </w:rPr>
              <w:t>К</w:t>
            </w:r>
            <w:proofErr w:type="gramStart"/>
            <w:r w:rsidRPr="00E20402">
              <w:rPr>
                <w:rFonts w:eastAsiaTheme="minorHAnsi"/>
                <w:sz w:val="22"/>
                <w:szCs w:val="22"/>
                <w:lang w:eastAsia="en-US"/>
              </w:rPr>
              <w:t>1</w:t>
            </w:r>
            <w:proofErr w:type="gramEnd"/>
          </w:p>
        </w:tc>
        <w:tc>
          <w:tcPr>
            <w:tcW w:w="3563" w:type="dxa"/>
            <w:vMerge w:val="restart"/>
          </w:tcPr>
          <w:p w:rsidR="00E20402" w:rsidRPr="00E20402" w:rsidRDefault="00E20402" w:rsidP="00C64486">
            <w:pPr>
              <w:autoSpaceDE w:val="0"/>
              <w:autoSpaceDN w:val="0"/>
              <w:adjustRightInd w:val="0"/>
              <w:rPr>
                <w:rFonts w:eastAsiaTheme="minorHAnsi"/>
                <w:sz w:val="22"/>
                <w:szCs w:val="22"/>
                <w:lang w:eastAsia="en-US"/>
              </w:rPr>
            </w:pPr>
            <w:r w:rsidRPr="00E20402">
              <w:rPr>
                <w:rFonts w:eastAsiaTheme="minorHAnsi"/>
                <w:sz w:val="22"/>
                <w:szCs w:val="22"/>
                <w:lang w:eastAsia="en-US"/>
              </w:rPr>
              <w:t>Количество рабочих мест на дату подачи заявления о предоставлении субсидии</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proofErr w:type="spellStart"/>
            <w:r w:rsidRPr="00E20402">
              <w:rPr>
                <w:sz w:val="22"/>
                <w:szCs w:val="22"/>
              </w:rPr>
              <w:t>самозанятость</w:t>
            </w:r>
            <w:proofErr w:type="spellEnd"/>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5</w:t>
            </w:r>
          </w:p>
        </w:tc>
        <w:tc>
          <w:tcPr>
            <w:tcW w:w="709" w:type="dxa"/>
            <w:vMerge w:val="restart"/>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val="restart"/>
          </w:tcPr>
          <w:p w:rsidR="00E20402" w:rsidRPr="00E20402" w:rsidRDefault="00E20402" w:rsidP="00C64486">
            <w:pPr>
              <w:autoSpaceDE w:val="0"/>
              <w:autoSpaceDN w:val="0"/>
              <w:adjustRightInd w:val="0"/>
            </w:pPr>
            <w:proofErr w:type="gramStart"/>
            <w:r w:rsidRPr="00E20402">
              <w:rPr>
                <w:rFonts w:eastAsiaTheme="minorHAnsi"/>
                <w:bCs/>
                <w:sz w:val="22"/>
                <w:szCs w:val="22"/>
                <w:lang w:eastAsia="en-US"/>
              </w:rPr>
              <w:t xml:space="preserve">Копии </w:t>
            </w:r>
            <w:r w:rsidRPr="00E20402">
              <w:rPr>
                <w:rFonts w:eastAsiaTheme="minorHAnsi"/>
                <w:sz w:val="22"/>
                <w:szCs w:val="22"/>
                <w:lang w:eastAsia="en-US"/>
              </w:rPr>
              <w:t xml:space="preserve">Сведений о среднесписочной численности работников за предшествующий календарный год по форме, утвержденной Приказом Федеральной налоговой службы России от 29.03.2007 № ММ-3-25/174@ (по КНД 1110018), </w:t>
            </w:r>
            <w:hyperlink r:id="rId55" w:history="1">
              <w:r w:rsidRPr="00E20402">
                <w:t>Расчета</w:t>
              </w:r>
            </w:hyperlink>
            <w:r w:rsidRPr="00E20402">
              <w:t xml:space="preserve"> по страховым взносам по форме, утвержденной приказом Федеральной налоговой службы России от 10.10.2016 N ММВ-7-11/551@, с отметкой налогового органа о принятии расчета, копии трудовых договоров.</w:t>
            </w:r>
            <w:proofErr w:type="gramEnd"/>
          </w:p>
          <w:p w:rsidR="00E20402" w:rsidRPr="00E20402" w:rsidRDefault="00E20402" w:rsidP="00C64486">
            <w:pPr>
              <w:autoSpaceDE w:val="0"/>
              <w:autoSpaceDN w:val="0"/>
              <w:adjustRightInd w:val="0"/>
            </w:pPr>
            <w:r w:rsidRPr="00E20402">
              <w:rPr>
                <w:rFonts w:eastAsiaTheme="minorHAnsi"/>
                <w:sz w:val="22"/>
                <w:szCs w:val="22"/>
                <w:lang w:eastAsia="en-US"/>
              </w:rPr>
              <w:t>Копии документов предоставляются при наличии наемных работников</w:t>
            </w: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 – 2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3 – 5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более 5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30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w:t>
            </w:r>
          </w:p>
        </w:tc>
        <w:tc>
          <w:tcPr>
            <w:tcW w:w="570" w:type="dxa"/>
            <w:vMerge w:val="restart"/>
          </w:tcPr>
          <w:p w:rsidR="00E20402" w:rsidRPr="00E20402" w:rsidRDefault="00E20402" w:rsidP="00C64486">
            <w:pPr>
              <w:autoSpaceDE w:val="0"/>
              <w:autoSpaceDN w:val="0"/>
              <w:adjustRightInd w:val="0"/>
              <w:jc w:val="center"/>
              <w:rPr>
                <w:rFonts w:eastAsiaTheme="minorHAnsi"/>
                <w:sz w:val="22"/>
                <w:szCs w:val="22"/>
                <w:lang w:eastAsia="en-US"/>
              </w:rPr>
            </w:pPr>
            <w:r w:rsidRPr="00E20402">
              <w:rPr>
                <w:rFonts w:eastAsiaTheme="minorHAnsi"/>
                <w:sz w:val="22"/>
                <w:szCs w:val="22"/>
                <w:lang w:eastAsia="en-US"/>
              </w:rPr>
              <w:t>К</w:t>
            </w:r>
            <w:proofErr w:type="gramStart"/>
            <w:r w:rsidRPr="00E20402">
              <w:rPr>
                <w:rFonts w:eastAsiaTheme="minorHAnsi"/>
                <w:sz w:val="22"/>
                <w:szCs w:val="22"/>
                <w:lang w:eastAsia="en-US"/>
              </w:rPr>
              <w:t>2</w:t>
            </w:r>
            <w:proofErr w:type="gramEnd"/>
          </w:p>
        </w:tc>
        <w:tc>
          <w:tcPr>
            <w:tcW w:w="3563" w:type="dxa"/>
            <w:vMerge w:val="restart"/>
          </w:tcPr>
          <w:p w:rsidR="00E20402" w:rsidRPr="00E20402" w:rsidRDefault="00E20402" w:rsidP="00C64486">
            <w:pPr>
              <w:autoSpaceDE w:val="0"/>
              <w:autoSpaceDN w:val="0"/>
              <w:adjustRightInd w:val="0"/>
              <w:rPr>
                <w:rFonts w:eastAsiaTheme="minorHAnsi"/>
                <w:sz w:val="22"/>
                <w:szCs w:val="22"/>
                <w:lang w:eastAsia="en-US"/>
              </w:rPr>
            </w:pPr>
            <w:r w:rsidRPr="00E20402">
              <w:rPr>
                <w:rFonts w:eastAsiaTheme="minorHAnsi"/>
                <w:sz w:val="22"/>
                <w:szCs w:val="22"/>
                <w:lang w:eastAsia="en-US"/>
              </w:rPr>
              <w:t xml:space="preserve">Количество рабочих мест, </w:t>
            </w:r>
            <w:r w:rsidRPr="00E20402">
              <w:rPr>
                <w:sz w:val="22"/>
                <w:szCs w:val="22"/>
              </w:rPr>
              <w:t>планируемых к созданию</w:t>
            </w:r>
            <w:r w:rsidRPr="00E20402">
              <w:rPr>
                <w:rFonts w:eastAsiaTheme="minorHAnsi"/>
                <w:sz w:val="22"/>
                <w:szCs w:val="22"/>
                <w:lang w:eastAsia="en-US"/>
              </w:rPr>
              <w:t xml:space="preserve"> за период действия соглашения о предоставлении субсидии</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сохранение рабочих мест,</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 xml:space="preserve">сохранение </w:t>
            </w:r>
            <w:proofErr w:type="spellStart"/>
            <w:r w:rsidRPr="00E20402">
              <w:rPr>
                <w:sz w:val="22"/>
                <w:szCs w:val="22"/>
              </w:rPr>
              <w:t>самозанятости</w:t>
            </w:r>
            <w:proofErr w:type="spellEnd"/>
            <w:r w:rsidRPr="00E20402">
              <w:rPr>
                <w:sz w:val="22"/>
                <w:szCs w:val="22"/>
              </w:rPr>
              <w:t>,</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 xml:space="preserve">создание новых рабочих мест </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не планируется</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0</w:t>
            </w:r>
          </w:p>
        </w:tc>
        <w:tc>
          <w:tcPr>
            <w:tcW w:w="709" w:type="dxa"/>
            <w:vMerge w:val="restart"/>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val="restart"/>
          </w:tcPr>
          <w:p w:rsidR="00E20402" w:rsidRPr="00E20402" w:rsidRDefault="00E20402" w:rsidP="00C64486">
            <w:pPr>
              <w:autoSpaceDE w:val="0"/>
              <w:autoSpaceDN w:val="0"/>
              <w:adjustRightInd w:val="0"/>
              <w:rPr>
                <w:rFonts w:eastAsiaTheme="minorHAnsi"/>
                <w:bCs/>
                <w:sz w:val="22"/>
                <w:szCs w:val="22"/>
                <w:lang w:eastAsia="en-US"/>
              </w:rPr>
            </w:pPr>
            <w:r w:rsidRPr="00E20402">
              <w:rPr>
                <w:rFonts w:eastAsiaTheme="minorHAnsi"/>
                <w:bCs/>
                <w:sz w:val="22"/>
                <w:szCs w:val="22"/>
                <w:lang w:eastAsia="en-US"/>
              </w:rPr>
              <w:t>Не требуются.</w:t>
            </w:r>
          </w:p>
          <w:p w:rsidR="00E20402" w:rsidRPr="00E20402" w:rsidRDefault="00E20402" w:rsidP="00C64486">
            <w:pPr>
              <w:autoSpaceDE w:val="0"/>
              <w:autoSpaceDN w:val="0"/>
              <w:adjustRightInd w:val="0"/>
              <w:rPr>
                <w:rFonts w:eastAsiaTheme="minorHAnsi"/>
                <w:bCs/>
                <w:sz w:val="22"/>
                <w:szCs w:val="22"/>
                <w:lang w:eastAsia="en-US"/>
              </w:rPr>
            </w:pPr>
            <w:r w:rsidRPr="00E20402">
              <w:rPr>
                <w:rFonts w:eastAsiaTheme="minorHAnsi"/>
                <w:bCs/>
                <w:sz w:val="22"/>
                <w:szCs w:val="22"/>
                <w:lang w:eastAsia="en-US"/>
              </w:rPr>
              <w:t>Данный критерий включается в соглашение о предоставлении субсидии и является показателем результативности</w:t>
            </w: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autoSpaceDE w:val="0"/>
              <w:autoSpaceDN w:val="0"/>
              <w:adjustRightInd w:val="0"/>
              <w:jc w:val="center"/>
              <w:rPr>
                <w:rFonts w:eastAsiaTheme="minorHAnsi"/>
                <w:sz w:val="22"/>
                <w:szCs w:val="22"/>
                <w:lang w:eastAsia="en-US"/>
              </w:rPr>
            </w:pPr>
          </w:p>
        </w:tc>
        <w:tc>
          <w:tcPr>
            <w:tcW w:w="3563" w:type="dxa"/>
            <w:vMerge/>
          </w:tcPr>
          <w:p w:rsidR="00E20402" w:rsidRPr="00E20402" w:rsidRDefault="00E20402" w:rsidP="00C64486">
            <w:pPr>
              <w:autoSpaceDE w:val="0"/>
              <w:autoSpaceDN w:val="0"/>
              <w:adjustRightInd w:val="0"/>
              <w:rPr>
                <w:rFonts w:eastAsiaTheme="minorHAnsi"/>
                <w:sz w:val="22"/>
                <w:szCs w:val="22"/>
                <w:lang w:eastAsia="en-US"/>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 – 2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3 – 5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более 5 чел.</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30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lastRenderedPageBreak/>
              <w:t>3</w:t>
            </w:r>
          </w:p>
        </w:tc>
        <w:tc>
          <w:tcPr>
            <w:tcW w:w="570"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К3</w:t>
            </w:r>
          </w:p>
        </w:tc>
        <w:tc>
          <w:tcPr>
            <w:tcW w:w="3563"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Участие в конкурсах (городских, окружных, иных)</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да</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15</w:t>
            </w:r>
          </w:p>
        </w:tc>
        <w:tc>
          <w:tcPr>
            <w:tcW w:w="709" w:type="dxa"/>
            <w:vMerge w:val="restart"/>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 xml:space="preserve">Копии </w:t>
            </w:r>
            <w:r w:rsidRPr="00E20402">
              <w:rPr>
                <w:rFonts w:eastAsiaTheme="minorHAnsi"/>
                <w:sz w:val="22"/>
                <w:szCs w:val="22"/>
                <w:lang w:eastAsia="en-US"/>
              </w:rPr>
              <w:t>дипломов, сертификатов, грамот и иных документов, свидетельствующих об участии в конкурсах</w:t>
            </w: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vertAlign w:val="superscript"/>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нет</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0</w:t>
            </w:r>
          </w:p>
        </w:tc>
        <w:tc>
          <w:tcPr>
            <w:tcW w:w="709" w:type="dxa"/>
            <w:vMerge/>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4</w:t>
            </w:r>
          </w:p>
        </w:tc>
        <w:tc>
          <w:tcPr>
            <w:tcW w:w="570"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К</w:t>
            </w:r>
            <w:proofErr w:type="gramStart"/>
            <w:r w:rsidRPr="00E20402">
              <w:rPr>
                <w:sz w:val="22"/>
                <w:szCs w:val="22"/>
              </w:rPr>
              <w:t>4</w:t>
            </w:r>
            <w:proofErr w:type="gramEnd"/>
          </w:p>
        </w:tc>
        <w:tc>
          <w:tcPr>
            <w:tcW w:w="3563"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Основной вид предпринимательской деятельности</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ОКВЭД 95.23 "Ремонт обуви и прочих изделий из кожи"</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20</w:t>
            </w:r>
          </w:p>
        </w:tc>
        <w:tc>
          <w:tcPr>
            <w:tcW w:w="709" w:type="dxa"/>
            <w:vMerge w:val="restart"/>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Выписка из ЕГРИП (ЕГРЮЛ)</w:t>
            </w: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прочие</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5</w:t>
            </w:r>
          </w:p>
        </w:tc>
        <w:tc>
          <w:tcPr>
            <w:tcW w:w="709" w:type="dxa"/>
            <w:vMerge/>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5</w:t>
            </w:r>
          </w:p>
        </w:tc>
        <w:tc>
          <w:tcPr>
            <w:tcW w:w="570" w:type="dxa"/>
            <w:vMerge w:val="restart"/>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К5</w:t>
            </w:r>
          </w:p>
        </w:tc>
        <w:tc>
          <w:tcPr>
            <w:tcW w:w="3563"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Общая стоимость приобретенного имущества, указанного в заявлении о предоставлении субсидии</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до 200,0 тыс. руб.</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10</w:t>
            </w:r>
          </w:p>
        </w:tc>
        <w:tc>
          <w:tcPr>
            <w:tcW w:w="709" w:type="dxa"/>
            <w:vMerge w:val="restart"/>
            <w:vAlign w:val="center"/>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val="restart"/>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Копии документов, подтверждающих приобретение и доставку имущества (договоры, платежные документы, акты приема-передачи и т.д.)</w:t>
            </w: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от 200,001 тыс. руб.</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до 300,0 тыс. руб.</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15</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от 300,001 тыс. руб.</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до 400,0 тыс. руб.</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от 400,001 тыс. руб.</w:t>
            </w:r>
          </w:p>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до 500,0 тыс. руб.</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25</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vMerge/>
          </w:tcPr>
          <w:p w:rsidR="00E20402" w:rsidRPr="00E20402" w:rsidRDefault="00E20402" w:rsidP="00C64486">
            <w:pPr>
              <w:pStyle w:val="ad"/>
              <w:tabs>
                <w:tab w:val="left" w:pos="1276"/>
              </w:tabs>
              <w:autoSpaceDE w:val="0"/>
              <w:autoSpaceDN w:val="0"/>
              <w:adjustRightInd w:val="0"/>
              <w:ind w:left="0"/>
              <w:rPr>
                <w:sz w:val="22"/>
                <w:szCs w:val="22"/>
              </w:rPr>
            </w:pP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от 500,001 тыс. руб.</w:t>
            </w: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30</w:t>
            </w:r>
          </w:p>
        </w:tc>
        <w:tc>
          <w:tcPr>
            <w:tcW w:w="709" w:type="dxa"/>
            <w:vMerge/>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4976" w:type="dxa"/>
            <w:vMerge/>
          </w:tcPr>
          <w:p w:rsidR="00E20402" w:rsidRPr="00E20402" w:rsidRDefault="00E20402" w:rsidP="00C64486">
            <w:pPr>
              <w:pStyle w:val="ad"/>
              <w:tabs>
                <w:tab w:val="left" w:pos="1276"/>
              </w:tabs>
              <w:autoSpaceDE w:val="0"/>
              <w:autoSpaceDN w:val="0"/>
              <w:adjustRightInd w:val="0"/>
              <w:ind w:left="0"/>
              <w:rPr>
                <w:sz w:val="22"/>
                <w:szCs w:val="22"/>
              </w:rPr>
            </w:pPr>
          </w:p>
        </w:tc>
      </w:tr>
      <w:tr w:rsidR="00E20402" w:rsidRPr="00E20402" w:rsidTr="00C64486">
        <w:trPr>
          <w:jc w:val="center"/>
        </w:trPr>
        <w:tc>
          <w:tcPr>
            <w:tcW w:w="567" w:type="dxa"/>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570" w:type="dxa"/>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3563" w:type="dxa"/>
          </w:tcPr>
          <w:p w:rsidR="00E20402" w:rsidRPr="00E20402" w:rsidRDefault="00E20402" w:rsidP="00C64486">
            <w:pPr>
              <w:pStyle w:val="ad"/>
              <w:tabs>
                <w:tab w:val="left" w:pos="1276"/>
              </w:tabs>
              <w:autoSpaceDE w:val="0"/>
              <w:autoSpaceDN w:val="0"/>
              <w:adjustRightInd w:val="0"/>
              <w:ind w:left="0"/>
              <w:rPr>
                <w:sz w:val="22"/>
                <w:szCs w:val="22"/>
              </w:rPr>
            </w:pPr>
            <w:r w:rsidRPr="00E20402">
              <w:rPr>
                <w:sz w:val="22"/>
                <w:szCs w:val="22"/>
              </w:rPr>
              <w:t>Итого:</w:t>
            </w:r>
          </w:p>
        </w:tc>
        <w:tc>
          <w:tcPr>
            <w:tcW w:w="3459" w:type="dxa"/>
          </w:tcPr>
          <w:p w:rsidR="00E20402" w:rsidRPr="00E20402" w:rsidRDefault="00E20402" w:rsidP="00C64486">
            <w:pPr>
              <w:pStyle w:val="ad"/>
              <w:tabs>
                <w:tab w:val="left" w:pos="1276"/>
              </w:tabs>
              <w:autoSpaceDE w:val="0"/>
              <w:autoSpaceDN w:val="0"/>
              <w:adjustRightInd w:val="0"/>
              <w:ind w:left="0"/>
              <w:jc w:val="center"/>
              <w:rPr>
                <w:sz w:val="22"/>
                <w:szCs w:val="22"/>
              </w:rPr>
            </w:pPr>
          </w:p>
        </w:tc>
        <w:tc>
          <w:tcPr>
            <w:tcW w:w="811" w:type="dxa"/>
          </w:tcPr>
          <w:p w:rsidR="00E20402" w:rsidRPr="00E20402" w:rsidRDefault="00E20402" w:rsidP="00C64486">
            <w:pPr>
              <w:pStyle w:val="ad"/>
              <w:tabs>
                <w:tab w:val="left" w:pos="1276"/>
              </w:tabs>
              <w:autoSpaceDE w:val="0"/>
              <w:autoSpaceDN w:val="0"/>
              <w:adjustRightInd w:val="0"/>
              <w:ind w:left="0"/>
              <w:jc w:val="center"/>
              <w:rPr>
                <w:sz w:val="22"/>
                <w:szCs w:val="22"/>
              </w:rPr>
            </w:pPr>
            <w:proofErr w:type="spellStart"/>
            <w:r w:rsidRPr="00E20402">
              <w:rPr>
                <w:sz w:val="22"/>
                <w:szCs w:val="22"/>
              </w:rPr>
              <w:t>х</w:t>
            </w:r>
            <w:proofErr w:type="spellEnd"/>
          </w:p>
        </w:tc>
        <w:tc>
          <w:tcPr>
            <w:tcW w:w="709" w:type="dxa"/>
          </w:tcPr>
          <w:p w:rsidR="00E20402" w:rsidRPr="00E20402" w:rsidRDefault="00E20402" w:rsidP="00C64486">
            <w:pPr>
              <w:pStyle w:val="ad"/>
              <w:tabs>
                <w:tab w:val="left" w:pos="1276"/>
              </w:tabs>
              <w:autoSpaceDE w:val="0"/>
              <w:autoSpaceDN w:val="0"/>
              <w:adjustRightInd w:val="0"/>
              <w:ind w:left="0"/>
              <w:jc w:val="center"/>
              <w:rPr>
                <w:sz w:val="22"/>
                <w:szCs w:val="22"/>
              </w:rPr>
            </w:pPr>
            <w:r w:rsidRPr="00E20402">
              <w:rPr>
                <w:sz w:val="22"/>
                <w:szCs w:val="22"/>
              </w:rPr>
              <w:t>∑</w:t>
            </w:r>
          </w:p>
        </w:tc>
        <w:tc>
          <w:tcPr>
            <w:tcW w:w="4976" w:type="dxa"/>
          </w:tcPr>
          <w:p w:rsidR="00E20402" w:rsidRPr="00E20402" w:rsidRDefault="00E20402" w:rsidP="00C64486">
            <w:pPr>
              <w:pStyle w:val="ad"/>
              <w:tabs>
                <w:tab w:val="left" w:pos="1276"/>
              </w:tabs>
              <w:autoSpaceDE w:val="0"/>
              <w:autoSpaceDN w:val="0"/>
              <w:adjustRightInd w:val="0"/>
              <w:ind w:left="0"/>
              <w:rPr>
                <w:sz w:val="22"/>
                <w:szCs w:val="22"/>
              </w:rPr>
            </w:pPr>
          </w:p>
        </w:tc>
      </w:tr>
    </w:tbl>
    <w:p w:rsidR="0069165C" w:rsidRPr="00A06B6A" w:rsidRDefault="0069165C" w:rsidP="0069165C">
      <w:pPr>
        <w:pStyle w:val="ad"/>
        <w:tabs>
          <w:tab w:val="left" w:pos="1276"/>
        </w:tabs>
        <w:autoSpaceDE w:val="0"/>
        <w:autoSpaceDN w:val="0"/>
        <w:adjustRightInd w:val="0"/>
        <w:ind w:left="709"/>
        <w:jc w:val="both"/>
        <w:rPr>
          <w:color w:val="000000"/>
          <w:sz w:val="22"/>
          <w:szCs w:val="22"/>
        </w:rPr>
      </w:pPr>
      <w:r w:rsidRPr="00A06B6A">
        <w:rPr>
          <w:color w:val="000000"/>
          <w:sz w:val="22"/>
          <w:szCs w:val="22"/>
        </w:rPr>
        <w:t>Примечание:</w:t>
      </w:r>
    </w:p>
    <w:p w:rsidR="0069165C" w:rsidRPr="00A06B6A" w:rsidRDefault="0069165C" w:rsidP="0069165C">
      <w:pPr>
        <w:pStyle w:val="ad"/>
        <w:numPr>
          <w:ilvl w:val="0"/>
          <w:numId w:val="31"/>
        </w:numPr>
        <w:tabs>
          <w:tab w:val="left" w:pos="1134"/>
        </w:tabs>
        <w:autoSpaceDE w:val="0"/>
        <w:autoSpaceDN w:val="0"/>
        <w:adjustRightInd w:val="0"/>
        <w:ind w:left="0" w:firstLine="709"/>
        <w:jc w:val="both"/>
        <w:rPr>
          <w:sz w:val="22"/>
          <w:szCs w:val="22"/>
        </w:rPr>
      </w:pPr>
      <w:r w:rsidRPr="00A06B6A">
        <w:rPr>
          <w:sz w:val="22"/>
          <w:szCs w:val="22"/>
        </w:rPr>
        <w:t>Размер субсидии на возмещение части затрат по аренде нежилых зданий, помещений определяется по формуле:</w:t>
      </w:r>
    </w:p>
    <w:p w:rsidR="0069165C" w:rsidRPr="00A06B6A" w:rsidRDefault="0069165C" w:rsidP="0069165C">
      <w:pPr>
        <w:pStyle w:val="ad"/>
        <w:tabs>
          <w:tab w:val="left" w:pos="1134"/>
        </w:tabs>
        <w:autoSpaceDE w:val="0"/>
        <w:autoSpaceDN w:val="0"/>
        <w:adjustRightInd w:val="0"/>
        <w:ind w:left="709"/>
        <w:jc w:val="both"/>
        <w:rPr>
          <w:sz w:val="22"/>
          <w:szCs w:val="22"/>
        </w:rPr>
      </w:pPr>
      <w:r w:rsidRPr="00A06B6A">
        <w:rPr>
          <w:sz w:val="22"/>
          <w:szCs w:val="22"/>
        </w:rPr>
        <w:t>А = К</w:t>
      </w:r>
      <w:proofErr w:type="gramStart"/>
      <w:r w:rsidRPr="00A06B6A">
        <w:rPr>
          <w:sz w:val="22"/>
          <w:szCs w:val="22"/>
        </w:rPr>
        <w:t>1</w:t>
      </w:r>
      <w:proofErr w:type="gramEnd"/>
      <w:r w:rsidRPr="00A06B6A">
        <w:rPr>
          <w:sz w:val="22"/>
          <w:szCs w:val="22"/>
        </w:rPr>
        <w:t xml:space="preserve"> + К2 + К3 + К4, и составляет: </w:t>
      </w:r>
    </w:p>
    <w:p w:rsidR="0069165C" w:rsidRPr="00A06B6A" w:rsidRDefault="0069165C" w:rsidP="0069165C">
      <w:pPr>
        <w:pStyle w:val="ad"/>
        <w:tabs>
          <w:tab w:val="left" w:pos="1134"/>
        </w:tabs>
        <w:autoSpaceDE w:val="0"/>
        <w:autoSpaceDN w:val="0"/>
        <w:adjustRightInd w:val="0"/>
        <w:ind w:left="0" w:firstLine="709"/>
        <w:jc w:val="both"/>
        <w:rPr>
          <w:color w:val="000000"/>
          <w:sz w:val="22"/>
          <w:szCs w:val="22"/>
        </w:rPr>
      </w:pPr>
      <w:r w:rsidRPr="00A06B6A">
        <w:rPr>
          <w:sz w:val="22"/>
          <w:szCs w:val="22"/>
        </w:rPr>
        <w:t>- если "А" менее 25 баллов – субсидия предоставляется в размере 25 %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69165C" w:rsidRPr="00A06B6A" w:rsidRDefault="0069165C" w:rsidP="0069165C">
      <w:pPr>
        <w:pStyle w:val="ad"/>
        <w:tabs>
          <w:tab w:val="left" w:pos="1134"/>
        </w:tabs>
        <w:autoSpaceDE w:val="0"/>
        <w:autoSpaceDN w:val="0"/>
        <w:adjustRightInd w:val="0"/>
        <w:ind w:left="0" w:firstLine="709"/>
        <w:jc w:val="both"/>
        <w:rPr>
          <w:color w:val="000000"/>
          <w:sz w:val="22"/>
          <w:szCs w:val="22"/>
        </w:rPr>
      </w:pPr>
      <w:r w:rsidRPr="00A06B6A">
        <w:rPr>
          <w:sz w:val="22"/>
          <w:szCs w:val="22"/>
        </w:rPr>
        <w:t>- если "А" 25 баллов и более – субсидия предоставляется в размере 50 %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69165C" w:rsidRPr="00A06B6A" w:rsidRDefault="0069165C" w:rsidP="0069165C">
      <w:pPr>
        <w:pStyle w:val="ad"/>
        <w:numPr>
          <w:ilvl w:val="0"/>
          <w:numId w:val="31"/>
        </w:numPr>
        <w:tabs>
          <w:tab w:val="left" w:pos="1134"/>
        </w:tabs>
        <w:autoSpaceDE w:val="0"/>
        <w:autoSpaceDN w:val="0"/>
        <w:adjustRightInd w:val="0"/>
        <w:ind w:left="0" w:firstLine="709"/>
        <w:jc w:val="both"/>
        <w:rPr>
          <w:sz w:val="22"/>
          <w:szCs w:val="22"/>
        </w:rPr>
      </w:pPr>
      <w:r w:rsidRPr="00A06B6A">
        <w:rPr>
          <w:sz w:val="22"/>
          <w:szCs w:val="22"/>
        </w:rPr>
        <w:t>Размер субсидии на возмещение части затрат по приобретению и доставке имущества определяется по формуле:</w:t>
      </w:r>
    </w:p>
    <w:p w:rsidR="0069165C" w:rsidRPr="00A06B6A" w:rsidRDefault="00B62ADE" w:rsidP="0069165C">
      <w:pPr>
        <w:pStyle w:val="ad"/>
        <w:tabs>
          <w:tab w:val="left" w:pos="1134"/>
        </w:tabs>
        <w:autoSpaceDE w:val="0"/>
        <w:autoSpaceDN w:val="0"/>
        <w:adjustRightInd w:val="0"/>
        <w:ind w:left="709"/>
        <w:jc w:val="both"/>
        <w:rPr>
          <w:sz w:val="22"/>
          <w:szCs w:val="22"/>
        </w:rPr>
      </w:pPr>
      <w:r>
        <w:rPr>
          <w:sz w:val="22"/>
          <w:szCs w:val="22"/>
        </w:rPr>
        <w:t>И</w:t>
      </w:r>
      <w:r w:rsidR="0069165C" w:rsidRPr="00A06B6A">
        <w:rPr>
          <w:sz w:val="22"/>
          <w:szCs w:val="22"/>
        </w:rPr>
        <w:t xml:space="preserve"> = К</w:t>
      </w:r>
      <w:proofErr w:type="gramStart"/>
      <w:r w:rsidR="0069165C" w:rsidRPr="00A06B6A">
        <w:rPr>
          <w:sz w:val="22"/>
          <w:szCs w:val="22"/>
        </w:rPr>
        <w:t>1</w:t>
      </w:r>
      <w:proofErr w:type="gramEnd"/>
      <w:r w:rsidR="0069165C" w:rsidRPr="00A06B6A">
        <w:rPr>
          <w:sz w:val="22"/>
          <w:szCs w:val="22"/>
        </w:rPr>
        <w:t xml:space="preserve"> + К2 + К3 + К4 + К5, и составляет: </w:t>
      </w:r>
    </w:p>
    <w:p w:rsidR="0069165C" w:rsidRPr="00A06B6A" w:rsidRDefault="0069165C" w:rsidP="0069165C">
      <w:pPr>
        <w:pStyle w:val="ad"/>
        <w:tabs>
          <w:tab w:val="left" w:pos="1134"/>
        </w:tabs>
        <w:autoSpaceDE w:val="0"/>
        <w:autoSpaceDN w:val="0"/>
        <w:adjustRightInd w:val="0"/>
        <w:ind w:left="0" w:firstLine="709"/>
        <w:jc w:val="both"/>
        <w:rPr>
          <w:color w:val="000000"/>
          <w:sz w:val="22"/>
          <w:szCs w:val="22"/>
        </w:rPr>
      </w:pPr>
      <w:r w:rsidRPr="00A06B6A">
        <w:rPr>
          <w:sz w:val="22"/>
          <w:szCs w:val="22"/>
        </w:rPr>
        <w:t>- если "</w:t>
      </w:r>
      <w:r w:rsidR="00B62ADE">
        <w:rPr>
          <w:sz w:val="22"/>
          <w:szCs w:val="22"/>
        </w:rPr>
        <w:t>И</w:t>
      </w:r>
      <w:r w:rsidRPr="00A06B6A">
        <w:rPr>
          <w:sz w:val="22"/>
          <w:szCs w:val="22"/>
        </w:rPr>
        <w:t>" менее 25 баллов – субсидия предоставляется в размере 80 % от фактически произведенных затрат, но не более 100,0 тысяч рублей в течение одного финансового года одному субъекту малого и среднего предпринимательства;</w:t>
      </w:r>
    </w:p>
    <w:p w:rsidR="0069165C" w:rsidRPr="00A06B6A" w:rsidRDefault="0069165C" w:rsidP="0069165C">
      <w:pPr>
        <w:pStyle w:val="ad"/>
        <w:tabs>
          <w:tab w:val="left" w:pos="1134"/>
        </w:tabs>
        <w:autoSpaceDE w:val="0"/>
        <w:autoSpaceDN w:val="0"/>
        <w:adjustRightInd w:val="0"/>
        <w:ind w:left="0" w:firstLine="709"/>
        <w:jc w:val="both"/>
        <w:rPr>
          <w:sz w:val="22"/>
          <w:szCs w:val="22"/>
        </w:rPr>
      </w:pPr>
      <w:r w:rsidRPr="00A06B6A">
        <w:rPr>
          <w:sz w:val="22"/>
          <w:szCs w:val="22"/>
        </w:rPr>
        <w:t>- если "</w:t>
      </w:r>
      <w:r w:rsidR="00B62ADE">
        <w:rPr>
          <w:sz w:val="22"/>
          <w:szCs w:val="22"/>
        </w:rPr>
        <w:t>И</w:t>
      </w:r>
      <w:r w:rsidRPr="00A06B6A">
        <w:rPr>
          <w:sz w:val="22"/>
          <w:szCs w:val="22"/>
        </w:rPr>
        <w:t>" от 25 до 50 баллов – субсидия предоставляется в размере 80 % от фактически произведенных затрат, но не более 200,0 тысяч рублей в течение одного финансового года одному субъекту малого и среднего предпринимательства;</w:t>
      </w:r>
    </w:p>
    <w:p w:rsidR="0069165C" w:rsidRPr="00A06B6A" w:rsidRDefault="00B62ADE" w:rsidP="0069165C">
      <w:pPr>
        <w:pStyle w:val="ad"/>
        <w:tabs>
          <w:tab w:val="left" w:pos="1134"/>
        </w:tabs>
        <w:autoSpaceDE w:val="0"/>
        <w:autoSpaceDN w:val="0"/>
        <w:adjustRightInd w:val="0"/>
        <w:ind w:left="0" w:firstLine="709"/>
        <w:jc w:val="both"/>
        <w:rPr>
          <w:sz w:val="22"/>
          <w:szCs w:val="22"/>
        </w:rPr>
      </w:pPr>
      <w:r>
        <w:rPr>
          <w:sz w:val="22"/>
          <w:szCs w:val="22"/>
        </w:rPr>
        <w:t>- если "И</w:t>
      </w:r>
      <w:r w:rsidR="0069165C" w:rsidRPr="00A06B6A">
        <w:rPr>
          <w:sz w:val="22"/>
          <w:szCs w:val="22"/>
        </w:rPr>
        <w:t>" 51 балл и более – субсидия предоставляется в размере 80 % от фактически произведенных затрат, но не более 300,0 тысяч рублей в течение одного финансового года одному субъекту малого и среднего предпринимательства.</w:t>
      </w:r>
    </w:p>
    <w:p w:rsidR="0069165C" w:rsidRPr="00A06B6A" w:rsidRDefault="0069165C" w:rsidP="0069165C">
      <w:pPr>
        <w:pStyle w:val="ad"/>
        <w:numPr>
          <w:ilvl w:val="0"/>
          <w:numId w:val="31"/>
        </w:numPr>
        <w:tabs>
          <w:tab w:val="left" w:pos="1134"/>
        </w:tabs>
        <w:autoSpaceDE w:val="0"/>
        <w:autoSpaceDN w:val="0"/>
        <w:adjustRightInd w:val="0"/>
        <w:ind w:left="0" w:firstLine="709"/>
        <w:jc w:val="both"/>
        <w:rPr>
          <w:sz w:val="22"/>
          <w:szCs w:val="22"/>
        </w:rPr>
      </w:pPr>
      <w:r w:rsidRPr="00A06B6A">
        <w:rPr>
          <w:color w:val="000000"/>
          <w:sz w:val="22"/>
          <w:szCs w:val="22"/>
        </w:rPr>
        <w:t xml:space="preserve">Дополнительное предоставление подтверждающих документов не требуется в случае, если документы предоставлены в соответствии с Приложением № </w:t>
      </w:r>
      <w:r w:rsidRPr="00A06B6A">
        <w:rPr>
          <w:sz w:val="22"/>
          <w:szCs w:val="22"/>
        </w:rPr>
        <w:t>3 к настоящему Порядку.</w:t>
      </w:r>
    </w:p>
    <w:p w:rsidR="00613E95" w:rsidRPr="00E20402" w:rsidRDefault="0069165C" w:rsidP="00DC14C9">
      <w:pPr>
        <w:pStyle w:val="ad"/>
        <w:numPr>
          <w:ilvl w:val="0"/>
          <w:numId w:val="31"/>
        </w:numPr>
        <w:tabs>
          <w:tab w:val="left" w:pos="1134"/>
        </w:tabs>
        <w:autoSpaceDE w:val="0"/>
        <w:autoSpaceDN w:val="0"/>
        <w:adjustRightInd w:val="0"/>
        <w:spacing w:after="200" w:line="276" w:lineRule="auto"/>
        <w:ind w:left="0" w:firstLine="709"/>
        <w:jc w:val="both"/>
        <w:rPr>
          <w:sz w:val="26"/>
        </w:rPr>
      </w:pPr>
      <w:proofErr w:type="gramStart"/>
      <w:r w:rsidRPr="00E20402">
        <w:rPr>
          <w:color w:val="000000"/>
          <w:sz w:val="22"/>
          <w:szCs w:val="22"/>
        </w:rPr>
        <w:t xml:space="preserve">В рамках настоящего Порядка к участию в конкурсах не относится участие в городских, окружных и иных конкурсах, проводимых в рамках Федерального закона от 05.04.2013 № 44-ФЗ </w:t>
      </w:r>
      <w:r w:rsidRPr="00E20402">
        <w:rPr>
          <w:rFonts w:eastAsiaTheme="minorHAnsi"/>
          <w:sz w:val="22"/>
          <w:szCs w:val="22"/>
          <w:lang w:eastAsia="en-US"/>
        </w:rPr>
        <w:t>"О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а также конкурсов по предоставлению грантов</w:t>
      </w:r>
      <w:proofErr w:type="gramEnd"/>
      <w:r w:rsidRPr="00E20402">
        <w:rPr>
          <w:rFonts w:eastAsiaTheme="minorHAnsi"/>
          <w:sz w:val="22"/>
          <w:szCs w:val="22"/>
          <w:lang w:eastAsia="en-US"/>
        </w:rPr>
        <w:t xml:space="preserve"> начинающим предпринимателям.</w:t>
      </w:r>
    </w:p>
    <w:sectPr w:rsidR="00613E95" w:rsidRPr="00E20402" w:rsidSect="00DC14C9">
      <w:pgSz w:w="16838" w:h="11906" w:orient="landscape" w:code="9"/>
      <w:pgMar w:top="1701" w:right="1134"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0A" w:rsidRDefault="0069450A" w:rsidP="00693317">
      <w:r>
        <w:separator/>
      </w:r>
    </w:p>
  </w:endnote>
  <w:endnote w:type="continuationSeparator" w:id="0">
    <w:p w:rsidR="0069450A" w:rsidRDefault="0069450A"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0A" w:rsidRDefault="0069450A" w:rsidP="00693317">
      <w:r>
        <w:separator/>
      </w:r>
    </w:p>
  </w:footnote>
  <w:footnote w:type="continuationSeparator" w:id="0">
    <w:p w:rsidR="0069450A" w:rsidRDefault="0069450A"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0A" w:rsidRDefault="008B75DC">
    <w:pPr>
      <w:pStyle w:val="a7"/>
      <w:framePr w:wrap="around" w:vAnchor="text" w:hAnchor="margin" w:xAlign="center" w:y="1"/>
      <w:rPr>
        <w:rStyle w:val="af3"/>
      </w:rPr>
    </w:pPr>
    <w:r>
      <w:rPr>
        <w:rStyle w:val="af3"/>
      </w:rPr>
      <w:fldChar w:fldCharType="begin"/>
    </w:r>
    <w:r w:rsidR="0069450A">
      <w:rPr>
        <w:rStyle w:val="af3"/>
      </w:rPr>
      <w:instrText xml:space="preserve">PAGE  </w:instrText>
    </w:r>
    <w:r>
      <w:rPr>
        <w:rStyle w:val="af3"/>
      </w:rPr>
      <w:fldChar w:fldCharType="end"/>
    </w:r>
  </w:p>
  <w:p w:rsidR="0069450A" w:rsidRDefault="006945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0A" w:rsidRDefault="0069450A">
    <w:pPr>
      <w:pStyle w:val="a7"/>
      <w:framePr w:wrap="around" w:vAnchor="text" w:hAnchor="margin" w:xAlign="center" w:y="1"/>
      <w:rPr>
        <w:rStyle w:val="af3"/>
      </w:rPr>
    </w:pPr>
  </w:p>
  <w:p w:rsidR="0069450A" w:rsidRDefault="006945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6528B3"/>
    <w:multiLevelType w:val="hybridMultilevel"/>
    <w:tmpl w:val="C8B0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804E26"/>
    <w:multiLevelType w:val="hybridMultilevel"/>
    <w:tmpl w:val="A506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F8362A"/>
    <w:multiLevelType w:val="multilevel"/>
    <w:tmpl w:val="6688EDF6"/>
    <w:lvl w:ilvl="0">
      <w:start w:val="1"/>
      <w:numFmt w:val="decimal"/>
      <w:lvlText w:val="%1."/>
      <w:lvlJc w:val="left"/>
      <w:pPr>
        <w:ind w:left="390" w:hanging="39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5">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495C7F"/>
    <w:multiLevelType w:val="hybridMultilevel"/>
    <w:tmpl w:val="AB38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1">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3">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9">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3"/>
  </w:num>
  <w:num w:numId="2">
    <w:abstractNumId w:val="22"/>
  </w:num>
  <w:num w:numId="3">
    <w:abstractNumId w:val="15"/>
  </w:num>
  <w:num w:numId="4">
    <w:abstractNumId w:val="26"/>
  </w:num>
  <w:num w:numId="5">
    <w:abstractNumId w:val="16"/>
  </w:num>
  <w:num w:numId="6">
    <w:abstractNumId w:val="8"/>
  </w:num>
  <w:num w:numId="7">
    <w:abstractNumId w:val="27"/>
  </w:num>
  <w:num w:numId="8">
    <w:abstractNumId w:val="11"/>
  </w:num>
  <w:num w:numId="9">
    <w:abstractNumId w:val="21"/>
  </w:num>
  <w:num w:numId="10">
    <w:abstractNumId w:val="14"/>
  </w:num>
  <w:num w:numId="11">
    <w:abstractNumId w:val="25"/>
  </w:num>
  <w:num w:numId="12">
    <w:abstractNumId w:val="24"/>
  </w:num>
  <w:num w:numId="13">
    <w:abstractNumId w:val="30"/>
  </w:num>
  <w:num w:numId="14">
    <w:abstractNumId w:val="20"/>
  </w:num>
  <w:num w:numId="15">
    <w:abstractNumId w:val="1"/>
  </w:num>
  <w:num w:numId="16">
    <w:abstractNumId w:val="10"/>
  </w:num>
  <w:num w:numId="17">
    <w:abstractNumId w:val="17"/>
  </w:num>
  <w:num w:numId="18">
    <w:abstractNumId w:val="7"/>
  </w:num>
  <w:num w:numId="19">
    <w:abstractNumId w:val="9"/>
  </w:num>
  <w:num w:numId="20">
    <w:abstractNumId w:val="19"/>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18"/>
  </w:num>
  <w:num w:numId="29">
    <w:abstractNumId w:val="2"/>
  </w:num>
  <w:num w:numId="30">
    <w:abstractNumId w:val="12"/>
  </w:num>
  <w:num w:numId="3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ACD"/>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44F"/>
    <w:rsid w:val="0002386D"/>
    <w:rsid w:val="00023B6B"/>
    <w:rsid w:val="00023E12"/>
    <w:rsid w:val="00024089"/>
    <w:rsid w:val="00024760"/>
    <w:rsid w:val="000247A1"/>
    <w:rsid w:val="00024BE5"/>
    <w:rsid w:val="00024FCB"/>
    <w:rsid w:val="00025409"/>
    <w:rsid w:val="00025CCD"/>
    <w:rsid w:val="00025E70"/>
    <w:rsid w:val="0002651F"/>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3E4"/>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11"/>
    <w:rsid w:val="000413E1"/>
    <w:rsid w:val="000415EB"/>
    <w:rsid w:val="0004166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03A"/>
    <w:rsid w:val="000548EC"/>
    <w:rsid w:val="00054984"/>
    <w:rsid w:val="00054DD5"/>
    <w:rsid w:val="00054F72"/>
    <w:rsid w:val="000551B4"/>
    <w:rsid w:val="000556CB"/>
    <w:rsid w:val="00055A08"/>
    <w:rsid w:val="00055DD0"/>
    <w:rsid w:val="00055F1A"/>
    <w:rsid w:val="00056543"/>
    <w:rsid w:val="00056590"/>
    <w:rsid w:val="00056952"/>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3C6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C47"/>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1FF"/>
    <w:rsid w:val="000834F9"/>
    <w:rsid w:val="00083523"/>
    <w:rsid w:val="00083999"/>
    <w:rsid w:val="00083BE9"/>
    <w:rsid w:val="000841D6"/>
    <w:rsid w:val="00084403"/>
    <w:rsid w:val="00084AAD"/>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A39"/>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44E2"/>
    <w:rsid w:val="000C454B"/>
    <w:rsid w:val="000C455C"/>
    <w:rsid w:val="000C4980"/>
    <w:rsid w:val="000C4A5B"/>
    <w:rsid w:val="000C4DF2"/>
    <w:rsid w:val="000C4E53"/>
    <w:rsid w:val="000C5176"/>
    <w:rsid w:val="000C52A8"/>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4EC"/>
    <w:rsid w:val="000D352F"/>
    <w:rsid w:val="000D39A8"/>
    <w:rsid w:val="000D39F7"/>
    <w:rsid w:val="000D3B05"/>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69B"/>
    <w:rsid w:val="000E271D"/>
    <w:rsid w:val="000E27AF"/>
    <w:rsid w:val="000E2856"/>
    <w:rsid w:val="000E2DD8"/>
    <w:rsid w:val="000E2E75"/>
    <w:rsid w:val="000E318A"/>
    <w:rsid w:val="000E3247"/>
    <w:rsid w:val="000E3383"/>
    <w:rsid w:val="000E34EF"/>
    <w:rsid w:val="000E35C7"/>
    <w:rsid w:val="000E37C3"/>
    <w:rsid w:val="000E39FE"/>
    <w:rsid w:val="000E3BEE"/>
    <w:rsid w:val="000E3E43"/>
    <w:rsid w:val="000E3E5F"/>
    <w:rsid w:val="000E4195"/>
    <w:rsid w:val="000E4489"/>
    <w:rsid w:val="000E47DE"/>
    <w:rsid w:val="000E528D"/>
    <w:rsid w:val="000E5298"/>
    <w:rsid w:val="000E52AC"/>
    <w:rsid w:val="000E52D3"/>
    <w:rsid w:val="000E5386"/>
    <w:rsid w:val="000E53B9"/>
    <w:rsid w:val="000E5EA0"/>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38D"/>
    <w:rsid w:val="0010667F"/>
    <w:rsid w:val="001066DB"/>
    <w:rsid w:val="00106703"/>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27E2F"/>
    <w:rsid w:val="00130386"/>
    <w:rsid w:val="0013076F"/>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732"/>
    <w:rsid w:val="00133BD6"/>
    <w:rsid w:val="00133C03"/>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092D"/>
    <w:rsid w:val="00140A95"/>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767"/>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B5C"/>
    <w:rsid w:val="00182BCB"/>
    <w:rsid w:val="00182C2E"/>
    <w:rsid w:val="00182D52"/>
    <w:rsid w:val="00182FF9"/>
    <w:rsid w:val="00183627"/>
    <w:rsid w:val="00184080"/>
    <w:rsid w:val="0018413C"/>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188"/>
    <w:rsid w:val="001A4324"/>
    <w:rsid w:val="001A4378"/>
    <w:rsid w:val="001A43D1"/>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058"/>
    <w:rsid w:val="001B3256"/>
    <w:rsid w:val="001B3399"/>
    <w:rsid w:val="001B33B1"/>
    <w:rsid w:val="001B369D"/>
    <w:rsid w:val="001B373B"/>
    <w:rsid w:val="001B3756"/>
    <w:rsid w:val="001B3AFD"/>
    <w:rsid w:val="001B3C13"/>
    <w:rsid w:val="001B3C87"/>
    <w:rsid w:val="001B3DC6"/>
    <w:rsid w:val="001B44AE"/>
    <w:rsid w:val="001B45B0"/>
    <w:rsid w:val="001B4631"/>
    <w:rsid w:val="001B4A63"/>
    <w:rsid w:val="001B4F25"/>
    <w:rsid w:val="001B51D0"/>
    <w:rsid w:val="001B5477"/>
    <w:rsid w:val="001B5EF4"/>
    <w:rsid w:val="001B65EB"/>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7F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89F"/>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13F"/>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DE3"/>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56C"/>
    <w:rsid w:val="002017A3"/>
    <w:rsid w:val="002018FE"/>
    <w:rsid w:val="00201B38"/>
    <w:rsid w:val="00201D75"/>
    <w:rsid w:val="002020F9"/>
    <w:rsid w:val="00202E60"/>
    <w:rsid w:val="002030DB"/>
    <w:rsid w:val="00203196"/>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47"/>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3D3"/>
    <w:rsid w:val="00243648"/>
    <w:rsid w:val="00243D1C"/>
    <w:rsid w:val="0024412A"/>
    <w:rsid w:val="00244181"/>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0AB"/>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080"/>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3FF2"/>
    <w:rsid w:val="002B4993"/>
    <w:rsid w:val="002B4B46"/>
    <w:rsid w:val="002B5123"/>
    <w:rsid w:val="002B56D9"/>
    <w:rsid w:val="002B56E0"/>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99C"/>
    <w:rsid w:val="002C2C9A"/>
    <w:rsid w:val="002C2D38"/>
    <w:rsid w:val="002C2DB1"/>
    <w:rsid w:val="002C2EB0"/>
    <w:rsid w:val="002C2F18"/>
    <w:rsid w:val="002C2FAA"/>
    <w:rsid w:val="002C2FF2"/>
    <w:rsid w:val="002C311B"/>
    <w:rsid w:val="002C3479"/>
    <w:rsid w:val="002C388A"/>
    <w:rsid w:val="002C396E"/>
    <w:rsid w:val="002C3B73"/>
    <w:rsid w:val="002C3DFC"/>
    <w:rsid w:val="002C469C"/>
    <w:rsid w:val="002C4874"/>
    <w:rsid w:val="002C4F3F"/>
    <w:rsid w:val="002C4F55"/>
    <w:rsid w:val="002C573A"/>
    <w:rsid w:val="002C57B3"/>
    <w:rsid w:val="002C5899"/>
    <w:rsid w:val="002C5911"/>
    <w:rsid w:val="002C5A7D"/>
    <w:rsid w:val="002C5B59"/>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3F8"/>
    <w:rsid w:val="002D5B40"/>
    <w:rsid w:val="002D5B92"/>
    <w:rsid w:val="002D5BC7"/>
    <w:rsid w:val="002D5CF7"/>
    <w:rsid w:val="002D5FD8"/>
    <w:rsid w:val="002D67C4"/>
    <w:rsid w:val="002D67DF"/>
    <w:rsid w:val="002D67E6"/>
    <w:rsid w:val="002D68AC"/>
    <w:rsid w:val="002D68D7"/>
    <w:rsid w:val="002D7ECF"/>
    <w:rsid w:val="002D7FC8"/>
    <w:rsid w:val="002E02E7"/>
    <w:rsid w:val="002E046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333"/>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6DAC"/>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7B"/>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1B"/>
    <w:rsid w:val="00360167"/>
    <w:rsid w:val="003601BB"/>
    <w:rsid w:val="00360390"/>
    <w:rsid w:val="003605D2"/>
    <w:rsid w:val="003607F2"/>
    <w:rsid w:val="00360B3D"/>
    <w:rsid w:val="00361416"/>
    <w:rsid w:val="0036143D"/>
    <w:rsid w:val="0036144D"/>
    <w:rsid w:val="00361CED"/>
    <w:rsid w:val="00361FA7"/>
    <w:rsid w:val="0036243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992"/>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47E"/>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C8"/>
    <w:rsid w:val="00395328"/>
    <w:rsid w:val="00395E8A"/>
    <w:rsid w:val="003962CA"/>
    <w:rsid w:val="00396AFC"/>
    <w:rsid w:val="00396BDF"/>
    <w:rsid w:val="0039738F"/>
    <w:rsid w:val="003979DB"/>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202"/>
    <w:rsid w:val="003B0491"/>
    <w:rsid w:val="003B05F1"/>
    <w:rsid w:val="003B0719"/>
    <w:rsid w:val="003B075E"/>
    <w:rsid w:val="003B0B24"/>
    <w:rsid w:val="003B12A7"/>
    <w:rsid w:val="003B17B3"/>
    <w:rsid w:val="003B1A0B"/>
    <w:rsid w:val="003B1A31"/>
    <w:rsid w:val="003B1B42"/>
    <w:rsid w:val="003B1F82"/>
    <w:rsid w:val="003B2160"/>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82C"/>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3F06"/>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C46"/>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525"/>
    <w:rsid w:val="003F5D05"/>
    <w:rsid w:val="003F6172"/>
    <w:rsid w:val="003F61D4"/>
    <w:rsid w:val="003F6265"/>
    <w:rsid w:val="003F67F9"/>
    <w:rsid w:val="003F6AFF"/>
    <w:rsid w:val="003F6B59"/>
    <w:rsid w:val="003F6B74"/>
    <w:rsid w:val="003F6DB6"/>
    <w:rsid w:val="003F745D"/>
    <w:rsid w:val="003F756B"/>
    <w:rsid w:val="003F79EF"/>
    <w:rsid w:val="003F7CDB"/>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AA1"/>
    <w:rsid w:val="00404E92"/>
    <w:rsid w:val="0040503D"/>
    <w:rsid w:val="00405062"/>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884"/>
    <w:rsid w:val="00416B36"/>
    <w:rsid w:val="00416DC7"/>
    <w:rsid w:val="00416E02"/>
    <w:rsid w:val="00416F6C"/>
    <w:rsid w:val="00417A9F"/>
    <w:rsid w:val="00417BF5"/>
    <w:rsid w:val="00417CB3"/>
    <w:rsid w:val="00417D6A"/>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4E3"/>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1DCA"/>
    <w:rsid w:val="004822F9"/>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675F"/>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5B4B"/>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AF7"/>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2E2"/>
    <w:rsid w:val="004B7523"/>
    <w:rsid w:val="004B7675"/>
    <w:rsid w:val="004B7BF5"/>
    <w:rsid w:val="004B7C0D"/>
    <w:rsid w:val="004C04FB"/>
    <w:rsid w:val="004C0652"/>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C76"/>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4AD"/>
    <w:rsid w:val="004D556B"/>
    <w:rsid w:val="004D559A"/>
    <w:rsid w:val="004D61ED"/>
    <w:rsid w:val="004D6315"/>
    <w:rsid w:val="004D6560"/>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D09"/>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678"/>
    <w:rsid w:val="004F0179"/>
    <w:rsid w:val="004F029F"/>
    <w:rsid w:val="004F051D"/>
    <w:rsid w:val="004F0D96"/>
    <w:rsid w:val="004F10C2"/>
    <w:rsid w:val="004F167C"/>
    <w:rsid w:val="004F1A04"/>
    <w:rsid w:val="004F1ADF"/>
    <w:rsid w:val="004F1B85"/>
    <w:rsid w:val="004F1EC0"/>
    <w:rsid w:val="004F2A67"/>
    <w:rsid w:val="004F325F"/>
    <w:rsid w:val="004F3443"/>
    <w:rsid w:val="004F3C5B"/>
    <w:rsid w:val="004F3ED2"/>
    <w:rsid w:val="004F4034"/>
    <w:rsid w:val="004F45DD"/>
    <w:rsid w:val="004F4E28"/>
    <w:rsid w:val="004F4EE9"/>
    <w:rsid w:val="004F507E"/>
    <w:rsid w:val="004F53B6"/>
    <w:rsid w:val="004F60A3"/>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32B"/>
    <w:rsid w:val="00501679"/>
    <w:rsid w:val="00501738"/>
    <w:rsid w:val="00501758"/>
    <w:rsid w:val="00501B1A"/>
    <w:rsid w:val="005022B8"/>
    <w:rsid w:val="005029C4"/>
    <w:rsid w:val="00502B7E"/>
    <w:rsid w:val="00502BFD"/>
    <w:rsid w:val="0050303E"/>
    <w:rsid w:val="005032B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855"/>
    <w:rsid w:val="00547965"/>
    <w:rsid w:val="005479C2"/>
    <w:rsid w:val="00547E27"/>
    <w:rsid w:val="00547F91"/>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5BC"/>
    <w:rsid w:val="005876BD"/>
    <w:rsid w:val="00587DBE"/>
    <w:rsid w:val="0059000D"/>
    <w:rsid w:val="0059004A"/>
    <w:rsid w:val="005901CA"/>
    <w:rsid w:val="005903AF"/>
    <w:rsid w:val="005903F9"/>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C66"/>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402"/>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04"/>
    <w:rsid w:val="005D7816"/>
    <w:rsid w:val="005D7895"/>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9E0"/>
    <w:rsid w:val="005E5A26"/>
    <w:rsid w:val="005E5AC7"/>
    <w:rsid w:val="005E60D4"/>
    <w:rsid w:val="005E71E3"/>
    <w:rsid w:val="005E7480"/>
    <w:rsid w:val="005E74E2"/>
    <w:rsid w:val="005E74FF"/>
    <w:rsid w:val="005E77F8"/>
    <w:rsid w:val="005E7881"/>
    <w:rsid w:val="005E7CAE"/>
    <w:rsid w:val="005E7D3A"/>
    <w:rsid w:val="005F05A4"/>
    <w:rsid w:val="005F068E"/>
    <w:rsid w:val="005F0764"/>
    <w:rsid w:val="005F0911"/>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53F"/>
    <w:rsid w:val="005F78D3"/>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68D0"/>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5"/>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6B"/>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3CBF"/>
    <w:rsid w:val="00633FA0"/>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08D"/>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5EF8"/>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24"/>
    <w:rsid w:val="00672486"/>
    <w:rsid w:val="0067248B"/>
    <w:rsid w:val="006726E6"/>
    <w:rsid w:val="00672796"/>
    <w:rsid w:val="0067290F"/>
    <w:rsid w:val="00672923"/>
    <w:rsid w:val="006729C3"/>
    <w:rsid w:val="00672C76"/>
    <w:rsid w:val="00672EBB"/>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DB1"/>
    <w:rsid w:val="00690EBB"/>
    <w:rsid w:val="0069158C"/>
    <w:rsid w:val="00691618"/>
    <w:rsid w:val="0069165C"/>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50A"/>
    <w:rsid w:val="00694988"/>
    <w:rsid w:val="00694ABC"/>
    <w:rsid w:val="00694C09"/>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927"/>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87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D7B7C"/>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952"/>
    <w:rsid w:val="006E4A7E"/>
    <w:rsid w:val="006E533F"/>
    <w:rsid w:val="006E53D5"/>
    <w:rsid w:val="006E564C"/>
    <w:rsid w:val="006E577E"/>
    <w:rsid w:val="006E5867"/>
    <w:rsid w:val="006E5DE4"/>
    <w:rsid w:val="006E601D"/>
    <w:rsid w:val="006E69BF"/>
    <w:rsid w:val="006E6AF6"/>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3E5"/>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47F2B"/>
    <w:rsid w:val="0075017E"/>
    <w:rsid w:val="0075050D"/>
    <w:rsid w:val="00750FF3"/>
    <w:rsid w:val="0075102D"/>
    <w:rsid w:val="0075123C"/>
    <w:rsid w:val="007515AA"/>
    <w:rsid w:val="00751F3F"/>
    <w:rsid w:val="007520B3"/>
    <w:rsid w:val="00752168"/>
    <w:rsid w:val="00752264"/>
    <w:rsid w:val="0075274B"/>
    <w:rsid w:val="007528C8"/>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C0F"/>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901"/>
    <w:rsid w:val="00784B8C"/>
    <w:rsid w:val="00784C41"/>
    <w:rsid w:val="00785995"/>
    <w:rsid w:val="00785A42"/>
    <w:rsid w:val="00785A69"/>
    <w:rsid w:val="00785C1C"/>
    <w:rsid w:val="00785F6C"/>
    <w:rsid w:val="0078611C"/>
    <w:rsid w:val="00786A4D"/>
    <w:rsid w:val="00786D82"/>
    <w:rsid w:val="007878B9"/>
    <w:rsid w:val="00787BB2"/>
    <w:rsid w:val="00787E9B"/>
    <w:rsid w:val="007900AF"/>
    <w:rsid w:val="00790103"/>
    <w:rsid w:val="00790500"/>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20"/>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46"/>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986"/>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5C5"/>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23B"/>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3"/>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8D8"/>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1BF"/>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859"/>
    <w:rsid w:val="00860A32"/>
    <w:rsid w:val="00860BF7"/>
    <w:rsid w:val="0086141F"/>
    <w:rsid w:val="008616DC"/>
    <w:rsid w:val="00861EE8"/>
    <w:rsid w:val="008622E3"/>
    <w:rsid w:val="00862A3C"/>
    <w:rsid w:val="00862AC9"/>
    <w:rsid w:val="00862BDC"/>
    <w:rsid w:val="00862D82"/>
    <w:rsid w:val="00862D96"/>
    <w:rsid w:val="008631DA"/>
    <w:rsid w:val="00863569"/>
    <w:rsid w:val="008644F0"/>
    <w:rsid w:val="008647B4"/>
    <w:rsid w:val="0086491C"/>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44"/>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5DC"/>
    <w:rsid w:val="008B7D10"/>
    <w:rsid w:val="008B7D1E"/>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6E11"/>
    <w:rsid w:val="008C7090"/>
    <w:rsid w:val="008C7AAD"/>
    <w:rsid w:val="008C7B23"/>
    <w:rsid w:val="008C7BCF"/>
    <w:rsid w:val="008C7F53"/>
    <w:rsid w:val="008C7FA3"/>
    <w:rsid w:val="008C7FB2"/>
    <w:rsid w:val="008D03A0"/>
    <w:rsid w:val="008D045F"/>
    <w:rsid w:val="008D0869"/>
    <w:rsid w:val="008D0BDC"/>
    <w:rsid w:val="008D0BE6"/>
    <w:rsid w:val="008D0C0B"/>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2D79"/>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95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15D"/>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4741"/>
    <w:rsid w:val="00924D77"/>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2C3"/>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1BF8"/>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0A"/>
    <w:rsid w:val="009520AF"/>
    <w:rsid w:val="00952360"/>
    <w:rsid w:val="009526C7"/>
    <w:rsid w:val="0095288F"/>
    <w:rsid w:val="00952A60"/>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2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770"/>
    <w:rsid w:val="00997FFB"/>
    <w:rsid w:val="009A122C"/>
    <w:rsid w:val="009A1868"/>
    <w:rsid w:val="009A1B9B"/>
    <w:rsid w:val="009A21C3"/>
    <w:rsid w:val="009A2255"/>
    <w:rsid w:val="009A231D"/>
    <w:rsid w:val="009A3C86"/>
    <w:rsid w:val="009A41A2"/>
    <w:rsid w:val="009A4335"/>
    <w:rsid w:val="009A44F8"/>
    <w:rsid w:val="009A5583"/>
    <w:rsid w:val="009A56DB"/>
    <w:rsid w:val="009A5700"/>
    <w:rsid w:val="009A572A"/>
    <w:rsid w:val="009A5AE8"/>
    <w:rsid w:val="009A6183"/>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1951"/>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49B"/>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0C7"/>
    <w:rsid w:val="00A0521F"/>
    <w:rsid w:val="00A052A8"/>
    <w:rsid w:val="00A05F03"/>
    <w:rsid w:val="00A05F4D"/>
    <w:rsid w:val="00A05FF1"/>
    <w:rsid w:val="00A06823"/>
    <w:rsid w:val="00A06B6A"/>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67BD"/>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B09"/>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94"/>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A17"/>
    <w:rsid w:val="00A55B46"/>
    <w:rsid w:val="00A55CCB"/>
    <w:rsid w:val="00A55D79"/>
    <w:rsid w:val="00A56BE3"/>
    <w:rsid w:val="00A56C7E"/>
    <w:rsid w:val="00A5721C"/>
    <w:rsid w:val="00A57898"/>
    <w:rsid w:val="00A5794F"/>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EC"/>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358"/>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74F"/>
    <w:rsid w:val="00AB0804"/>
    <w:rsid w:val="00AB0D7F"/>
    <w:rsid w:val="00AB0F60"/>
    <w:rsid w:val="00AB106C"/>
    <w:rsid w:val="00AB1155"/>
    <w:rsid w:val="00AB143B"/>
    <w:rsid w:val="00AB1672"/>
    <w:rsid w:val="00AB185F"/>
    <w:rsid w:val="00AB1A8C"/>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9D1"/>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4BD"/>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47E"/>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2AA"/>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C56"/>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82B"/>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B75"/>
    <w:rsid w:val="00B476ED"/>
    <w:rsid w:val="00B50328"/>
    <w:rsid w:val="00B5081D"/>
    <w:rsid w:val="00B50AEC"/>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62A"/>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ADE"/>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45"/>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9AC"/>
    <w:rsid w:val="00BA1A72"/>
    <w:rsid w:val="00BA1C81"/>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DED"/>
    <w:rsid w:val="00BA50F7"/>
    <w:rsid w:val="00BA50F9"/>
    <w:rsid w:val="00BA5541"/>
    <w:rsid w:val="00BA6406"/>
    <w:rsid w:val="00BA71D2"/>
    <w:rsid w:val="00BA7456"/>
    <w:rsid w:val="00BA748E"/>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4EE"/>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225"/>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A5"/>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BAC"/>
    <w:rsid w:val="00C22E71"/>
    <w:rsid w:val="00C22FC8"/>
    <w:rsid w:val="00C23695"/>
    <w:rsid w:val="00C23907"/>
    <w:rsid w:val="00C23AF6"/>
    <w:rsid w:val="00C23D19"/>
    <w:rsid w:val="00C248B6"/>
    <w:rsid w:val="00C24D9A"/>
    <w:rsid w:val="00C24E57"/>
    <w:rsid w:val="00C25105"/>
    <w:rsid w:val="00C2533A"/>
    <w:rsid w:val="00C255ED"/>
    <w:rsid w:val="00C25817"/>
    <w:rsid w:val="00C25A8A"/>
    <w:rsid w:val="00C25E9C"/>
    <w:rsid w:val="00C25F02"/>
    <w:rsid w:val="00C263A5"/>
    <w:rsid w:val="00C26618"/>
    <w:rsid w:val="00C26A3D"/>
    <w:rsid w:val="00C27178"/>
    <w:rsid w:val="00C27366"/>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0C4A"/>
    <w:rsid w:val="00C4142F"/>
    <w:rsid w:val="00C41511"/>
    <w:rsid w:val="00C41600"/>
    <w:rsid w:val="00C41ABE"/>
    <w:rsid w:val="00C41E3E"/>
    <w:rsid w:val="00C41FDD"/>
    <w:rsid w:val="00C426C3"/>
    <w:rsid w:val="00C427F8"/>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6A6"/>
    <w:rsid w:val="00C55CF9"/>
    <w:rsid w:val="00C564F4"/>
    <w:rsid w:val="00C56536"/>
    <w:rsid w:val="00C56B6F"/>
    <w:rsid w:val="00C56E0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4D3"/>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0F8"/>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3C0"/>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A89"/>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77E"/>
    <w:rsid w:val="00C95850"/>
    <w:rsid w:val="00C95959"/>
    <w:rsid w:val="00C95C39"/>
    <w:rsid w:val="00C95D1B"/>
    <w:rsid w:val="00C95D7C"/>
    <w:rsid w:val="00C96070"/>
    <w:rsid w:val="00C965AA"/>
    <w:rsid w:val="00C965AD"/>
    <w:rsid w:val="00C96932"/>
    <w:rsid w:val="00C976B6"/>
    <w:rsid w:val="00C97B0A"/>
    <w:rsid w:val="00CA0650"/>
    <w:rsid w:val="00CA07B4"/>
    <w:rsid w:val="00CA0CDA"/>
    <w:rsid w:val="00CA0CE8"/>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705"/>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4F"/>
    <w:rsid w:val="00CE71E4"/>
    <w:rsid w:val="00CE74C5"/>
    <w:rsid w:val="00CE7696"/>
    <w:rsid w:val="00CE7AF8"/>
    <w:rsid w:val="00CE7B38"/>
    <w:rsid w:val="00CE7D5A"/>
    <w:rsid w:val="00CE7E43"/>
    <w:rsid w:val="00CF080B"/>
    <w:rsid w:val="00CF0B77"/>
    <w:rsid w:val="00CF1396"/>
    <w:rsid w:val="00CF161E"/>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805"/>
    <w:rsid w:val="00D10ADE"/>
    <w:rsid w:val="00D10D0B"/>
    <w:rsid w:val="00D118E1"/>
    <w:rsid w:val="00D11BBF"/>
    <w:rsid w:val="00D11C89"/>
    <w:rsid w:val="00D12228"/>
    <w:rsid w:val="00D1232A"/>
    <w:rsid w:val="00D1237C"/>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328"/>
    <w:rsid w:val="00D154DA"/>
    <w:rsid w:val="00D1557E"/>
    <w:rsid w:val="00D15BD8"/>
    <w:rsid w:val="00D15DF7"/>
    <w:rsid w:val="00D15E7D"/>
    <w:rsid w:val="00D16A01"/>
    <w:rsid w:val="00D16EA8"/>
    <w:rsid w:val="00D16EC4"/>
    <w:rsid w:val="00D1701E"/>
    <w:rsid w:val="00D17156"/>
    <w:rsid w:val="00D179A2"/>
    <w:rsid w:val="00D17B65"/>
    <w:rsid w:val="00D2075F"/>
    <w:rsid w:val="00D2146C"/>
    <w:rsid w:val="00D21E09"/>
    <w:rsid w:val="00D21EEA"/>
    <w:rsid w:val="00D221C8"/>
    <w:rsid w:val="00D224A3"/>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C74"/>
    <w:rsid w:val="00D36D77"/>
    <w:rsid w:val="00D36D7B"/>
    <w:rsid w:val="00D3700A"/>
    <w:rsid w:val="00D37591"/>
    <w:rsid w:val="00D37800"/>
    <w:rsid w:val="00D37F42"/>
    <w:rsid w:val="00D4008A"/>
    <w:rsid w:val="00D4025F"/>
    <w:rsid w:val="00D40324"/>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4F2"/>
    <w:rsid w:val="00D51590"/>
    <w:rsid w:val="00D517AE"/>
    <w:rsid w:val="00D51AA3"/>
    <w:rsid w:val="00D51DF2"/>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691A"/>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AB8"/>
    <w:rsid w:val="00D93CBC"/>
    <w:rsid w:val="00D9418C"/>
    <w:rsid w:val="00D942E1"/>
    <w:rsid w:val="00D9462B"/>
    <w:rsid w:val="00D9481F"/>
    <w:rsid w:val="00D94875"/>
    <w:rsid w:val="00D94C2E"/>
    <w:rsid w:val="00D94C35"/>
    <w:rsid w:val="00D94C38"/>
    <w:rsid w:val="00D951E0"/>
    <w:rsid w:val="00D95988"/>
    <w:rsid w:val="00D95B6C"/>
    <w:rsid w:val="00D95C7D"/>
    <w:rsid w:val="00D95C92"/>
    <w:rsid w:val="00D95EA8"/>
    <w:rsid w:val="00D960FF"/>
    <w:rsid w:val="00D96407"/>
    <w:rsid w:val="00D96974"/>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792"/>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4C9"/>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83"/>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3FCA"/>
    <w:rsid w:val="00E142F2"/>
    <w:rsid w:val="00E144C3"/>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402"/>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C06"/>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5FFC"/>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BA"/>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87D55"/>
    <w:rsid w:val="00E901B3"/>
    <w:rsid w:val="00E90383"/>
    <w:rsid w:val="00E9055C"/>
    <w:rsid w:val="00E907C6"/>
    <w:rsid w:val="00E90895"/>
    <w:rsid w:val="00E90DD1"/>
    <w:rsid w:val="00E90F01"/>
    <w:rsid w:val="00E910C5"/>
    <w:rsid w:val="00E912A7"/>
    <w:rsid w:val="00E912E6"/>
    <w:rsid w:val="00E913DE"/>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A20"/>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6D7"/>
    <w:rsid w:val="00EB1C7E"/>
    <w:rsid w:val="00EB1DF2"/>
    <w:rsid w:val="00EB1E18"/>
    <w:rsid w:val="00EB1F41"/>
    <w:rsid w:val="00EB1FB9"/>
    <w:rsid w:val="00EB1FCC"/>
    <w:rsid w:val="00EB246C"/>
    <w:rsid w:val="00EB259D"/>
    <w:rsid w:val="00EB2C6D"/>
    <w:rsid w:val="00EB2D1B"/>
    <w:rsid w:val="00EB305E"/>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6A"/>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68E"/>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881"/>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767"/>
    <w:rsid w:val="00F07834"/>
    <w:rsid w:val="00F07919"/>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5BB4"/>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C0"/>
    <w:rsid w:val="00F436DE"/>
    <w:rsid w:val="00F43717"/>
    <w:rsid w:val="00F43803"/>
    <w:rsid w:val="00F439B2"/>
    <w:rsid w:val="00F43AD9"/>
    <w:rsid w:val="00F43B64"/>
    <w:rsid w:val="00F43C82"/>
    <w:rsid w:val="00F4429E"/>
    <w:rsid w:val="00F4449B"/>
    <w:rsid w:val="00F44A58"/>
    <w:rsid w:val="00F44A63"/>
    <w:rsid w:val="00F44AE8"/>
    <w:rsid w:val="00F44C5F"/>
    <w:rsid w:val="00F453EC"/>
    <w:rsid w:val="00F454F4"/>
    <w:rsid w:val="00F45609"/>
    <w:rsid w:val="00F45622"/>
    <w:rsid w:val="00F45715"/>
    <w:rsid w:val="00F45DCC"/>
    <w:rsid w:val="00F45F8A"/>
    <w:rsid w:val="00F45FC1"/>
    <w:rsid w:val="00F46247"/>
    <w:rsid w:val="00F464A0"/>
    <w:rsid w:val="00F4661B"/>
    <w:rsid w:val="00F4716B"/>
    <w:rsid w:val="00F471F5"/>
    <w:rsid w:val="00F47307"/>
    <w:rsid w:val="00F473DD"/>
    <w:rsid w:val="00F4780D"/>
    <w:rsid w:val="00F4798A"/>
    <w:rsid w:val="00F47AC0"/>
    <w:rsid w:val="00F47AFC"/>
    <w:rsid w:val="00F47C24"/>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B6D"/>
    <w:rsid w:val="00F55D1C"/>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4A0"/>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1A85"/>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B94"/>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3FCF"/>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990"/>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2E4"/>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8B84ECA5CC255AA9827E16D1C1A980CF3034712B83848F63C902AC1FFAC29594D99C9DBA313953AB62B43F1F3DC36EB06862BECAF0776242nAw8I" TargetMode="External"/><Relationship Id="rId26" Type="http://schemas.openxmlformats.org/officeDocument/2006/relationships/hyperlink" Target="consultantplus://offline/ref=8B84ECA5CC255AA9827E16D1C1A980CF3034712B83848F63C902AC1FFAC29594D99C9DBA313D50AC69B43F1F3DC36EB06862BECAF0776242nAw8I" TargetMode="External"/><Relationship Id="rId39" Type="http://schemas.openxmlformats.org/officeDocument/2006/relationships/hyperlink" Target="consultantplus://offline/ref=8B84ECA5CC255AA9827E16D1C1A980CF3034712B83848F63C902AC1FFAC29594D99C9DBA313953AC61B43F1F3DC36EB06862BECAF0776242nAw8I" TargetMode="External"/><Relationship Id="rId21" Type="http://schemas.openxmlformats.org/officeDocument/2006/relationships/hyperlink" Target="consultantplus://offline/ref=8B84ECA5CC255AA9827E16D1C1A980CF3034712B83848F63C902AC1FFAC29594D99C9DBA313E53AC68B43F1F3DC36EB06862BECAF0776242nAw8I" TargetMode="External"/><Relationship Id="rId34" Type="http://schemas.openxmlformats.org/officeDocument/2006/relationships/hyperlink" Target="consultantplus://offline/ref=8B84ECA5CC255AA9827E16D1C1A980CF3034712B83848F63C902AC1FFAC29594D99C9DBA313D5BAC69B43F1F3DC36EB06862BECAF0776242nAw8I" TargetMode="External"/><Relationship Id="rId42" Type="http://schemas.openxmlformats.org/officeDocument/2006/relationships/hyperlink" Target="consultantplus://offline/ref=8B84ECA5CC255AA9827E16D1C1A980CF3034712B83848F63C902AC1FFAC29594D99C9DBA313D57A668B43F1F3DC36EB06862BECAF0776242nAw8I" TargetMode="External"/><Relationship Id="rId47" Type="http://schemas.openxmlformats.org/officeDocument/2006/relationships/hyperlink" Target="consultantplus://offline/ref=8B84ECA5CC255AA9827E16D1C1A980CF3034712B83848F63C902AC1FFAC29594D99C9DBA313D50A667B43F1F3DC36EB06862BECAF0776242nAw8I" TargetMode="External"/><Relationship Id="rId50" Type="http://schemas.openxmlformats.org/officeDocument/2006/relationships/hyperlink" Target="consultantplus://offline/ref=8B84ECA5CC255AA9827E16D1C1A980CF3034712B83848F63C902AC1FFAC29594D99C9DBA313D50A763B43F1F3DC36EB06862BECAF0776242nAw8I" TargetMode="External"/><Relationship Id="rId55" Type="http://schemas.openxmlformats.org/officeDocument/2006/relationships/hyperlink" Target="consultantplus://offline/ref=8B84ECA5CC255AA9827E16D1C1A980CF3137742C81828F63C902AC1FFAC29594D99C9DBA313853AC61B43F1F3DC36EB06862BECAF0776242nAw8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B84ECA5CC255AA9827E16D1C1A980CF3034712B83848F63C902AC1FFAC29594D99C9DBA313953AC61B43F1F3DC36EB06862BECAF0776242nAw8I" TargetMode="External"/><Relationship Id="rId25" Type="http://schemas.openxmlformats.org/officeDocument/2006/relationships/hyperlink" Target="consultantplus://offline/ref=8B84ECA5CC255AA9827E16D1C1A980CF3034712B83848F63C902AC1FFAC29594D99C9DBA313D52AC63B43F1F3DC36EB06862BECAF0776242nAw8I" TargetMode="External"/><Relationship Id="rId33" Type="http://schemas.openxmlformats.org/officeDocument/2006/relationships/hyperlink" Target="consultantplus://offline/ref=8B84ECA5CC255AA9827E16D1C1A980CF3034712B83848F63C902AC1FFAC29594D99C9DBA313A55A969B43F1F3DC36EB06862BECAF0776242nAw8I" TargetMode="External"/><Relationship Id="rId38" Type="http://schemas.openxmlformats.org/officeDocument/2006/relationships/hyperlink" Target="consultantplus://offline/ref=8B84ECA5CC255AA9827E16D1C1A980CF3034712B83848F63C902AC1FFAC29594D99C9DBA313854AF61B43F1F3DC36EB06862BECAF0776242nAw8I" TargetMode="External"/><Relationship Id="rId46" Type="http://schemas.openxmlformats.org/officeDocument/2006/relationships/hyperlink" Target="consultantplus://offline/ref=8B84ECA5CC255AA9827E16D1C1A980CF3034712B83848F63C902AC1FFAC29594D99C9DBA313D50AC69B43F1F3DC36EB06862BECAF0776242nAw8I" TargetMode="External"/><Relationship Id="rId2" Type="http://schemas.openxmlformats.org/officeDocument/2006/relationships/numbering" Target="numbering.xml"/><Relationship Id="rId16" Type="http://schemas.openxmlformats.org/officeDocument/2006/relationships/hyperlink" Target="consultantplus://offline/ref=8B84ECA5CC255AA9827E16D1C1A980CF3034712B83848F63C902AC1FFAC29594D99C9DBA313854AF61B43F1F3DC36EB06862BECAF0776242nAw8I" TargetMode="External"/><Relationship Id="rId20" Type="http://schemas.openxmlformats.org/officeDocument/2006/relationships/hyperlink" Target="consultantplus://offline/ref=8B84ECA5CC255AA9827E16D1C1A980CF3034712B83848F63C902AC1FFAC29594D99C9DBA313D57A668B43F1F3DC36EB06862BECAF0776242nAw8I" TargetMode="External"/><Relationship Id="rId29" Type="http://schemas.openxmlformats.org/officeDocument/2006/relationships/hyperlink" Target="consultantplus://offline/ref=8B84ECA5CC255AA9827E16D1C1A980CF3034712B83848F63C902AC1FFAC29594D99C9DBA313D56AB65B43F1F3DC36EB06862BECAF0776242nAw8I" TargetMode="External"/><Relationship Id="rId41" Type="http://schemas.openxmlformats.org/officeDocument/2006/relationships/hyperlink" Target="consultantplus://offline/ref=8B84ECA5CC255AA9827E16D1C1A980CF3034712B83848F63C902AC1FFAC29594D99C9DBA313D57AA61B43F1F3DC36EB06862BECAF0776242nAw8I" TargetMode="External"/><Relationship Id="rId54" Type="http://schemas.openxmlformats.org/officeDocument/2006/relationships/hyperlink" Target="consultantplus://offline/ref=8B84ECA5CC255AA9827E16D1C1A980CF3034712B83848F63C902AC1FFAC29594D99C9DBA313D50AC69B43F1F3DC36EB06862BECAF0776242nAw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23D622DEB5CF08590C0E1C6CA14F86EADA4D305EA1306B87B03B2V3w0H" TargetMode="External"/><Relationship Id="rId24" Type="http://schemas.openxmlformats.org/officeDocument/2006/relationships/hyperlink" Target="consultantplus://offline/ref=8B84ECA5CC255AA9827E16D1C1A980CF3034712B83848F63C902AC1FFAC29594D99C9DBA313C5BAD61B43F1F3DC36EB06862BECAF0776242nAw8I" TargetMode="External"/><Relationship Id="rId32" Type="http://schemas.openxmlformats.org/officeDocument/2006/relationships/hyperlink" Target="consultantplus://offline/ref=8B84ECA5CC255AA9827E16D1C1A980CF3034712B83848F63C902AC1FFAC29594D99C9DBA313D50AC69B43F1F3DC36EB06862BECAF0776242nAw8I" TargetMode="External"/><Relationship Id="rId37" Type="http://schemas.openxmlformats.org/officeDocument/2006/relationships/hyperlink" Target="consultantplus://offline/ref=8B84ECA5CC255AA9827E16D1C1A980CF303472288F858F63C902AC1FFAC29594D99C9DBA313850A861B43F1F3DC36EB06862BECAF0776242nAw8I" TargetMode="External"/><Relationship Id="rId40" Type="http://schemas.openxmlformats.org/officeDocument/2006/relationships/hyperlink" Target="consultantplus://offline/ref=8B84ECA5CC255AA9827E16D1C1A980CF3034712B83848F63C902AC1FFAC29594D99C9DBA313953AB62B43F1F3DC36EB06862BECAF0776242nAw8I" TargetMode="External"/><Relationship Id="rId45" Type="http://schemas.openxmlformats.org/officeDocument/2006/relationships/hyperlink" Target="consultantplus://offline/ref=8B84ECA5CC255AA9827E16D1C1A980CF3034712B83848F63C902AC1FFAC29594D99C9DBA313D52AC63B43F1F3DC36EB06862BECAF0776242nAw8I" TargetMode="External"/><Relationship Id="rId53" Type="http://schemas.openxmlformats.org/officeDocument/2006/relationships/hyperlink" Target="consultantplus://offline/ref=8B84ECA5CC255AA9827E16D1C1A980CF3034712B83848F63C902AC1FFAC29594D99C9DBA313D50AC66B43F1F3DC36EB06862BECAF0776242nAw8I" TargetMode="External"/><Relationship Id="rId5" Type="http://schemas.openxmlformats.org/officeDocument/2006/relationships/webSettings" Target="webSettings.xml"/><Relationship Id="rId15" Type="http://schemas.openxmlformats.org/officeDocument/2006/relationships/hyperlink" Target="consultantplus://offline/ref=8B84ECA5CC255AA9827E16D1C1A980CF3034712B83848F63C902AC1FFAC29594D99C9DBA313853AE63B43F1F3DC36EB06862BECAF0776242nAw8I" TargetMode="External"/><Relationship Id="rId23" Type="http://schemas.openxmlformats.org/officeDocument/2006/relationships/hyperlink" Target="consultantplus://offline/ref=8B84ECA5CC255AA9827E16D1C1A980CF3034712B83848F63C902AC1FFAC29594D99C9DBA313C54A668B43F1F3DC36EB06862BECAF0776242nAw8I" TargetMode="External"/><Relationship Id="rId28" Type="http://schemas.openxmlformats.org/officeDocument/2006/relationships/hyperlink" Target="consultantplus://offline/ref=8B84ECA5CC255AA9827E16D1C1A980CF3034712B83848F63C902AC1FFAC29594D99C9DBA313D57AD69B43F1F3DC36EB06862BECAF0776242nAw8I" TargetMode="External"/><Relationship Id="rId36" Type="http://schemas.openxmlformats.org/officeDocument/2006/relationships/hyperlink" Target="consultantplus://offline/ref=8B84ECA5CC255AA9827E16D1C1A980CF3034712B83848F63C902AC1FFAC29594D99C9DBA313D50A861B43F1F3DC36EB06862BECAF0776242nAw8I" TargetMode="External"/><Relationship Id="rId49" Type="http://schemas.openxmlformats.org/officeDocument/2006/relationships/hyperlink" Target="consultantplus://offline/ref=8B84ECA5CC255AA9827E16D1C1A980CF3034712B83848F63C902AC1FFAC29594D99C9DBA313D50A761B43F1F3DC36EB06862BECAF0776242nAw8I" TargetMode="External"/><Relationship Id="rId57" Type="http://schemas.openxmlformats.org/officeDocument/2006/relationships/theme" Target="theme/theme1.xml"/><Relationship Id="rId10" Type="http://schemas.openxmlformats.org/officeDocument/2006/relationships/hyperlink" Target="consultantplus://offline/ref=1BCD4E965BA3F51B1059D115AE866FFF099391396526EB5CF08590C0E1C6CA14F86EADA4D305EA1306B87B03B2V3w0H" TargetMode="External"/><Relationship Id="rId19" Type="http://schemas.openxmlformats.org/officeDocument/2006/relationships/hyperlink" Target="consultantplus://offline/ref=8B84ECA5CC255AA9827E16D1C1A980CF3034712B83848F63C902AC1FFAC29594D99C9DBA313D57AA61B43F1F3DC36EB06862BECAF0776242nAw8I" TargetMode="External"/><Relationship Id="rId31" Type="http://schemas.openxmlformats.org/officeDocument/2006/relationships/hyperlink" Target="consultantplus://offline/ref=8B84ECA5CC255AA9827E16D1C1A980CF3137742C81828F63C902AC1FFAC29594D99C9DBA313853AC61B43F1F3DC36EB06862BECAF0776242nAw8I" TargetMode="External"/><Relationship Id="rId44" Type="http://schemas.openxmlformats.org/officeDocument/2006/relationships/hyperlink" Target="consultantplus://offline/ref=8B84ECA5CC255AA9827E16D1C1A980CF3034712B83848F63C902AC1FFAC29594D99C9DBA313C54A668B43F1F3DC36EB06862BECAF0776242nAw8I" TargetMode="External"/><Relationship Id="rId52" Type="http://schemas.openxmlformats.org/officeDocument/2006/relationships/hyperlink" Target="consultantplus://offline/ref=8B84ECA5CC255AA9827E16D1C1A980CF3034712B83848F63C902AC1FFAC29594D99C9DBA313D56A762B43F1F3DC36EB06862BECAF0776242nAw8I" TargetMode="External"/><Relationship Id="rId4" Type="http://schemas.openxmlformats.org/officeDocument/2006/relationships/settings" Target="settings.xml"/><Relationship Id="rId9" Type="http://schemas.openxmlformats.org/officeDocument/2006/relationships/hyperlink" Target="consultantplus://offline/ref=1BCD4E965BA3F51B1059D115AE866FFF09939339642AEB5CF08590C0E1C6CA14EA6EF5A1D006FF4656E22C0EB13F0169E0F85883A0V0w3H" TargetMode="External"/><Relationship Id="rId14" Type="http://schemas.openxmlformats.org/officeDocument/2006/relationships/hyperlink" Target="consultantplus://offline/ref=8B84ECA5CC255AA9827E16D1C1A980CF303472288F858F63C902AC1FFAC29594D99C9DBA313850A861B43F1F3DC36EB06862BECAF0776242nAw8I" TargetMode="External"/><Relationship Id="rId22" Type="http://schemas.openxmlformats.org/officeDocument/2006/relationships/hyperlink" Target="consultantplus://offline/ref=8B84ECA5CC255AA9827E16D1C1A980CF3034712B83848F63C902AC1FFAC29594D99C9DBA313B53A860B43F1F3DC36EB06862BECAF0776242nAw8I" TargetMode="External"/><Relationship Id="rId27" Type="http://schemas.openxmlformats.org/officeDocument/2006/relationships/hyperlink" Target="consultantplus://offline/ref=8B84ECA5CC255AA9827E16D1C1A980CF3034712B83848F63C902AC1FFAC29594D99C9DBA313D57AD67B43F1F3DC36EB06862BECAF0776242nAw8I" TargetMode="External"/><Relationship Id="rId30" Type="http://schemas.openxmlformats.org/officeDocument/2006/relationships/hyperlink" Target="consultantplus://offline/ref=8B84ECA5CC255AA9827E16D1C1A980CF3034712B83848F63C902AC1FFAC29594D99C9DBA313D56A762B43F1F3DC36EB06862BECAF0776242nAw8I" TargetMode="External"/><Relationship Id="rId35" Type="http://schemas.openxmlformats.org/officeDocument/2006/relationships/hyperlink" Target="consultantplus://offline/ref=8B84ECA5CC255AA9827E16D1C1A980CF3034712B83848F63C902AC1FFAC29594D99C9DBA313D5BAD67B43F1F3DC36EB06862BECAF0776242nAw8I" TargetMode="External"/><Relationship Id="rId43" Type="http://schemas.openxmlformats.org/officeDocument/2006/relationships/hyperlink" Target="consultantplus://offline/ref=8B84ECA5CC255AA9827E16D1C1A980CF3034712B83848F63C902AC1FFAC29594D99C9DBA313B53A860B43F1F3DC36EB06862BECAF0776242nAw8I" TargetMode="External"/><Relationship Id="rId48" Type="http://schemas.openxmlformats.org/officeDocument/2006/relationships/hyperlink" Target="consultantplus://offline/ref=8B84ECA5CC255AA9827E16D1C1A980CF3034712B83848F63C902AC1FFAC29594D99C9DBA313D50A669B43F1F3DC36EB06862BECAF0776242nAw8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B84ECA5CC255AA9827E16D1C1A980CF3034712B83848F63C902AC1FFAC29594D99C9DBA313D56AB65B43F1F3DC36EB06862BECAF0776242nAw8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440E2-AF39-4284-AAC2-E9BC06E8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10</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Ekonom4</cp:lastModifiedBy>
  <cp:revision>235</cp:revision>
  <cp:lastPrinted>2020-01-23T14:14:00Z</cp:lastPrinted>
  <dcterms:created xsi:type="dcterms:W3CDTF">2019-09-26T08:29:00Z</dcterms:created>
  <dcterms:modified xsi:type="dcterms:W3CDTF">2020-01-23T14:24:00Z</dcterms:modified>
</cp:coreProperties>
</file>