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91" w:rsidRDefault="00E0549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05491" w:rsidRDefault="00E05491">
      <w:pPr>
        <w:pStyle w:val="ConsPlusNormal"/>
        <w:ind w:firstLine="540"/>
        <w:jc w:val="both"/>
        <w:outlineLvl w:val="0"/>
      </w:pPr>
    </w:p>
    <w:p w:rsidR="00E05491" w:rsidRDefault="00E05491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E05491" w:rsidRDefault="00E05491">
      <w:pPr>
        <w:pStyle w:val="ConsPlusTitle"/>
        <w:jc w:val="center"/>
      </w:pPr>
      <w:r>
        <w:t>"ГОРОДСКОЙ ОКРУГ "ГОРОД НАРЬЯН-МАР"</w:t>
      </w:r>
    </w:p>
    <w:p w:rsidR="00E05491" w:rsidRDefault="00E05491">
      <w:pPr>
        <w:pStyle w:val="ConsPlusTitle"/>
        <w:jc w:val="both"/>
      </w:pPr>
    </w:p>
    <w:p w:rsidR="00E05491" w:rsidRDefault="00E05491">
      <w:pPr>
        <w:pStyle w:val="ConsPlusTitle"/>
        <w:jc w:val="center"/>
      </w:pPr>
      <w:r>
        <w:t>ПОСТАНОВЛЕНИЕ</w:t>
      </w:r>
    </w:p>
    <w:p w:rsidR="00E05491" w:rsidRDefault="00E05491">
      <w:pPr>
        <w:pStyle w:val="ConsPlusTitle"/>
        <w:jc w:val="center"/>
      </w:pPr>
      <w:r>
        <w:t>от 20 июня 2023 г. N 958</w:t>
      </w:r>
    </w:p>
    <w:p w:rsidR="00E05491" w:rsidRDefault="00E05491">
      <w:pPr>
        <w:pStyle w:val="ConsPlusTitle"/>
        <w:jc w:val="both"/>
      </w:pPr>
    </w:p>
    <w:p w:rsidR="00E05491" w:rsidRDefault="00E05491">
      <w:pPr>
        <w:pStyle w:val="ConsPlusTitle"/>
        <w:jc w:val="center"/>
      </w:pPr>
      <w:r>
        <w:t>ОБ УТВЕРЖДЕНИИ ПОРЯДКА ПРЕДОСТАВЛЕНИЯ ГРАНТОВ В ФОРМЕ</w:t>
      </w:r>
    </w:p>
    <w:p w:rsidR="00E05491" w:rsidRDefault="00E05491">
      <w:pPr>
        <w:pStyle w:val="ConsPlusTitle"/>
        <w:jc w:val="center"/>
      </w:pPr>
      <w:r>
        <w:t>СУБСИДИЙ НАЧИНАЮЩИМ СУБЪЕКТАМ МАЛОГО И СРЕДНЕГО</w:t>
      </w:r>
    </w:p>
    <w:p w:rsidR="00E05491" w:rsidRDefault="00E05491">
      <w:pPr>
        <w:pStyle w:val="ConsPlusTitle"/>
        <w:jc w:val="center"/>
      </w:pPr>
      <w:r>
        <w:t>ПРЕДПРИНИМАТЕЛЬСТВА НА СОЗДАНИЕ СОБСТВЕННОГО БИЗНЕСА</w:t>
      </w:r>
    </w:p>
    <w:p w:rsidR="00E05491" w:rsidRDefault="00E054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5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91" w:rsidRDefault="00E054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91" w:rsidRDefault="00E054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09.08.2023 N 1125,</w:t>
            </w:r>
          </w:p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МО "Городской округ "Город Нарьян-Мар"</w:t>
            </w:r>
          </w:p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29.04.2025 </w:t>
            </w:r>
            <w:hyperlink r:id="rId6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07.08.2025 </w:t>
            </w:r>
            <w:hyperlink r:id="rId7">
              <w:r>
                <w:rPr>
                  <w:color w:val="0000FF"/>
                </w:rPr>
                <w:t>N 1087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91" w:rsidRDefault="00E05491">
            <w:pPr>
              <w:pStyle w:val="ConsPlusNormal"/>
            </w:pPr>
          </w:p>
        </w:tc>
      </w:tr>
    </w:tbl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1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E05491" w:rsidRDefault="00E0549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29.04.2025 N 574)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Порядок</w:t>
        </w:r>
      </w:hyperlink>
      <w:r>
        <w:t xml:space="preserve"> предоставления грантов в форме субсидий начинающим субъектам малого и среднего предпринимательства на создание собственного бизнеса (Приложение).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2.1.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15.07.2021 N 873 "Об утверждении Порядка предоставления грантов в форме субсидии начинающим субъектам малого и среднего предпринимательства на создание собственного бизнеса".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2.2.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22.03.2022 N 339 "О внесении изменений в постановление Администрации муниципального образования "Городской округ "Город Нарьян-Мар" от 15.07.2021 N 873 "Об утверждении Порядка предоставления грантов в форме субсидии начинающим субъектам малого и среднего предпринимательства на создание собственного бизнеса".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jc w:val="right"/>
      </w:pPr>
      <w:r>
        <w:t>И.о. главы города Нарьян-Мара</w:t>
      </w:r>
    </w:p>
    <w:p w:rsidR="00E05491" w:rsidRDefault="00E05491">
      <w:pPr>
        <w:pStyle w:val="ConsPlusNormal"/>
        <w:jc w:val="right"/>
      </w:pPr>
      <w:r>
        <w:t>А.Н.БЕРЕЖНОЙ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jc w:val="right"/>
        <w:outlineLvl w:val="0"/>
      </w:pPr>
      <w:r>
        <w:t>Приложение</w:t>
      </w:r>
    </w:p>
    <w:p w:rsidR="00E05491" w:rsidRDefault="00E05491">
      <w:pPr>
        <w:pStyle w:val="ConsPlusNormal"/>
        <w:jc w:val="right"/>
      </w:pPr>
      <w:r>
        <w:t>к постановлению Администрации</w:t>
      </w:r>
    </w:p>
    <w:p w:rsidR="00E05491" w:rsidRDefault="00E05491">
      <w:pPr>
        <w:pStyle w:val="ConsPlusNormal"/>
        <w:jc w:val="right"/>
      </w:pPr>
      <w:r>
        <w:t>муниципального образования</w:t>
      </w:r>
    </w:p>
    <w:p w:rsidR="00E05491" w:rsidRDefault="00E05491">
      <w:pPr>
        <w:pStyle w:val="ConsPlusNormal"/>
        <w:jc w:val="right"/>
      </w:pPr>
      <w:r>
        <w:t>"Городской округ "Город Нарьян-Мар"</w:t>
      </w:r>
    </w:p>
    <w:p w:rsidR="00E05491" w:rsidRDefault="00E05491">
      <w:pPr>
        <w:pStyle w:val="ConsPlusNormal"/>
        <w:jc w:val="right"/>
      </w:pPr>
      <w:r>
        <w:t>от 20.06.2023 N 958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Title"/>
        <w:jc w:val="center"/>
      </w:pPr>
      <w:bookmarkStart w:id="0" w:name="P37"/>
      <w:bookmarkEnd w:id="0"/>
      <w:r>
        <w:t>ПОРЯДОК</w:t>
      </w:r>
    </w:p>
    <w:p w:rsidR="00E05491" w:rsidRDefault="00E05491">
      <w:pPr>
        <w:pStyle w:val="ConsPlusTitle"/>
        <w:jc w:val="center"/>
      </w:pPr>
      <w:r>
        <w:t>ПРЕДОСТАВЛЕНИЯ ГРАНТОВ В ФОРМЕ СУБСИДИЙ НАЧИНАЮЩИМ СУБЪЕКТАМ</w:t>
      </w:r>
    </w:p>
    <w:p w:rsidR="00E05491" w:rsidRDefault="00E05491">
      <w:pPr>
        <w:pStyle w:val="ConsPlusTitle"/>
        <w:jc w:val="center"/>
      </w:pPr>
      <w:r>
        <w:t>МАЛОГО И СРЕДНЕГО ПРЕДПРИНИМАТЕЛЬСТВА НА СОЗДАНИЕ</w:t>
      </w:r>
    </w:p>
    <w:p w:rsidR="00E05491" w:rsidRDefault="00E05491">
      <w:pPr>
        <w:pStyle w:val="ConsPlusTitle"/>
        <w:jc w:val="center"/>
      </w:pPr>
      <w:r>
        <w:t>СОБСТВЕННОГО БИЗНЕСА</w:t>
      </w:r>
    </w:p>
    <w:p w:rsidR="00E05491" w:rsidRDefault="00E054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5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91" w:rsidRDefault="00E054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91" w:rsidRDefault="00E054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"Городской округ "Город Нарьян-Мар"</w:t>
            </w:r>
          </w:p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29.04.2025 </w:t>
            </w:r>
            <w:hyperlink r:id="rId15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07.08.2025 </w:t>
            </w:r>
            <w:hyperlink r:id="rId16">
              <w:r>
                <w:rPr>
                  <w:color w:val="0000FF"/>
                </w:rPr>
                <w:t>N 1087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91" w:rsidRDefault="00E05491">
            <w:pPr>
              <w:pStyle w:val="ConsPlusNormal"/>
            </w:pPr>
          </w:p>
        </w:tc>
      </w:tr>
    </w:tbl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Title"/>
        <w:jc w:val="center"/>
        <w:outlineLvl w:val="1"/>
      </w:pPr>
      <w:r>
        <w:t>I. Общие положения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  <w:r>
        <w:t xml:space="preserve">1. Настоящий Порядок предоставления грантов в форме субсидий начинающим субъектам малого и среднего предпринимательства на создание собственного бизнеса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7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8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грантов в форме субсидий, порядок проведения отбора, условия, порядок предоставления и размер грантов в форме субсидий, требования к отчетности, осуществлению контроля (мониторинга) за соблюдением условий и порядка предоставления грантов в форме субсидий, сроки возврата грантов в форме субсидий и ответственность за их нарушение.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3.1. Грант в форме субсидии - бюджетные средства муниципального образования "Городской округ "Город Нарьян-Мар", предоставляемые получателю гранта в форме субсидий на создание собственного бизнеса (далее - грант);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3.2. Получатель гранта - победитель отбора, с которым Администрацией муниципального образования "Городской округ "Город Нарьян-Мар" заключен договор о предоставлении из городского бюджета гранта в форме субсидии (далее - Договор);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в отборе по предоставлению грантов в форме субсидий начинающим субъектам малого и среднего предпринимательства на создание собственного бизнеса (далее - заявка) в установленном порядке;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lastRenderedPageBreak/>
        <w:t xml:space="preserve">3.4. Начинающий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средним предприятиям, сведения о которых внесены в Единый реестр субъектов малого и среднего предпринимательства, и впервые зарегистрированный (либо повторно зарегистрированный с перерывом не менее 3-х лет), с даты государственной регистрации которого в качестве юридического лица или индивидуального предпринимателя на дату подачи заявки прошло не более 18 месяцев;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3.5. Конкурсная комиссия - комиссия по отбору получателей поддержки из городского бюджета в рамках </w:t>
      </w:r>
      <w:hyperlink r:id="rId20">
        <w:r>
          <w:rPr>
            <w:color w:val="0000FF"/>
          </w:rPr>
          <w:t>Программы</w:t>
        </w:r>
      </w:hyperlink>
      <w:r>
        <w:t>, созданная в порядке, установленном Администрацией муниципального образования "Городской округ "Город Нарьян-Мар";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3.6.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грантов условий и порядка предоставления грантов и иных требований, установленных настоящим Порядком;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3.7. Нецелевое использование бюджетных средств - использование средств грантов на расходы, не соответствующие расходам, установленным настоящим Порядком, и </w:t>
      </w:r>
      <w:hyperlink w:anchor="P385">
        <w:r>
          <w:rPr>
            <w:color w:val="0000FF"/>
          </w:rPr>
          <w:t>плану</w:t>
        </w:r>
      </w:hyperlink>
      <w:r>
        <w:t xml:space="preserve"> использования гранта и собственных средств (далее - план), согласно Приложению 2 к настоящему Порядку.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1" w:name="P58"/>
      <w:bookmarkEnd w:id="1"/>
      <w:r>
        <w:t>4. Целью предоставления грантов является содействие развитию малого и среднего предпринимательства на территории муниципального образования "Городской округ "Город Нарьян-Мар" на начальной стадии создания (развития) бизнеса.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гранта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6. Гранты предоставляются начинающим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 на безвозмездной и безвозвратной основе в пределах лимитов бюджетных обязательств, предусмотренных в городском бюджете на текущий финансовый год и плановый период, утвержденных в установленном порядке на цель, указанную в </w:t>
      </w:r>
      <w:hyperlink w:anchor="P58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7. К категории получателей грантов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Нарьян-Мар", с даты государственной регистрации которых в качестве юридического лица или индивидуального предпринимателя на дату подачи заявки прошло не более 18 месяцев в соответствии с условиями и требованиями настоящего Порядка.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lastRenderedPageBreak/>
        <w:t>8. Способом предоставления гранта является финансовое обеспечение затрат.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9. Информация о гранте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Title"/>
        <w:jc w:val="center"/>
        <w:outlineLvl w:val="1"/>
      </w:pPr>
      <w:r>
        <w:t>II. Порядок проведения отбора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  <w:r>
        <w:t>10. Отбор получателей гранта осуществляется на конкурентной основе путем проведения конкурса. Проведение отбора осуществляется исходя из наилучших условий достижения результатов.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11. Организатором отбора является Администрация муниципального образования "Городской округ "Город Нарьян-Мар" в лице структурного подразделения - управления экономического и инвестиционного развития (далее - Управление).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грантов начинающим субъектам малого и среднего предпринимательства на создание собственного бизнеса.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15. Взаимодействие Управления, членов конкурсной комиссии с участниками отбора осуществляется с использованием документов в электронной форме в системе "Электронный бюджет".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16. 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21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Объявление содержит следующую информацию: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сроки проведения отбора, информацию о проведении нескольких этапов отбора с указанием сроков и порядок их проведения;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дату и время начала подачи заявок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Управления;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lastRenderedPageBreak/>
        <w:t xml:space="preserve">результат предоставления гранта, установленный </w:t>
      </w:r>
      <w:hyperlink w:anchor="P280">
        <w:r>
          <w:rPr>
            <w:color w:val="0000FF"/>
          </w:rPr>
          <w:t>пунктом 89</w:t>
        </w:r>
      </w:hyperlink>
      <w:r>
        <w:t xml:space="preserve"> настоящего Порядка;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104">
        <w:r>
          <w:rPr>
            <w:color w:val="0000FF"/>
          </w:rPr>
          <w:t>пунктом 22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категории получателей гранта и критерии оценки, показатели критериев оценки заявок в соответствии с настоящим Порядком;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порядок подачи участниками отбора заявок и требований, предъявляемых к форме и содержанию заявок;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определяющий, в том числе, основания для возврата заявок, порядок внесения изменений в заявки;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правила рассмотрения и оценки заявок;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порядок оценки заявок, включающий критерии оценки, показатели критериев оценки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или неучастии комиссии в оценки заявок;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объем распределяемого гранта в рамках отбора, порядок расчета размера гранта, установленный настоящим Порядком, правила распределения грантов по результатам отбора, которыми устанавливаются максимальный размер грантов, предоставляемых победителю (победителям) отбора;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срок, в течение которого победитель (победители) должен (должны) подписать Договор;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условия признания победителя (победителей) отбора уклонившимся от заключения Договора;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22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"Интернет", которые не могут быть позднее 14-го календарного дня, следующего за днем определения победителя (победителей) отбора.</w:t>
      </w:r>
    </w:p>
    <w:p w:rsidR="00E05491" w:rsidRDefault="00E05491">
      <w:pPr>
        <w:pStyle w:val="ConsPlusNormal"/>
        <w:jc w:val="both"/>
      </w:pPr>
      <w:r>
        <w:t xml:space="preserve">(п. 16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1087)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2" w:name="P94"/>
      <w:bookmarkEnd w:id="2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lastRenderedPageBreak/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грантов в соответствии с </w:t>
      </w:r>
      <w:hyperlink w:anchor="P94">
        <w:r>
          <w:rPr>
            <w:color w:val="0000FF"/>
          </w:rPr>
          <w:t>пунктом 17</w:t>
        </w:r>
      </w:hyperlink>
      <w:r>
        <w:t xml:space="preserve"> настоящего Порядка и до заключения Договора с получателем гранта главный распорядитель бюджетных средств может отменить отбор получателей грантов только в случае возникновения обстоятельств непреодолимой силы в соответствии с </w:t>
      </w:r>
      <w:hyperlink r:id="rId24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20. Внесение изменений в объявление осуществляется в срок не позднее наступления даты окончания приема заявок с соблюдением следующих условий: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20.1.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10 календарных дней;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20.2. При внесении изменений в объявление не допускается изменение способа отбора получателей грантов;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20.3. В случае внесения изменений в объявление о проведении отбора получателей грантов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21. Управление не позднее дня, следующего за днем внесения изменений в объявление, уведомляет участников отбора о внесении изменений в объявление с использованием системы "Электронный бюджет".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3" w:name="P104"/>
      <w:bookmarkEnd w:id="3"/>
      <w:r>
        <w:t>22. Требования, которым должны соответствовать участники отбора: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22.1. На дату рассмотрения заявки: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участник отбора не является иностранным юридическим лицом,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lastRenderedPageBreak/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участник отбора не находится в составляемых в рамках реализации полномочий, предусмотренных </w:t>
      </w:r>
      <w:hyperlink r:id="rId25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участник отбора не является получателем средств из городского бюджета, из которого планируется предоставление гранта в соответствии с настоящим правовым актом, на основании иных муниципальных правовых актов на цели, установленные настоящим Порядком;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участник отбора не является иностранным агентом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у участника отбора на едином налоговом счете отсутствует или не превышает размер, определенный </w:t>
      </w:r>
      <w:hyperlink r:id="rId27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гранта (участником отбора), другого юридического лица), ликвидации, в отношении его не введена процедура банкротства, деятельность получателя гранта (участника отбора) не приостановлена в порядке, предусмотренном законодательством Российской Федерации;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22.2. Дополнительные требования на дату подачи заявки: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у участника отбора отсутствуют нарушения условий и порядка оказания поддержки, указанные в </w:t>
      </w:r>
      <w:hyperlink r:id="rId28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участник отбора соответствует требованиям </w:t>
      </w:r>
      <w:hyperlink r:id="rId29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участник отбора не относится к субъектам малого и среднего предпринимательства, указанным в </w:t>
      </w:r>
      <w:hyperlink r:id="rId30">
        <w:r>
          <w:rPr>
            <w:color w:val="0000FF"/>
          </w:rPr>
          <w:t>частях 3</w:t>
        </w:r>
      </w:hyperlink>
      <w:r>
        <w:t xml:space="preserve">, </w:t>
      </w:r>
      <w:hyperlink r:id="rId31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у участника отбора отсутствует задолженность по исполнительным производствам;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участник отбора осуществляет (намерен осуществлять) деятельность на территории муниципального образования "Городской округ "Город Нарьян-Мар";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участник отбора осуществляет предпринимательскую деятельность, указанную в выписке из Единого государственного реестра юридических лиц или в выписке из Единого государственного реестра индивидуальных предпринимателей, соответствующую представленному проекту на создание собственного бизнеса начинающего субъекта малого и среднего предпринимательства (далее - проект);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у участника отбора на расчетном счете должно быть наличие собственных (заемных) средств, обеспечивающих софинансирование проекта в размере не менее 15% от размера получаемого </w:t>
      </w:r>
      <w:r>
        <w:lastRenderedPageBreak/>
        <w:t>гранта, или должны быть копии документов, подтверждающих произведенные расходы на создание собственного бизнеса, обеспечивающих софинансирование проекта в размере не менее 15% от размера получаемого гранта;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участник отбора не должен осуществлять деятельность в области розничной или оптовой торговли, деятельность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23. Проверка участника отбора на соответствие требованиям, определенным </w:t>
      </w:r>
      <w:hyperlink w:anchor="P104">
        <w:r>
          <w:rPr>
            <w:color w:val="0000FF"/>
          </w:rPr>
          <w:t>пунктом 22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24. Подтверждение соответствия участника отбора требованиям, указанным в пункте 22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25. Заявка подается участником отбора в соответствии с требованиями и условиями, установленными настоящим Порядком, и в сроки, указанные в объявлении.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4" w:name="P127"/>
      <w:bookmarkEnd w:id="4"/>
      <w:r>
        <w:t>26.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27. Заявка содержит следующие сведения: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27.1. Информацию и документы об участнике отбора: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полное и сокращенное наименование (при наличии) участника отбора (для юридических лиц);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lastRenderedPageBreak/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гранта, а также о лице, уполномоченном на подписание Договора;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27.2. Информацию и документы, подтверждающие соответствие участника отбора установленным в объявлении о проведении отбора требованиям;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27.3. Информацию и документы, представляемые при проведении отбора в процессе документооборота: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гранта, подаваемое посредством заполнения соответствующих экранных форм веб-интерфейса системы "Электронный бюджет";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27.4. Предлагаемые участником отбора значения результата предоставления гранта, размер запрашиваемого гранта, который не может быть выше максимального размера, установленного </w:t>
      </w:r>
      <w:hyperlink w:anchor="P247">
        <w:r>
          <w:rPr>
            <w:color w:val="0000FF"/>
          </w:rPr>
          <w:t>пунктом 69</w:t>
        </w:r>
      </w:hyperlink>
      <w:r>
        <w:t xml:space="preserve"> настоящего Порядка.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5" w:name="P150"/>
      <w:bookmarkEnd w:id="5"/>
      <w:r>
        <w:t>28. К заявке прилагаются электронные копии следующих документов: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28.1. Копия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28.2. Документы, подтверждающие владение (пользование) объектами недвижимого имущества, или договор о намерениях аренды объектов недвижимого имущества, расположенных на территории муниципального образования "Городской округ "Город Нарьян-Мар", необходимые для осуществления реализации проекта;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28.3. Документы, подтверждающие наличие на расчетном счете участника отбора собственных (заемных) средств, или копии документов, подтверждающих произведенные расходы на создание собственного бизнеса, для софинансирования проекта в размере не менее 15 процентов от размера получаемого гранта;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28.4. </w:t>
      </w:r>
      <w:hyperlink w:anchor="P360">
        <w:r>
          <w:rPr>
            <w:color w:val="0000FF"/>
          </w:rPr>
          <w:t>Проект</w:t>
        </w:r>
      </w:hyperlink>
      <w:r>
        <w:t>, содержащий информацию, согласно Приложению 1 к настоящему Порядку;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lastRenderedPageBreak/>
        <w:t xml:space="preserve">28.5. </w:t>
      </w:r>
      <w:hyperlink w:anchor="P385">
        <w:r>
          <w:rPr>
            <w:color w:val="0000FF"/>
          </w:rPr>
          <w:t>План</w:t>
        </w:r>
      </w:hyperlink>
      <w:r>
        <w:t xml:space="preserve"> по форме согласно Приложению 2 к настоящему Порядку;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28.6. Иные документы, необходимые для подтверждения информации отраженной в проекте, и документы, подтверждающие информацию по критериям оценок (предоставляется при необходимости по инициативе участника отбора).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28.7. </w:t>
      </w:r>
      <w:hyperlink w:anchor="P559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заявление) согласно Приложению 3 к настоящему Порядку. Заявление предоставляется участниками конкурсного отбора, имеющими отметку "вновь созданный" в Едином реестре субъектов малого и среднего предпринимательства на дату подачи заявки;</w:t>
      </w:r>
    </w:p>
    <w:p w:rsidR="00E05491" w:rsidRDefault="00E05491">
      <w:pPr>
        <w:pStyle w:val="ConsPlusNormal"/>
        <w:jc w:val="both"/>
      </w:pPr>
      <w:r>
        <w:t xml:space="preserve">(пп. 28.7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07.08.2025 N 1087)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28.8. </w:t>
      </w:r>
      <w:hyperlink w:anchor="P606">
        <w:r>
          <w:rPr>
            <w:color w:val="0000FF"/>
          </w:rPr>
          <w:t>Согласие</w:t>
        </w:r>
      </w:hyperlink>
      <w:r>
        <w:t xml:space="preserve">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27.07.2006 N 152-ФЗ "О персональных данных" согласно Приложению 4 к настоящему Порядку (для индивидуальных предпринимателей).</w:t>
      </w:r>
    </w:p>
    <w:p w:rsidR="00E05491" w:rsidRDefault="00E05491">
      <w:pPr>
        <w:pStyle w:val="ConsPlusNormal"/>
        <w:jc w:val="both"/>
      </w:pPr>
      <w:r>
        <w:t xml:space="preserve">(пп. 28.8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07.08.2025 N 1087)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29.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30.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31.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Фото- и видеоматериалы, включаемые в заявку, должны содержать четкое и контрастное изображение высокого качества.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32. Управление в целях подтверждения соответствия участника отбора установленным требованиям не вправе требовать от участника отбора получателей грантов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получателей грантов готов представить указанные документы и информацию главному распорядителю бюджетных средств по собственной инициативе.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33.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34. Участник отбора в течение срока приема заявок может подать только одну заявку в сроки, указанные в объявлении.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lastRenderedPageBreak/>
        <w:t xml:space="preserve">35.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27">
        <w:r>
          <w:rPr>
            <w:color w:val="0000FF"/>
          </w:rPr>
          <w:t>пункте 26</w:t>
        </w:r>
      </w:hyperlink>
      <w:r>
        <w:t xml:space="preserve"> настоящего Порядка.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36. 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37.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6" w:name="P171"/>
      <w:bookmarkEnd w:id="6"/>
      <w:r>
        <w:t xml:space="preserve">38. Внесение изменений в заявку на стадии рассмотрения заявки по решению комиссии о возврате заявки на доработку осуществляется в порядке, предусмотренном </w:t>
      </w:r>
      <w:hyperlink w:anchor="P183">
        <w:r>
          <w:rPr>
            <w:color w:val="0000FF"/>
          </w:rPr>
          <w:t>пунктом 45(1)</w:t>
        </w:r>
      </w:hyperlink>
      <w:r>
        <w:t xml:space="preserve"> настоящего Порядка.</w:t>
      </w:r>
    </w:p>
    <w:p w:rsidR="00E05491" w:rsidRDefault="00E05491">
      <w:pPr>
        <w:pStyle w:val="ConsPlusNormal"/>
        <w:jc w:val="both"/>
      </w:pPr>
      <w:r>
        <w:t xml:space="preserve">(п. 38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1087)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7" w:name="P173"/>
      <w:bookmarkEnd w:id="7"/>
      <w:r>
        <w:t>39. 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8" w:name="P174"/>
      <w:bookmarkEnd w:id="8"/>
      <w:r>
        <w:t xml:space="preserve">40. Главный распорядитель бюджетных средств в ответ на запрос, указанный в </w:t>
      </w:r>
      <w:hyperlink w:anchor="P173">
        <w:r>
          <w:rPr>
            <w:color w:val="0000FF"/>
          </w:rPr>
          <w:t>пункте 39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74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41. Управлению со дня приема заявок открывается доступ к заявкам в системе "Электронный бюджет" для их рассмотрения и последующей оценки.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Конкурсной комиссии не позднее 1-го рабочего дня, следующего за днем окончания срока подачи заявок, установленного в объявлении, открывается доступ к заявкам в системе "Электронный бюджет" для их рассмотрения и последующей оценки.</w:t>
      </w:r>
    </w:p>
    <w:p w:rsidR="00E05491" w:rsidRDefault="00E05491">
      <w:pPr>
        <w:pStyle w:val="ConsPlusNormal"/>
        <w:jc w:val="both"/>
      </w:pPr>
      <w:r>
        <w:t xml:space="preserve">(п. 41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1087)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42. Протокол вскрытия заявок формируется автоматически на едином портале не позднее 1-го рабочего дня, следующего за днем окончания срока приема заявок, подписывается усиленной квалифицированной электронной подписью председателя конкурсной комиссии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43. Заявка признается надлежащей, если она соответствует требованиям, указанным в объявлении о проведении отбора, и отсутствуют основания для отклонения заявки.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44. Отбор проводится в два этапа.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45. На первом этапе конкурсная комиссия в течение 3 рабочих дней после подписания протокола вскрытия заявок осуществляет рассмотрение заявок, электронных копий документов, </w:t>
      </w:r>
      <w:hyperlink w:anchor="P360">
        <w:r>
          <w:rPr>
            <w:color w:val="0000FF"/>
          </w:rPr>
          <w:t>прилагаемых</w:t>
        </w:r>
      </w:hyperlink>
      <w:r>
        <w:t xml:space="preserve"> к заявкам, в информационной системе "Электронный бюджет", включая их оценку на </w:t>
      </w:r>
      <w:r>
        <w:lastRenderedPageBreak/>
        <w:t>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возможности), с целью определения соответствия участников отбора и поданных ими заявок требованиям, указанным в объявлении и настоящем Порядке.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9" w:name="P183"/>
      <w:bookmarkEnd w:id="9"/>
      <w:r>
        <w:t xml:space="preserve">45(1). Решения комиссии о возврате заявок участникам отбора на доработку в соответствии с </w:t>
      </w:r>
      <w:hyperlink w:anchor="P171">
        <w:r>
          <w:rPr>
            <w:color w:val="0000FF"/>
          </w:rPr>
          <w:t>пунктом 38</w:t>
        </w:r>
      </w:hyperlink>
      <w:r>
        <w:t xml:space="preserve"> настоящего Порядка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Возврат заявок и документов на доработку осуществляется в случае необходимости уточнения информации, содержащейся в заявке и (или) документах, с указанием информации, требующей уточнения.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</w:p>
    <w:p w:rsidR="00E05491" w:rsidRDefault="00E05491">
      <w:pPr>
        <w:pStyle w:val="ConsPlusNormal"/>
        <w:jc w:val="both"/>
      </w:pPr>
      <w:r>
        <w:t xml:space="preserve">(п. 45(1)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07.08.2025 N 1087)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46. На стадии рассмотрения заявок основаниями для отклонения заявок являются: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46.1. Несоответствие участника отбора требованиям, установленным </w:t>
      </w:r>
      <w:hyperlink w:anchor="P104">
        <w:r>
          <w:rPr>
            <w:color w:val="0000FF"/>
          </w:rPr>
          <w:t>пунктом 22</w:t>
        </w:r>
      </w:hyperlink>
      <w:r>
        <w:t xml:space="preserve"> настоящего Порядка;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46.2. Непредставление (представления не в полном объеме) документов, предусмотренных </w:t>
      </w:r>
      <w:hyperlink w:anchor="P150">
        <w:r>
          <w:rPr>
            <w:color w:val="0000FF"/>
          </w:rPr>
          <w:t>пунктом 28</w:t>
        </w:r>
      </w:hyperlink>
      <w:r>
        <w:t xml:space="preserve"> настоящего Порядка;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46.3. Несоответствие представленных участником отбора заявки и (или) прилагаемых к ней документов, предусмотренных </w:t>
      </w:r>
      <w:hyperlink w:anchor="P150">
        <w:r>
          <w:rPr>
            <w:color w:val="0000FF"/>
          </w:rPr>
          <w:t>пунктом 28</w:t>
        </w:r>
      </w:hyperlink>
      <w:r>
        <w:t xml:space="preserve"> настоящего Порядка, требованиям, установленным в объявлении;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46.4. Предоставление недостоверной информации, содержащейся в заявке и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46.5. Представление участником отбора проекта, который предусматривает осуществление деятельности в области розничной или оптовой торговли, деятельности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46.6. Предоставление документов, не поддающихся прочтению.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47.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10" w:name="P195"/>
      <w:bookmarkEnd w:id="10"/>
      <w:r>
        <w:t>48.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11" w:name="P196"/>
      <w:bookmarkEnd w:id="11"/>
      <w:r>
        <w:lastRenderedPageBreak/>
        <w:t>49. В случае если в целях полного,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грантов для разъяснений по представленным им документам и информации, Управлением осуществляется запрос у участника отбора получателей грантов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 получателей грантов.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В запросе, указанном в </w:t>
      </w:r>
      <w:hyperlink w:anchor="P196">
        <w:r>
          <w:rPr>
            <w:color w:val="0000FF"/>
          </w:rPr>
          <w:t>абзаце первом</w:t>
        </w:r>
      </w:hyperlink>
      <w:r>
        <w:t xml:space="preserve"> настоящего пункта, Управление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Участник отбора формирует и представляет в систему "Электронный бюджет" информацию и документы, запрашиваемые в соответствии с </w:t>
      </w:r>
      <w:hyperlink w:anchor="P196">
        <w:r>
          <w:rPr>
            <w:color w:val="0000FF"/>
          </w:rPr>
          <w:t>абзацем первым</w:t>
        </w:r>
      </w:hyperlink>
      <w:r>
        <w:t xml:space="preserve"> настоящего пункта, в установленный срок.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В случае если участник отбора в ответ на запрос, указанный в </w:t>
      </w:r>
      <w:hyperlink w:anchor="P196">
        <w:r>
          <w:rPr>
            <w:color w:val="0000FF"/>
          </w:rPr>
          <w:t>абзаце первом</w:t>
        </w:r>
      </w:hyperlink>
      <w:r>
        <w:t xml:space="preserve"> настоящего пункта, не представил запрашиваемые документы и информацию в установленный срок, информация об этом включается в протокол рассмотрения заявок, предусмотренный </w:t>
      </w:r>
      <w:hyperlink w:anchor="P195">
        <w:r>
          <w:rPr>
            <w:color w:val="0000FF"/>
          </w:rPr>
          <w:t>пунктом 48</w:t>
        </w:r>
      </w:hyperlink>
      <w:r>
        <w:t xml:space="preserve"> настоящего Порядка.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50. Отбор признается несостоявшимся в случаях: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50.1. По окончании срока подачи заявок не подано ни одной заявки;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50.2. По результатам рассмотрения заявок отклонены все заявки;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50.3. По результатам оценки заявок ни одна из заявок не набрала балл больший или равный установленному в объявлении минимальному проходному баллу.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51. Участник отбора, заявка которого соответствует условиям предоставления гранта и требованиям, установленным настоящим Порядком, допускается ко второму этапу отбора.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52. На втором этапе участники отбора представляют в порядке очередности поступления заявок свои проекты членам конкурсной комиссии в виде публичного выступления (не более 5 минут) с представлением презентации проекта и ответов на вопросы членов конкурсной комиссии.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Каждый член конкурсной комиссии дает оценку участнику отбора в системе "Электронный бюджет" в соответствии с критериями оценки, установленными в </w:t>
      </w:r>
      <w:hyperlink w:anchor="P435">
        <w:r>
          <w:rPr>
            <w:color w:val="0000FF"/>
          </w:rPr>
          <w:t>Приложении 3</w:t>
        </w:r>
      </w:hyperlink>
      <w:r>
        <w:t xml:space="preserve"> к настоящему Порядку.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53. Для оценки заявок по критериям оценки используется 100-балльная шкала оценки. По каждому критерию присваивается соответствующее количество баллов. Итоговый балл заявки определяется суммой баллов по всем критериям с учетом весовых значений каждого критерия.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Количество баллов n-го участника отбора (R</w:t>
      </w:r>
      <w:r>
        <w:rPr>
          <w:vertAlign w:val="subscript"/>
        </w:rPr>
        <w:t>n</w:t>
      </w:r>
      <w:r>
        <w:t>) определяется суммой баллов по всем критериям с учетом весовых значений каждого критерия и рассчитывается по формуле: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1148080" cy="2768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  <w:r>
        <w:t>где: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</w:t>
      </w:r>
      <w:r>
        <w:t xml:space="preserve"> - весовое значение i-го критерия;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F</w:t>
      </w:r>
      <w:r>
        <w:rPr>
          <w:vertAlign w:val="subscript"/>
        </w:rPr>
        <w:t>in</w:t>
      </w:r>
      <w:r>
        <w:t xml:space="preserve"> - количество баллов, присвоенных n-му участнику отбора по i-му критерию.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lastRenderedPageBreak/>
        <w:t>54. Количество баллов, присваиваемых участнику отбора по каждому критерию и по заявке в целом, определяется как среднее арифметическое значение количества баллов, полученных по результатам оценки заявки членов комиссии. При этом среднее арифметическое количество баллов определяется путем суммирования баллов, присвоенных каждым членом конкурсной комиссии, и деления на количество членов комиссии.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12" w:name="P216"/>
      <w:bookmarkEnd w:id="12"/>
      <w:r>
        <w:t>55. Минимальный проходной балл, который необходимо набрать по результатам оценки заявок участникам отбора для признания их победителями отбора, составляет 34 балла.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56. На стадии оценки заявок основаниями для отклонения заявки являются: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56.1. Несоответствие участника отбора получателей грантов требованиям, указанным в объявлении о проведении отбора получателей грантов;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56.2 Недостоверность информации, содержащейся в документах, представленных в составе заявки;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56.3. Заявка, набравшая по результатам оценки поданных участниками отбора заявок балл меньший, чем указанный в </w:t>
      </w:r>
      <w:hyperlink w:anchor="P216">
        <w:r>
          <w:rPr>
            <w:color w:val="0000FF"/>
          </w:rPr>
          <w:t>пункте 55</w:t>
        </w:r>
      </w:hyperlink>
      <w:r>
        <w:t xml:space="preserve"> настоящего Порядка.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57. По итогам рассмотрения и оценки заявок, электронных копий, прилагаемых к ним документов и материалов в системе "Электронный бюджет" конкурсная комиссия формирует итоговый ранжированный список участников отбора (далее - рейтинг), который подписывается председателем конкурсной комиссии.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Рейтинг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13" w:name="P223"/>
      <w:bookmarkEnd w:id="13"/>
      <w:r>
        <w:t>58. Победителями отбора признаются участники отбора, включенные в рейтинг, сформированный конкурсной комиссией по результатам ранжирования поступивших заявок в пределах объема распределяемого гранта, в соответствии с условиями и требованиями, указанными в объявлении.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59. Если по результатам рассмотрения и оценки заявок единственная заявка была признана соответствующей требованиям, установленным в объявлении, участник отбора, подавший такую заявку, признается победителем отбора.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60. Участник отбора, набравший по результатам оценки поданных участниками отбора заявок балл меньший, чем указанный в </w:t>
      </w:r>
      <w:hyperlink w:anchor="P216">
        <w:r>
          <w:rPr>
            <w:color w:val="0000FF"/>
          </w:rPr>
          <w:t>пункте 55</w:t>
        </w:r>
      </w:hyperlink>
      <w:r>
        <w:t xml:space="preserve"> настоящего Порядка, не признается победителем отбора в соответствии с </w:t>
      </w:r>
      <w:hyperlink w:anchor="P223">
        <w:r>
          <w:rPr>
            <w:color w:val="0000FF"/>
          </w:rPr>
          <w:t>пунктом 58</w:t>
        </w:r>
      </w:hyperlink>
      <w:r>
        <w:t xml:space="preserve"> настоящего Порядка.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61. Участнику отбора, которому присвоен первый порядковый номер в рейтинге, распределяется размер гранта, равный значению размера, указанному им в заявке, но не выше максимального размера гранта, определенного </w:t>
      </w:r>
      <w:hyperlink w:anchor="P247">
        <w:r>
          <w:rPr>
            <w:color w:val="0000FF"/>
          </w:rPr>
          <w:t>пунктом 69</w:t>
        </w:r>
      </w:hyperlink>
      <w:r>
        <w:t xml:space="preserve"> настоящего Порядка.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В случае если грант, распределяемый в рамках отбора, больше размера гранта, указанного в заявке победителя отбора, которому присвоен первый порядковый номер, оставшийся размер гранта распределяется между остальными участниками отбора, включенными в рейтинг.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Каждому следующему участнику отбора, включенному в рейтинг, распределяется размер гранта, равный размеру, указанному им в заявке, но не выше максимального размера гранта, определенного </w:t>
      </w:r>
      <w:hyperlink w:anchor="P247">
        <w:r>
          <w:rPr>
            <w:color w:val="0000FF"/>
          </w:rPr>
          <w:t>пунктом 69</w:t>
        </w:r>
      </w:hyperlink>
      <w:r>
        <w:t xml:space="preserve"> настоящего Порядка, в случае если указанный им размер гранта меньше нераспределенного размера гранта либо равен ему.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62. В случае если размер гранта, указанный победителем отбора в заявке, больше </w:t>
      </w:r>
      <w:r>
        <w:lastRenderedPageBreak/>
        <w:t xml:space="preserve">нераспределенного размера гранта, такому победителю отбора при его согласии распределяется весь оставшийся нераспределенный размер гранта, но не выше максимального размера гранта, определенного </w:t>
      </w:r>
      <w:hyperlink w:anchor="P247">
        <w:r>
          <w:rPr>
            <w:color w:val="0000FF"/>
          </w:rPr>
          <w:t>пунктом 69</w:t>
        </w:r>
      </w:hyperlink>
      <w:r>
        <w:t xml:space="preserve"> настоящего Порядка, без изменения указанного победителем отбора в заявке значения результата предоставления гранта.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63. Управление в целях завершения отбора и определения победителей отбора не позднее 1 дня, следующего за днем формирования рейтинга заявок участников отбора, в соответствии с </w:t>
      </w:r>
      <w:hyperlink w:anchor="P223">
        <w:r>
          <w:rPr>
            <w:color w:val="0000FF"/>
          </w:rPr>
          <w:t>пунктом 58</w:t>
        </w:r>
      </w:hyperlink>
      <w:r>
        <w:t xml:space="preserve"> настоящего Порядка формирует протокол подведения итогов отбора.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64. Протокол подведения итогов формируется на едином портале автоматически на основании результатов определения победителей отбора, подписывается усиленной квалифицированной электронной подписью председателя конкурсной комиссии и членами конкурсной комиссии, а также размещается на едином портале не позднее 1 рабочего дня, следующего за днем его подписания, и на официальном сайте главного распорядителя бюджетных средств не позднее 14-го календарного дня, следующего за днем определения победителей отбора.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65. Протокол подведения итогов включает следующие сведения: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65.1. Дата, время и место проведения рассмотрения заявок;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65.2. Дата, время и место оценки заявок;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65.3. Информация об участниках отбора, заявки которых были рассмотрены;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65.4.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65.5. Последовательность оценки заявок, присвоенные заявкам значения 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65.6. Наименование получателя грантов, с которым заключается Договор, и размер предоставляемого ему гранта.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66. При указании в протоколе подведения итогов отбора размера гранта, предусмотренного для предоставления участнику отбора в соответствии </w:t>
      </w:r>
      <w:hyperlink w:anchor="P247">
        <w:r>
          <w:rPr>
            <w:color w:val="0000FF"/>
          </w:rPr>
          <w:t>пунктом 69</w:t>
        </w:r>
      </w:hyperlink>
      <w:r>
        <w:t xml:space="preserve"> настоящего Порядка, главный распорядитель бюджетных средств корректирует размер гранта, предусмотренный для предоставления участника отбора, но не выше размера, указанного в заявке.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67.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Title"/>
        <w:jc w:val="center"/>
        <w:outlineLvl w:val="1"/>
      </w:pPr>
      <w:r>
        <w:t>III. Условия и порядок предоставления гранта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  <w:r>
        <w:t>68. Грант предоставляется при условии софинансирования участнику отбора, намеренному вложить и (или) вложившему собственные средства в реализацию проекта, в размере не менее 15% от размера запрашиваемого гранта, указанного в заявке.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Затраты, понесенные участником отбора на реализацию проекта в предыдущем и текущем календарных годах до даты начала приема заявок, учитываются при наличии подтверждающих документов.</w:t>
      </w:r>
    </w:p>
    <w:p w:rsidR="00E05491" w:rsidRDefault="00E05491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</w:t>
      </w:r>
      <w:r>
        <w:lastRenderedPageBreak/>
        <w:t>1087)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14" w:name="P247"/>
      <w:bookmarkEnd w:id="14"/>
      <w:r>
        <w:t>69. Максимальный размер гранта составляет не более 85 процентов от общей суммы затрат, указанной в проекте, связанной с созданием собственного бизнеса, и не более 500 000 (Пятьсот тысяч) рублей для одного победителя отбора.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Победителям отбора предоставляется грант в размере, указанном в заявке, но не превышающем максимального размера, установленного </w:t>
      </w:r>
      <w:hyperlink w:anchor="P247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В случае если сумма лимитов бюджетных обязательств, предусмотренных </w:t>
      </w:r>
      <w:hyperlink r:id="rId42">
        <w:r>
          <w:rPr>
            <w:color w:val="0000FF"/>
          </w:rPr>
          <w:t>Программой</w:t>
        </w:r>
      </w:hyperlink>
      <w:r>
        <w:t xml:space="preserve"> на текущий финансовый год, превышает сумму грантов, заявленную победителями отбора, то получателями грантов признаются также участники отбора, занявшие по сумме баллов следующее место после наибольшего количества баллов, которым предоставляются гранты в размере остатка бюджетных средств, но не более суммы, предусмотренной настоящим пунктом, в случае их согласия.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15" w:name="P250"/>
      <w:bookmarkEnd w:id="15"/>
      <w:r>
        <w:t>70. Грант предоставляется в целях финансового обеспечения следующих расходов, связанных с реализацией проекта, направленных: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70.1. На приобретение оборудования, мебели, расходных материалов и инвентаря, необходимых для реализации проекта;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70.2. На доставку (транспортировку) оборудования, мебели, расходных материалов и инвентаря, необходимых для реализации проекта;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70.3. На приобретение программного обеспечения;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70.4. На профессиональную переподготовку и повышение квалификации субъекта малого и среднего предпринимательства либо персонала по виду деятельности, в соответствии с которым планируется реализация проекта, за исключением стоимости проезда и проживания к месту обучения и обратно;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70.5. На рекламу;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70.6. На аренду нежилых зданий и помещений, необходимых для реализации проекта;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70.7. На ремонт нежилого помещения, включая приобретение строительных материалов, необходимых для ремонта помещения.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16" w:name="P258"/>
      <w:bookmarkEnd w:id="16"/>
      <w:r>
        <w:t>71. Гранты не могут быть использованы на приобретение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72. Средства гранта, собственные средства, заявленные в рамках софинансирования на реализацию проекта, должны быть использованы получателем гранта в течение 1 года с даты заключения Договора.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73. Грант предоставляется на основании Договора, заключенного между Администрацией муниципального образования "Городской округ "Город Нарьян-Мар" и получателем гранта,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17" w:name="P261"/>
      <w:bookmarkEnd w:id="17"/>
      <w:r>
        <w:t xml:space="preserve">74. В течение 10 рабочих дней со дня подписания протокола подведения итогов отбора </w:t>
      </w:r>
      <w:r>
        <w:lastRenderedPageBreak/>
        <w:t>участнику отбора направляется уведомление о подписании Договора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Договор с Администрацией муниципального образования "Городской округ "Город Нарьян-Мар".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75. В случае, если по истечении срока, установленного в </w:t>
      </w:r>
      <w:hyperlink w:anchor="P261">
        <w:r>
          <w:rPr>
            <w:color w:val="0000FF"/>
          </w:rPr>
          <w:t>пункте 74</w:t>
        </w:r>
      </w:hyperlink>
      <w:r>
        <w:t xml:space="preserve"> настоящего Порядка, Договор участником отбора не подписан, он признается уклонившимся от подписания Договора, грант ему не предоставляется.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В этом случае право заключения Договора переходит к следующему из числа участников отбора, имеющих право на получение гранта, заявка которого по результатам рассмотрения и оценки имеет следующий наивысший балл.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76. Договор заключается на срок 12 месяцев, при этом окончание срока действия не влечет прекращения обязательств по нему.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18" w:name="P265"/>
      <w:bookmarkEnd w:id="18"/>
      <w:r>
        <w:t>77. Договор, заключенный между Администрацией муниципального образования "Городской округ "Город Нарьян-Мар" и победителем отбора, является основанием для принятия решения предоставления гранта.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78. Управление в течение 5 рабочих дней со дня заключения Договора готовит распоряжение о предоставлении гранта.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79. Главный распорядитель бюджетных средств не позднее 10-го рабочего дня, следующего за днем принятия решения о предоставлении гранта, указанного в </w:t>
      </w:r>
      <w:hyperlink w:anchor="P265">
        <w:r>
          <w:rPr>
            <w:color w:val="0000FF"/>
          </w:rPr>
          <w:t>пункте 77</w:t>
        </w:r>
      </w:hyperlink>
      <w:r>
        <w:t xml:space="preserve"> настоящего Порядка, перечисляет грант на расчетный счет получателя гранта, открытый в учреждениях Центрального банка Российской Федерации или кредитной организации, по реквизитам, указанным в Договоре.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80. Грант считается предоставленным в день списания средств со счета Администрации муниципального образования "Городской округ "Город Нарьян-Мар" на расчетный счет получателя гранта.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81. Договором предусматриваются цели, условия и порядок предоставления гранта; согласие получателя гранта на осуществление главным распорядителем бюджетных средств и органом муниципального финансового контроля проверок соблюдения им условий, целей и порядка предоставления гранта; показатели результативности (с установлением их значений на период заключения Договора); порядок возврата гранта в случае нарушения условий, установленных при предоставлении гранта; условие, при котором в случае уменьшения главному распорядителю бюджетных средств ранее доведенных лимитов бюджетных обязательств, приводящее к невозможности предоставления гранта в размере, определенном в Договоре; условия о согласовании новых условий Договора или о расторжении соглашения при недостижении согласования по новым условиям.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82. Изменение Договора осуществляется по инициативе сторон и оформляется в виде дополнительного соглашения к Договору, в том числе дополнительного соглашения о расторжении Договора, которое является его неотъемлемой частью, по форме, установленной Управлением финансов.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83. При реорганизации получателя гранта, являющегося юридическим лицом, в форме слияния,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к Договору юридического лица, являющегося правопреемником.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84. При реорганизации получателя гранта, являющегося юридическим лицом, в форме разделения, выделения, а также при ликвидации получателя гранта, являющегося юридическим </w:t>
      </w:r>
      <w:r>
        <w:lastRenderedPageBreak/>
        <w:t xml:space="preserve">лицом, или прекращения деятельности получателя гранта,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3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получателем гранта обязательствах и возврате гранта в окружной бюджет в соответствии с требованиями, установленными настоящим Порядком и Договором.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85. При прекращении деятельности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44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5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Договор вносятся изменения путем заключения дополнительного соглашения к Договору в части перемены лица в обязательстве с указанием стороны в соглашении к Договору иного лица, являющегося правопреемником.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86. В случае реорганизации или ликвидации получатель гранта обязан уведомить Администрацию муниципального образования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87. Главный распорядитель бюджетных средств может отказаться от заключения Договора с получателем гранта в случае обнаружения факта несоответствия получателя гранта требованиям, указанным в настоящем Порядке, или представления получателем гранта недостоверной информации.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19" w:name="P276"/>
      <w:bookmarkEnd w:id="19"/>
      <w:r>
        <w:t>88. Целевыми показателями гранта являются: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88.1. Сохранение или создание рабочих мест в соответствии с представленным Проектом (включая индивидуального предпринимателя);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88.2. Осуществление предпринимательской деятельности на территории муниципального образования "Городской округ "Город Нарьян-Мар" в течение 1 года со дня заключения Договора;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88.3. Осуществление предпринимательской деятельности по виду экономической деятельности (ОКВЭД), по которому предоставлен грант.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20" w:name="P280"/>
      <w:bookmarkEnd w:id="20"/>
      <w:r>
        <w:t xml:space="preserve">89. Результатом предоставления гранта является реализованный за счет средств гранта проект в течение 1 года со дня перечисления гранта на расчетные счета получателей грантов и достижение целевых показателей, установленных </w:t>
      </w:r>
      <w:hyperlink w:anchor="P276">
        <w:r>
          <w:rPr>
            <w:color w:val="0000FF"/>
          </w:rPr>
          <w:t>пунктом 88</w:t>
        </w:r>
      </w:hyperlink>
      <w:r>
        <w:t xml:space="preserve"> настоящего Порядка.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E05491" w:rsidRDefault="00E05491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E05491" w:rsidRDefault="00E05491">
      <w:pPr>
        <w:pStyle w:val="ConsPlusTitle"/>
        <w:jc w:val="center"/>
      </w:pPr>
      <w:r>
        <w:t>предоставления гранта и ответственности за их нарушение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  <w:bookmarkStart w:id="21" w:name="P286"/>
      <w:bookmarkEnd w:id="21"/>
      <w:r>
        <w:t>90. Получатель гранта в течение срока действия Договора ежеквартально, не позднее 15-го рабочего дня месяца, следующего за отчетным кварталом, начиная с квартала, в котором заключен Договор (за IV квартал - не позднее 15 января следующего финансового года), представляет в Администрацию муниципального образования "Городской округ "Город Нарьян-Мар":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90.1. Отчет об осуществлении расходов, источником финансового обеспечения которых является грант (далее - отчет о расходах), по форме, установленной в Договоре в соответствии с типовой формой, установленной Управлением финансов;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90.2. Отчет о достижении значений результатов предоставления гранта по форме, установленной в Договоре в соответствии с типовой формой, установленной Управлением </w:t>
      </w:r>
      <w:r>
        <w:lastRenderedPageBreak/>
        <w:t>финансов;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90.3. В срок до 15 числа месяца, следующего за месяцем окончания действия Договора, иные отчеты по установленным Договором формам.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91. Для подтверждения информации, содержащейся в отчетах, указанных в </w:t>
      </w:r>
      <w:hyperlink w:anchor="P286">
        <w:r>
          <w:rPr>
            <w:color w:val="0000FF"/>
          </w:rPr>
          <w:t>пункте 90</w:t>
        </w:r>
      </w:hyperlink>
      <w:r>
        <w:t xml:space="preserve"> настоящего Порядка, получатель гранта направляет в Управление на бумажном носителе копии документов, подтверждающих затраты, понесенные при реализации проекта (платежные поручения, кассовые чеки, товарные чеки, счета-фактуры, акты об оказании услуг, товарные накладные, бланки строгой отчетности, универсальные передаточные документы, договоры и др.), копии иных документов, предусмотренных Договором, которые заверяются подписью руководителя получателя гранта (иным лицом, уполномоченным действовать от имени получателя гранта), печатью (при наличии).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92. Непредставление или несвоевременное предоставление отчетов, установленных </w:t>
      </w:r>
      <w:hyperlink w:anchor="P286">
        <w:r>
          <w:rPr>
            <w:color w:val="0000FF"/>
          </w:rPr>
          <w:t>пунктом 90</w:t>
        </w:r>
      </w:hyperlink>
      <w:r>
        <w:t xml:space="preserve"> настоящего Порядка, или предоставление недостоверных данных получателем гранта является нарушением условий и порядка предоставления гранта.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Ответственность за достоверность информации, указанной в представленных отчетах, несет получатель гранта.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93. Получатель гранта несет ответственность за нецелевое использование бюджетных средств в соответствии с законодательством Российской Федерации.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94. Порядок проведения проверки, рассмотрения и утверждения отчета о расходах: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94.1. Проверку квартальных отчетов проводит Управление без рассмотрения его на заседании конкурсной комиссии;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94.2. Проверку итогового отчета о расходах (результат предоставления гранта, событий, отражающих факт завершения соответствующего мероприятия по получению результата предоставления гранта (контрольная точка)) проводит Управление в течение 20 рабочих дней с даты получения отчета о расходах;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94.3. Итоговый отчет о расходах рассматривается на заседании конкурсной комиссии в течение 10 рабочих дней после проведения проверки Управлением;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94.4. При необходимости получатель гранта может быть приглашен на заседание конкурсной комиссии;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94.5. Конкурсная комиссия принимает решение об утверждении итогового отчета о расходах либо представляет мотивированный отказ в его утверждении. Решение конкурсной комиссии оформляется протоколом и подписывается председателем и членами конкурсной комиссии в течение 2 рабочих дней после проведения заседания конкурсной комиссии;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94.6. Управление в течение 5 рабочих дней со дня подписания протокола о результатах рассмотрения итогового отчета о расходах уведомляет получателя гранта о результатах рассмотрения итогового отчета о расходах.</w:t>
      </w:r>
    </w:p>
    <w:p w:rsidR="00E05491" w:rsidRDefault="00E05491">
      <w:pPr>
        <w:pStyle w:val="ConsPlusNormal"/>
        <w:jc w:val="both"/>
      </w:pPr>
      <w:r>
        <w:t xml:space="preserve">(п. 94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1087)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95. Соблюдение условий и порядка предоставления грантов получателями грантов, в том числе в части достижения результатов предоставления грантов, подлежит проверке главным распорядителем бюджетных средств и органом муниципального финансового контроля в соответствии со </w:t>
      </w:r>
      <w:hyperlink r:id="rId47">
        <w:r>
          <w:rPr>
            <w:color w:val="0000FF"/>
          </w:rPr>
          <w:t>статьями 268.1</w:t>
        </w:r>
      </w:hyperlink>
      <w:r>
        <w:t xml:space="preserve"> и </w:t>
      </w:r>
      <w:hyperlink r:id="rId48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lastRenderedPageBreak/>
        <w:t>96. Администрация муниципального образования "Городской округ "Город Нарьян-Мар" проводит мониторинг достижения результатов предоставления гранта исходя из достижения значений результатов предоставления гранта, определенных Договором,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97. Получатель гранта обязан предоставить запрашиваемые документы и сведения при осуществлении контроля и проведении проверок на предмет целевого использования гранта в течение 5 рабочих дней с момента получения запроса.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98. Грант подлежит возврату в городской бюджет в случае: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98.1. Неиспользования в течение 1 года гранта в размере, указанном в Договоре;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98.2. При выявлении факта нецелевого использования гранта и (или) ненадлежащего исполнения Договора;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98.3. Использования гранта на расходы, указанные в </w:t>
      </w:r>
      <w:hyperlink w:anchor="P258">
        <w:r>
          <w:rPr>
            <w:color w:val="0000FF"/>
          </w:rPr>
          <w:t>пункте 71</w:t>
        </w:r>
      </w:hyperlink>
      <w:r>
        <w:t xml:space="preserve"> настоящего Порядка;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98.4. Нарушения получателем гранта условий и порядка предоставления гранта, выявленные в том числе по фактам проверок, проведенных Управлением, главным распорядителем бюджетных средств и (или) органом муниципального финансового контроля;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98.5. Непредставления получателем гранта отчетности, предусмотренной настоящим Порядком и заключенным Договором (в том числе непредставление отчетности в установленный срок);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98.6. Недостижения результатов предоставления грантов.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99. В случае, если средства грантов не использованы полностью на расходы, указанные в </w:t>
      </w:r>
      <w:hyperlink w:anchor="P250">
        <w:r>
          <w:rPr>
            <w:color w:val="0000FF"/>
          </w:rPr>
          <w:t>пункте 70</w:t>
        </w:r>
      </w:hyperlink>
      <w:r>
        <w:t xml:space="preserve"> настоящего Порядка, получатели грантов обязаны вернуть в городской бюджет неиспользованные средства грантов.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Для целей возврата грантов (в том числе в случае частичного использования грантов в сумме остатка средств грантов, не использованной получателями грантов) главный распорядитель бюджетных средств в письменном виде направляет получателям грантов уведомления о возврате грантов с указанием платежных реквизитов и суммы, подлежащей возврату в городской бюджет (далее - уведомление о возврате).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Возврат грантов в городской бюджет в размере, указанном в уведомлении о возврате, осуществляется в течение 15 рабочих дней с даты получения уведомления о возврате.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100. В случае частичного недостижения целевых показателей грантов, установленных при предоставлении гранта, размер гранта, подлежащий частичному возврату в городской бюджет, рассчитывается по формуле: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1231900" cy="2679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  <w:r>
        <w:t>V - размер гранта, подлежащего возврату в городской бюджет, руб.;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S - размер полученного гранта, руб.;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срн</w:t>
      </w:r>
      <w:r>
        <w:t xml:space="preserve"> - среднее значение процента невыполнения целевых показателей, которое рассчитывается следующим образом: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jc w:val="center"/>
      </w:pPr>
      <w:r>
        <w:rPr>
          <w:noProof/>
          <w:position w:val="-10"/>
        </w:rPr>
        <w:lastRenderedPageBreak/>
        <w:drawing>
          <wp:inline distT="0" distB="0" distL="0" distR="0">
            <wp:extent cx="1189990" cy="26797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ср</w:t>
      </w:r>
      <w:r>
        <w:t xml:space="preserve"> - среднее значение процента выполнения целевых показателей, рассчитываемое по следующей формуле: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779780" cy="47752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i</w:t>
      </w:r>
      <w:r>
        <w:t xml:space="preserve"> - значение процента выполнения i-го целевого показателя, процент;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rPr>
          <w:noProof/>
          <w:position w:val="-26"/>
        </w:rPr>
        <w:drawing>
          <wp:inline distT="0" distB="0" distL="0" distR="0">
            <wp:extent cx="402590" cy="47752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значений процентов выполнения целевых показателей, процент;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n - количество целевых показателей.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101. В случае неисполнения получателями грантов требований о возврате грантов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102. Возврат средств грантов в городской бюджет получателями грантов при недостижении значений результата, целевых показателей предоставления грантов не осуществляется в следующих случаях: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22" w:name="P334"/>
      <w:bookmarkEnd w:id="22"/>
      <w:r>
        <w:t xml:space="preserve">102.1.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53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Федерации);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23" w:name="P335"/>
      <w:bookmarkEnd w:id="23"/>
      <w:r>
        <w:t>102.2. В случае смерти получателя гранта;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24" w:name="P336"/>
      <w:bookmarkEnd w:id="24"/>
      <w:r>
        <w:t xml:space="preserve">102.3. В случае призыва получателя гранта на военную службу по мобилизации в Вооруженные Силы Российской Федерации в соответствии с </w:t>
      </w:r>
      <w:hyperlink r:id="rId54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E05491" w:rsidRDefault="00E05491">
      <w:pPr>
        <w:pStyle w:val="ConsPlusNormal"/>
        <w:spacing w:before="220"/>
        <w:ind w:firstLine="540"/>
        <w:jc w:val="both"/>
      </w:pPr>
      <w:bookmarkStart w:id="25" w:name="P337"/>
      <w:bookmarkEnd w:id="25"/>
      <w:r>
        <w:t xml:space="preserve">103. При наличии обстоятельств, указанных в </w:t>
      </w:r>
      <w:hyperlink w:anchor="P334">
        <w:r>
          <w:rPr>
            <w:color w:val="0000FF"/>
          </w:rPr>
          <w:t>подпункте 102.1</w:t>
        </w:r>
      </w:hyperlink>
      <w:r>
        <w:t xml:space="preserve"> и </w:t>
      </w:r>
      <w:hyperlink w:anchor="P336">
        <w:r>
          <w:rPr>
            <w:color w:val="0000FF"/>
          </w:rPr>
          <w:t>102.3 пункта 102</w:t>
        </w:r>
      </w:hyperlink>
      <w:r>
        <w:t xml:space="preserve"> настоящего Порядка, получатели грантов направляют в Управление обращения в произвольной форме с указанием обстоятельств, предусмотренных указанными подпунктами, повлиявших на недостижение значений результата, целевых показателей предоставления гранта, заверенные получателями грантов и печатью (при наличии), с приложением подтверждающих документов (далее - обращение, документы).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104. В течение 5 рабочих дней со дня получения обращения, указанного в </w:t>
      </w:r>
      <w:hyperlink w:anchor="P337">
        <w:r>
          <w:rPr>
            <w:color w:val="0000FF"/>
          </w:rPr>
          <w:t>пункте 103</w:t>
        </w:r>
      </w:hyperlink>
      <w:r>
        <w:t xml:space="preserve"> настоящего Порядка, Управление направляет на рассмотрение конкурсной комиссии представленные получателем гранта обращение и документы.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105. В течение 5 рабочих дней со дня поступления от Управления обращения и документов конкурсная комиссия рассматривает их и выносит одно из следующих решений: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105.1. Об освобождении получателя гранта от возврата средств гранта в городской бюджет;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lastRenderedPageBreak/>
        <w:t>105.2. Об отказе в освобождении получателя гранта от возврата средств гранта в городской бюджет.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Решение конкурсной комиссии оформляется в форме протокола и подписывается председателем и членами конкурсной комиссии в течение 2 рабочих дней после проведения заседания конкурсной комиссии.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Информация о принятом конкурсной комиссией решении направляется получателю гранта в срок не позднее 5 рабочих дней, следующих за днем принятия решения конкурсной комиссии.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106. При наличии обстоятельств, указанных в </w:t>
      </w:r>
      <w:hyperlink w:anchor="P335">
        <w:r>
          <w:rPr>
            <w:color w:val="0000FF"/>
          </w:rPr>
          <w:t>подпункте 102.2 пункта 102</w:t>
        </w:r>
      </w:hyperlink>
      <w:r>
        <w:t xml:space="preserve"> настоящего Порядка, решение об освобождении получателя гранта от возврата средств гранта в городской бюджет принимается конкурсной комиссией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Решение конкурсной комиссии оформляется в форме протокола и подписывается председателем и членами конкурсной комиссии в течение 2 рабочих дней после проведения заседания конкурсной комиссии.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107.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jc w:val="right"/>
        <w:outlineLvl w:val="1"/>
      </w:pPr>
      <w:r>
        <w:t>Приложение 1</w:t>
      </w:r>
    </w:p>
    <w:p w:rsidR="00E05491" w:rsidRDefault="00E05491">
      <w:pPr>
        <w:pStyle w:val="ConsPlusNormal"/>
        <w:jc w:val="right"/>
      </w:pPr>
      <w:r>
        <w:t>к Порядку предоставления грантов</w:t>
      </w:r>
    </w:p>
    <w:p w:rsidR="00E05491" w:rsidRDefault="00E05491">
      <w:pPr>
        <w:pStyle w:val="ConsPlusNormal"/>
        <w:jc w:val="right"/>
      </w:pPr>
      <w:r>
        <w:t>в форме субсидий начинающим</w:t>
      </w:r>
    </w:p>
    <w:p w:rsidR="00E05491" w:rsidRDefault="00E05491">
      <w:pPr>
        <w:pStyle w:val="ConsPlusNormal"/>
        <w:jc w:val="right"/>
      </w:pPr>
      <w:r>
        <w:t>субъектам малого и среднего</w:t>
      </w:r>
    </w:p>
    <w:p w:rsidR="00E05491" w:rsidRDefault="00E05491">
      <w:pPr>
        <w:pStyle w:val="ConsPlusNormal"/>
        <w:jc w:val="right"/>
      </w:pPr>
      <w:r>
        <w:t>предпринимательства на создание</w:t>
      </w:r>
    </w:p>
    <w:p w:rsidR="00E05491" w:rsidRDefault="00E05491">
      <w:pPr>
        <w:pStyle w:val="ConsPlusNormal"/>
        <w:jc w:val="right"/>
      </w:pPr>
      <w:r>
        <w:t>собственного бизнеса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Title"/>
        <w:jc w:val="center"/>
      </w:pPr>
      <w:bookmarkStart w:id="26" w:name="P360"/>
      <w:bookmarkEnd w:id="26"/>
      <w:r>
        <w:t>ПРОЕКТ</w:t>
      </w:r>
    </w:p>
    <w:p w:rsidR="00E05491" w:rsidRDefault="00E05491">
      <w:pPr>
        <w:pStyle w:val="ConsPlusTitle"/>
        <w:jc w:val="center"/>
      </w:pPr>
      <w:r>
        <w:t>начинающего субъекта малого и среднего предпринимательства</w:t>
      </w:r>
    </w:p>
    <w:p w:rsidR="00E05491" w:rsidRDefault="00E05491">
      <w:pPr>
        <w:pStyle w:val="ConsPlusTitle"/>
        <w:jc w:val="center"/>
      </w:pPr>
      <w:r>
        <w:t>на создание собственного бизнеса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  <w:r>
        <w:t>1. Наименование проекта начинающего субъекта малого и среднего предпринимательства на создание собственного бизнеса (далее - проект).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2. Место осуществления предпринимательской деятельности (планируемое).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3. Общая характеристика проекта.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4. Цель проекта, ожидаемые изменения, которые планируется достичь в результате реализации проекта.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5. Описание продукции и услуг.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6. Анализ рынка сбыта (анализ конкуренции на предполагаемом рынке с указанием конкурентных преимуществ участника отбора).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 xml:space="preserve">7. Направления расходования средств гранта в форме субсидии, собственных средств с указанием сроков и объемов расходования в размере, соответствующем запрашиваемому размеру </w:t>
      </w:r>
      <w:r>
        <w:lastRenderedPageBreak/>
        <w:t>гранта в форме субсидии, согласно заявке на участие в отборе.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8. Информация о создании рабочих мест в рамках реализации проекта (без учета участника отбора) (при необходимости).</w:t>
      </w:r>
    </w:p>
    <w:p w:rsidR="00E05491" w:rsidRDefault="00E05491">
      <w:pPr>
        <w:pStyle w:val="ConsPlusNormal"/>
        <w:spacing w:before="220"/>
        <w:ind w:firstLine="540"/>
        <w:jc w:val="both"/>
      </w:pPr>
      <w:r>
        <w:t>9. Иные показатели реализации проекта по усмотрению участника отбора.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jc w:val="right"/>
        <w:outlineLvl w:val="1"/>
      </w:pPr>
      <w:r>
        <w:t>Приложение 2</w:t>
      </w:r>
    </w:p>
    <w:p w:rsidR="00E05491" w:rsidRDefault="00E05491">
      <w:pPr>
        <w:pStyle w:val="ConsPlusNormal"/>
        <w:jc w:val="right"/>
      </w:pPr>
      <w:r>
        <w:t>к Порядку предоставления грантов</w:t>
      </w:r>
    </w:p>
    <w:p w:rsidR="00E05491" w:rsidRDefault="00E05491">
      <w:pPr>
        <w:pStyle w:val="ConsPlusNormal"/>
        <w:jc w:val="right"/>
      </w:pPr>
      <w:r>
        <w:t>в форме субсидий начинающим</w:t>
      </w:r>
    </w:p>
    <w:p w:rsidR="00E05491" w:rsidRDefault="00E05491">
      <w:pPr>
        <w:pStyle w:val="ConsPlusNormal"/>
        <w:jc w:val="right"/>
      </w:pPr>
      <w:r>
        <w:t>субъектам малого и среднего</w:t>
      </w:r>
    </w:p>
    <w:p w:rsidR="00E05491" w:rsidRDefault="00E05491">
      <w:pPr>
        <w:pStyle w:val="ConsPlusNormal"/>
        <w:jc w:val="right"/>
      </w:pPr>
      <w:r>
        <w:t>предпринимательства на создание</w:t>
      </w:r>
    </w:p>
    <w:p w:rsidR="00E05491" w:rsidRDefault="00E05491">
      <w:pPr>
        <w:pStyle w:val="ConsPlusNormal"/>
        <w:jc w:val="right"/>
      </w:pPr>
      <w:r>
        <w:t>собственного бизнеса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jc w:val="center"/>
      </w:pPr>
      <w:bookmarkStart w:id="27" w:name="P385"/>
      <w:bookmarkEnd w:id="27"/>
      <w:r>
        <w:t>План</w:t>
      </w:r>
    </w:p>
    <w:p w:rsidR="00E05491" w:rsidRDefault="00E05491">
      <w:pPr>
        <w:pStyle w:val="ConsPlusNormal"/>
        <w:jc w:val="center"/>
      </w:pPr>
      <w:r>
        <w:t>использования гранта и собственных средств</w:t>
      </w:r>
    </w:p>
    <w:p w:rsidR="00E05491" w:rsidRDefault="00E054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665"/>
        <w:gridCol w:w="2551"/>
        <w:gridCol w:w="2806"/>
      </w:tblGrid>
      <w:tr w:rsidR="00E05491">
        <w:tc>
          <w:tcPr>
            <w:tcW w:w="846" w:type="dxa"/>
          </w:tcPr>
          <w:p w:rsidR="00E05491" w:rsidRDefault="00E054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E05491" w:rsidRDefault="00E05491">
            <w:pPr>
              <w:pStyle w:val="ConsPlusNormal"/>
              <w:jc w:val="center"/>
            </w:pPr>
            <w:r>
              <w:t>Наименование расхода</w:t>
            </w:r>
          </w:p>
        </w:tc>
        <w:tc>
          <w:tcPr>
            <w:tcW w:w="2551" w:type="dxa"/>
          </w:tcPr>
          <w:p w:rsidR="00E05491" w:rsidRDefault="00E05491">
            <w:pPr>
              <w:pStyle w:val="ConsPlusNormal"/>
              <w:jc w:val="center"/>
            </w:pPr>
            <w:r>
              <w:t>Средства гранта, руб.</w:t>
            </w:r>
          </w:p>
        </w:tc>
        <w:tc>
          <w:tcPr>
            <w:tcW w:w="2806" w:type="dxa"/>
          </w:tcPr>
          <w:p w:rsidR="00E05491" w:rsidRDefault="00E05491">
            <w:pPr>
              <w:pStyle w:val="ConsPlusNormal"/>
              <w:jc w:val="center"/>
            </w:pPr>
            <w:r>
              <w:t>Собственные средства, руб.</w:t>
            </w:r>
          </w:p>
        </w:tc>
      </w:tr>
      <w:tr w:rsidR="00E05491">
        <w:tc>
          <w:tcPr>
            <w:tcW w:w="846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665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551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806" w:type="dxa"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846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665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551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806" w:type="dxa"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846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665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551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806" w:type="dxa"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846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665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551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806" w:type="dxa"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846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665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551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806" w:type="dxa"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3511" w:type="dxa"/>
            <w:gridSpan w:val="2"/>
          </w:tcPr>
          <w:p w:rsidR="00E05491" w:rsidRDefault="00E05491">
            <w:pPr>
              <w:pStyle w:val="ConsPlusNormal"/>
            </w:pPr>
            <w:r>
              <w:t>Итого</w:t>
            </w:r>
          </w:p>
        </w:tc>
        <w:tc>
          <w:tcPr>
            <w:tcW w:w="2551" w:type="dxa"/>
          </w:tcPr>
          <w:p w:rsidR="00E05491" w:rsidRDefault="00E05491">
            <w:pPr>
              <w:pStyle w:val="ConsPlusNormal"/>
            </w:pPr>
          </w:p>
        </w:tc>
        <w:tc>
          <w:tcPr>
            <w:tcW w:w="2806" w:type="dxa"/>
          </w:tcPr>
          <w:p w:rsidR="00E05491" w:rsidRDefault="00E05491">
            <w:pPr>
              <w:pStyle w:val="ConsPlusNormal"/>
            </w:pPr>
          </w:p>
        </w:tc>
      </w:tr>
    </w:tbl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nformat"/>
        <w:jc w:val="both"/>
      </w:pPr>
      <w:r>
        <w:t>Руководитель юридического лица/</w:t>
      </w:r>
    </w:p>
    <w:p w:rsidR="00E05491" w:rsidRDefault="00E05491">
      <w:pPr>
        <w:pStyle w:val="ConsPlusNonformat"/>
        <w:jc w:val="both"/>
      </w:pPr>
      <w:r>
        <w:t>индивидуальный предприниматель   _____________/___________________________/</w:t>
      </w:r>
    </w:p>
    <w:p w:rsidR="00E05491" w:rsidRDefault="00E05491">
      <w:pPr>
        <w:pStyle w:val="ConsPlusNonformat"/>
        <w:jc w:val="both"/>
      </w:pPr>
      <w:r>
        <w:t xml:space="preserve">                                   (подпись)        (расшифровка подписи)</w:t>
      </w:r>
    </w:p>
    <w:p w:rsidR="00E05491" w:rsidRDefault="00E05491">
      <w:pPr>
        <w:pStyle w:val="ConsPlusNonformat"/>
        <w:jc w:val="both"/>
      </w:pPr>
    </w:p>
    <w:p w:rsidR="00E05491" w:rsidRDefault="00E05491">
      <w:pPr>
        <w:pStyle w:val="ConsPlusNonformat"/>
        <w:jc w:val="both"/>
      </w:pPr>
      <w:r>
        <w:t>"___" __________________ г.</w:t>
      </w:r>
    </w:p>
    <w:p w:rsidR="00E05491" w:rsidRDefault="00E05491">
      <w:pPr>
        <w:pStyle w:val="ConsPlusNonformat"/>
        <w:jc w:val="both"/>
      </w:pPr>
    </w:p>
    <w:p w:rsidR="00E05491" w:rsidRDefault="00E05491">
      <w:pPr>
        <w:pStyle w:val="ConsPlusNonformat"/>
        <w:jc w:val="both"/>
      </w:pPr>
      <w:r>
        <w:t>МП (при наличии)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jc w:val="right"/>
        <w:outlineLvl w:val="1"/>
      </w:pPr>
      <w:r>
        <w:t>Приложение 3</w:t>
      </w:r>
    </w:p>
    <w:p w:rsidR="00E05491" w:rsidRDefault="00E05491">
      <w:pPr>
        <w:pStyle w:val="ConsPlusNormal"/>
        <w:jc w:val="right"/>
      </w:pPr>
      <w:r>
        <w:t>к Порядку предоставления грантов</w:t>
      </w:r>
    </w:p>
    <w:p w:rsidR="00E05491" w:rsidRDefault="00E05491">
      <w:pPr>
        <w:pStyle w:val="ConsPlusNormal"/>
        <w:jc w:val="right"/>
      </w:pPr>
      <w:r>
        <w:t>в форме субсидий начинающим</w:t>
      </w:r>
    </w:p>
    <w:p w:rsidR="00E05491" w:rsidRDefault="00E05491">
      <w:pPr>
        <w:pStyle w:val="ConsPlusNormal"/>
        <w:jc w:val="right"/>
      </w:pPr>
      <w:r>
        <w:t>субъектам малого и среднего</w:t>
      </w:r>
    </w:p>
    <w:p w:rsidR="00E05491" w:rsidRDefault="00E05491">
      <w:pPr>
        <w:pStyle w:val="ConsPlusNormal"/>
        <w:jc w:val="right"/>
      </w:pPr>
      <w:r>
        <w:t>предпринимательства на создание</w:t>
      </w:r>
    </w:p>
    <w:p w:rsidR="00E05491" w:rsidRDefault="00E05491">
      <w:pPr>
        <w:pStyle w:val="ConsPlusNormal"/>
        <w:jc w:val="right"/>
      </w:pPr>
      <w:r>
        <w:t>собственного бизнеса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Title"/>
        <w:jc w:val="center"/>
      </w:pPr>
      <w:bookmarkStart w:id="28" w:name="P435"/>
      <w:bookmarkEnd w:id="28"/>
      <w:r>
        <w:t>Критерии</w:t>
      </w:r>
    </w:p>
    <w:p w:rsidR="00E05491" w:rsidRDefault="00E05491">
      <w:pPr>
        <w:pStyle w:val="ConsPlusTitle"/>
        <w:jc w:val="center"/>
      </w:pPr>
      <w:r>
        <w:t>оценки заявок участников отбора</w:t>
      </w:r>
    </w:p>
    <w:p w:rsidR="00E05491" w:rsidRDefault="00E054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535"/>
        <w:gridCol w:w="2410"/>
        <w:gridCol w:w="1531"/>
      </w:tblGrid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  <w:jc w:val="center"/>
            </w:pPr>
            <w:r>
              <w:t>Наименование критерия оценки показателей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Количество баллов по критериям оценки показателя</w:t>
            </w:r>
          </w:p>
        </w:tc>
        <w:tc>
          <w:tcPr>
            <w:tcW w:w="1531" w:type="dxa"/>
          </w:tcPr>
          <w:p w:rsidR="00E05491" w:rsidRDefault="00E05491">
            <w:pPr>
              <w:pStyle w:val="ConsPlusNormal"/>
              <w:jc w:val="center"/>
            </w:pPr>
            <w:r>
              <w:t>Величина значимости показателя</w:t>
            </w: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45" w:type="dxa"/>
            <w:gridSpan w:val="2"/>
          </w:tcPr>
          <w:p w:rsidR="00E05491" w:rsidRDefault="00E05491">
            <w:pPr>
              <w:pStyle w:val="ConsPlusNormal"/>
            </w:pPr>
            <w:r>
              <w:t>Степень готовности проекта к внедрению</w:t>
            </w:r>
          </w:p>
        </w:tc>
        <w:tc>
          <w:tcPr>
            <w:tcW w:w="1531" w:type="dxa"/>
            <w:vMerge w:val="restart"/>
          </w:tcPr>
          <w:p w:rsidR="00E05491" w:rsidRDefault="00E05491">
            <w:pPr>
              <w:pStyle w:val="ConsPlusNormal"/>
              <w:jc w:val="center"/>
            </w:pPr>
            <w:r>
              <w:t>0,1</w:t>
            </w: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Низкая степень готовности к реализации - участником отбора представлен только проект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Средняя степень готовности к реализации - участником отбора представлен проект с приложением подтверждающих документов: договоры купли-продажи или аренды помещения, необходимого оборудования, заключены трудовые или гражданско-правовые договоры с персоналом и т.п.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Высокая степень готовности к реализации - участником отбора на момент подачи заявки деятельность успешно осуществляется (представлены подтверждающие документы (выручка, оплата налогов, заключены договоры и т.п.))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45" w:type="dxa"/>
            <w:gridSpan w:val="2"/>
          </w:tcPr>
          <w:p w:rsidR="00E05491" w:rsidRDefault="00E05491">
            <w:pPr>
              <w:pStyle w:val="ConsPlusNormal"/>
            </w:pPr>
            <w:r>
              <w:t>Степень проработки (качество) проекта</w:t>
            </w:r>
          </w:p>
        </w:tc>
        <w:tc>
          <w:tcPr>
            <w:tcW w:w="1531" w:type="dxa"/>
            <w:vMerge w:val="restart"/>
          </w:tcPr>
          <w:p w:rsidR="00E05491" w:rsidRDefault="00E05491">
            <w:pPr>
              <w:pStyle w:val="ConsPlusNormal"/>
              <w:jc w:val="center"/>
            </w:pPr>
            <w:r>
              <w:t>0,1</w:t>
            </w: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 xml:space="preserve">В </w:t>
            </w:r>
            <w:hyperlink w:anchor="P360">
              <w:r>
                <w:rPr>
                  <w:color w:val="0000FF"/>
                </w:rPr>
                <w:t>проекте</w:t>
              </w:r>
            </w:hyperlink>
            <w:r>
              <w:t xml:space="preserve"> содержится информация не по всем пунктам, указанным в Приложении 1 к Порядку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 xml:space="preserve">В </w:t>
            </w:r>
            <w:hyperlink w:anchor="P360">
              <w:r>
                <w:rPr>
                  <w:color w:val="0000FF"/>
                </w:rPr>
                <w:t>проекте</w:t>
              </w:r>
            </w:hyperlink>
            <w:r>
              <w:t xml:space="preserve"> содержится информация по всем разделам, указанным в Приложении 1 к Порядку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 xml:space="preserve">В </w:t>
            </w:r>
            <w:hyperlink w:anchor="P360">
              <w:r>
                <w:rPr>
                  <w:color w:val="0000FF"/>
                </w:rPr>
                <w:t>проекте</w:t>
              </w:r>
            </w:hyperlink>
            <w:r>
              <w:t xml:space="preserve"> представлена информация по всем разделам, указанным в Приложении 1 к Порядку, использована аналитическая информация, представлены экспертное заключение, иные дополнительные материалы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45" w:type="dxa"/>
            <w:gridSpan w:val="2"/>
          </w:tcPr>
          <w:p w:rsidR="00E05491" w:rsidRDefault="00E05491">
            <w:pPr>
              <w:pStyle w:val="ConsPlusNormal"/>
            </w:pPr>
            <w:r>
              <w:t>Создание рабочих мест</w:t>
            </w:r>
          </w:p>
        </w:tc>
        <w:tc>
          <w:tcPr>
            <w:tcW w:w="1531" w:type="dxa"/>
            <w:vMerge w:val="restart"/>
          </w:tcPr>
          <w:p w:rsidR="00E05491" w:rsidRDefault="00E05491">
            <w:pPr>
              <w:pStyle w:val="ConsPlusNormal"/>
              <w:jc w:val="center"/>
            </w:pPr>
            <w:r>
              <w:t>0,1</w:t>
            </w: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Осуществление предпринимательской деятельности без привлечения работников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Создание от 1 до 3 рабочих мест (учитывается работа как по трудовым договорам, так и по гражданско-правовым)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Создание 4 и более рабочих мест (учитывается работа как по трудовым договорам, так и по гражданско-правовым)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6945" w:type="dxa"/>
            <w:gridSpan w:val="2"/>
          </w:tcPr>
          <w:p w:rsidR="00E05491" w:rsidRDefault="00E05491">
            <w:pPr>
              <w:pStyle w:val="ConsPlusNormal"/>
            </w:pPr>
            <w:r>
              <w:t>Сумма собственных средств, направленных на реализацию проекта</w:t>
            </w:r>
          </w:p>
        </w:tc>
        <w:tc>
          <w:tcPr>
            <w:tcW w:w="1531" w:type="dxa"/>
            <w:vMerge w:val="restart"/>
          </w:tcPr>
          <w:p w:rsidR="00E05491" w:rsidRDefault="00E05491">
            <w:pPr>
              <w:pStyle w:val="ConsPlusNormal"/>
              <w:jc w:val="center"/>
            </w:pPr>
            <w:r>
              <w:t>0,1</w:t>
            </w: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От 15 процентов до 20 процентов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От 20 процентов до 30 процентов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Более 30 процентов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45" w:type="dxa"/>
            <w:gridSpan w:val="2"/>
          </w:tcPr>
          <w:p w:rsidR="00E05491" w:rsidRDefault="00E05491">
            <w:pPr>
              <w:pStyle w:val="ConsPlusNormal"/>
            </w:pPr>
            <w:r>
              <w:t>Реалистичность проекта</w:t>
            </w:r>
          </w:p>
        </w:tc>
        <w:tc>
          <w:tcPr>
            <w:tcW w:w="1531" w:type="dxa"/>
            <w:vMerge w:val="restart"/>
          </w:tcPr>
          <w:p w:rsidR="00E05491" w:rsidRDefault="00E05491">
            <w:pPr>
              <w:pStyle w:val="ConsPlusNormal"/>
              <w:jc w:val="center"/>
            </w:pPr>
            <w:r>
              <w:t>0,2</w:t>
            </w: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Анализ конкурентной среды, рынков сбыта товаров, работ, услуг, а также рисков не подтвержден количественными (числовыми) показателями; информация носит общетеоретический и описательный характер; планируемые показатели эффективности реализации проекта вызывают серьезные сомнения в их достижимости. В целом проект не реалистичен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Проведен анализ конкурентной среды, рынков сбыта, товаров, работ услуг, а также рисков и составлены производственная и финансовая модели проекта, однако отдельные количественные (числовые) показатели и расчеты вызывают сомнения в их достоверности (не подкреплены статистическими, аналитическими материалами)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Анализ конкурентной среды, рынков сбыта, товаров, работ, услуг, а также рисков проведен, составлены производственная и финансовая модели проекта, количественные (числовые) показатели и расчеты не вызывают сомнения в их достоверности, основаны на статистических, аналитических материалах, экспертных оценках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45" w:type="dxa"/>
            <w:gridSpan w:val="2"/>
          </w:tcPr>
          <w:p w:rsidR="00E05491" w:rsidRDefault="00E05491">
            <w:pPr>
              <w:pStyle w:val="ConsPlusNormal"/>
            </w:pPr>
            <w:r>
              <w:t>До начала предпринимательской деятельности участник отбора являлся безработным или находился под угрозой массового увольнения</w:t>
            </w:r>
          </w:p>
        </w:tc>
        <w:tc>
          <w:tcPr>
            <w:tcW w:w="1531" w:type="dxa"/>
            <w:tcBorders>
              <w:bottom w:val="nil"/>
            </w:tcBorders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Да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E05491" w:rsidRDefault="00E05491">
            <w:pPr>
              <w:pStyle w:val="ConsPlusNormal"/>
              <w:jc w:val="center"/>
            </w:pPr>
            <w:r>
              <w:t>0,1</w:t>
            </w: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Нет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945" w:type="dxa"/>
            <w:gridSpan w:val="2"/>
          </w:tcPr>
          <w:p w:rsidR="00E05491" w:rsidRDefault="00E05491">
            <w:pPr>
              <w:pStyle w:val="ConsPlusNormal"/>
            </w:pPr>
            <w:r>
              <w:t>Направление расходования средств</w:t>
            </w:r>
          </w:p>
        </w:tc>
        <w:tc>
          <w:tcPr>
            <w:tcW w:w="1531" w:type="dxa"/>
            <w:vMerge w:val="restart"/>
          </w:tcPr>
          <w:p w:rsidR="00E05491" w:rsidRDefault="00E05491">
            <w:pPr>
              <w:pStyle w:val="ConsPlusNormal"/>
              <w:jc w:val="center"/>
            </w:pPr>
            <w:r>
              <w:t>0,1</w:t>
            </w: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Менее 50 процентов запрашиваемых средств используются на приобретение имущества, необходимого для осуществления предпринимательской деятельности, на ремонт собственного или арендуемого помещения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lastRenderedPageBreak/>
              <w:t>7.2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Более 50 процентов запрашиваемых средств используются на приобретение имущества, необходимого для осуществления предпринимательской деятельности, ремонт помещения, необходимого для создания бизнеса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Запрашиваемые средства в полном объеме используются на приобретение имущества, необходимого для осуществления предпринимательской деятельности, на ремонт помещения, необходимого для создания бизнеса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945" w:type="dxa"/>
            <w:gridSpan w:val="2"/>
          </w:tcPr>
          <w:p w:rsidR="00E05491" w:rsidRDefault="00E05491">
            <w:pPr>
              <w:pStyle w:val="ConsPlusNormal"/>
            </w:pPr>
            <w:r>
              <w:t>Оценка презентации проекта, способности давать разъяснения по проекту и доступность излагаемой информации, степень понимания ведения бизнеса</w:t>
            </w:r>
          </w:p>
        </w:tc>
        <w:tc>
          <w:tcPr>
            <w:tcW w:w="1531" w:type="dxa"/>
            <w:vMerge w:val="restart"/>
          </w:tcPr>
          <w:p w:rsidR="00E05491" w:rsidRDefault="00E05491">
            <w:pPr>
              <w:pStyle w:val="ConsPlusNormal"/>
              <w:jc w:val="center"/>
            </w:pPr>
            <w:r>
              <w:t>0,2</w:t>
            </w: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Низкая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Средняя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562" w:type="dxa"/>
          </w:tcPr>
          <w:p w:rsidR="00E05491" w:rsidRDefault="00E05491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535" w:type="dxa"/>
          </w:tcPr>
          <w:p w:rsidR="00E05491" w:rsidRDefault="00E05491">
            <w:pPr>
              <w:pStyle w:val="ConsPlusNormal"/>
            </w:pPr>
            <w:r>
              <w:t>Высокая</w:t>
            </w:r>
          </w:p>
        </w:tc>
        <w:tc>
          <w:tcPr>
            <w:tcW w:w="2410" w:type="dxa"/>
          </w:tcPr>
          <w:p w:rsidR="00E05491" w:rsidRDefault="00E054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Merge/>
          </w:tcPr>
          <w:p w:rsidR="00E05491" w:rsidRDefault="00E05491">
            <w:pPr>
              <w:pStyle w:val="ConsPlusNormal"/>
            </w:pPr>
          </w:p>
        </w:tc>
      </w:tr>
      <w:tr w:rsidR="00E05491">
        <w:tc>
          <w:tcPr>
            <w:tcW w:w="7507" w:type="dxa"/>
            <w:gridSpan w:val="3"/>
          </w:tcPr>
          <w:p w:rsidR="00E05491" w:rsidRDefault="00E05491">
            <w:pPr>
              <w:pStyle w:val="ConsPlusNormal"/>
            </w:pPr>
            <w:r>
              <w:t>Итого</w:t>
            </w:r>
          </w:p>
        </w:tc>
        <w:tc>
          <w:tcPr>
            <w:tcW w:w="1531" w:type="dxa"/>
          </w:tcPr>
          <w:p w:rsidR="00E05491" w:rsidRDefault="00E05491">
            <w:pPr>
              <w:pStyle w:val="ConsPlusNormal"/>
            </w:pPr>
          </w:p>
        </w:tc>
      </w:tr>
    </w:tbl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jc w:val="right"/>
        <w:outlineLvl w:val="1"/>
      </w:pPr>
      <w:r>
        <w:t>Приложение 3</w:t>
      </w:r>
    </w:p>
    <w:p w:rsidR="00E05491" w:rsidRDefault="00E05491">
      <w:pPr>
        <w:pStyle w:val="ConsPlusNormal"/>
        <w:jc w:val="right"/>
      </w:pPr>
      <w:r>
        <w:t>к Порядку предоставления грантов</w:t>
      </w:r>
    </w:p>
    <w:p w:rsidR="00E05491" w:rsidRDefault="00E05491">
      <w:pPr>
        <w:pStyle w:val="ConsPlusNormal"/>
        <w:jc w:val="right"/>
      </w:pPr>
      <w:r>
        <w:t>в форме субсидий начинающим</w:t>
      </w:r>
    </w:p>
    <w:p w:rsidR="00E05491" w:rsidRDefault="00E05491">
      <w:pPr>
        <w:pStyle w:val="ConsPlusNormal"/>
        <w:jc w:val="right"/>
      </w:pPr>
      <w:r>
        <w:t>субъектам малого и среднего</w:t>
      </w:r>
    </w:p>
    <w:p w:rsidR="00E05491" w:rsidRDefault="00E05491">
      <w:pPr>
        <w:pStyle w:val="ConsPlusNormal"/>
        <w:jc w:val="right"/>
      </w:pPr>
      <w:r>
        <w:t>предпринимательства на создание</w:t>
      </w:r>
    </w:p>
    <w:p w:rsidR="00E05491" w:rsidRDefault="00E05491">
      <w:pPr>
        <w:pStyle w:val="ConsPlusNormal"/>
        <w:jc w:val="right"/>
      </w:pPr>
      <w:r>
        <w:t>собственного бизнеса</w:t>
      </w:r>
    </w:p>
    <w:p w:rsidR="00E05491" w:rsidRDefault="00E054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5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91" w:rsidRDefault="00E054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91" w:rsidRDefault="00E054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5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>от 07.08.2025 N 1087)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91" w:rsidRDefault="00E05491">
            <w:pPr>
              <w:pStyle w:val="ConsPlusNormal"/>
            </w:pPr>
          </w:p>
        </w:tc>
      </w:tr>
    </w:tbl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nformat"/>
        <w:jc w:val="both"/>
      </w:pPr>
      <w:r>
        <w:t xml:space="preserve">                                 Главе города Нарьян-Мара</w:t>
      </w:r>
    </w:p>
    <w:p w:rsidR="00E05491" w:rsidRDefault="00E05491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05491" w:rsidRDefault="00E05491">
      <w:pPr>
        <w:pStyle w:val="ConsPlusNonformat"/>
        <w:jc w:val="both"/>
      </w:pPr>
      <w:r>
        <w:t xml:space="preserve">                                 от ______________________________________,</w:t>
      </w:r>
    </w:p>
    <w:p w:rsidR="00E05491" w:rsidRDefault="00E05491">
      <w:pPr>
        <w:pStyle w:val="ConsPlusNonformat"/>
        <w:jc w:val="both"/>
      </w:pPr>
      <w:r>
        <w:t xml:space="preserve">                                 почтовый адрес: __________________________</w:t>
      </w:r>
    </w:p>
    <w:p w:rsidR="00E05491" w:rsidRDefault="00E05491">
      <w:pPr>
        <w:pStyle w:val="ConsPlusNonformat"/>
        <w:jc w:val="both"/>
      </w:pPr>
      <w:r>
        <w:t xml:space="preserve">                                 номер контактного телефона.: _____________</w:t>
      </w:r>
    </w:p>
    <w:p w:rsidR="00E05491" w:rsidRDefault="00E05491">
      <w:pPr>
        <w:pStyle w:val="ConsPlusNonformat"/>
        <w:jc w:val="both"/>
      </w:pPr>
    </w:p>
    <w:p w:rsidR="00E05491" w:rsidRDefault="00E05491">
      <w:pPr>
        <w:pStyle w:val="ConsPlusNonformat"/>
        <w:jc w:val="both"/>
      </w:pPr>
      <w:bookmarkStart w:id="29" w:name="P559"/>
      <w:bookmarkEnd w:id="29"/>
      <w:r>
        <w:t xml:space="preserve">                                 Заявление</w:t>
      </w:r>
    </w:p>
    <w:p w:rsidR="00E05491" w:rsidRDefault="00E05491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E05491" w:rsidRDefault="00E05491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E05491" w:rsidRDefault="00E05491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E05491" w:rsidRDefault="00E05491">
      <w:pPr>
        <w:pStyle w:val="ConsPlusNonformat"/>
        <w:jc w:val="both"/>
      </w:pPr>
      <w:r>
        <w:t xml:space="preserve">       установленным Федеральным законом от 24 июля 2007 г. N 209-ФЗ</w:t>
      </w:r>
    </w:p>
    <w:p w:rsidR="00E05491" w:rsidRDefault="00E05491">
      <w:pPr>
        <w:pStyle w:val="ConsPlusNonformat"/>
        <w:jc w:val="both"/>
      </w:pPr>
      <w:r>
        <w:t xml:space="preserve">             "О развитии малого и среднего предпринимательства</w:t>
      </w:r>
    </w:p>
    <w:p w:rsidR="00E05491" w:rsidRDefault="00E05491">
      <w:pPr>
        <w:pStyle w:val="ConsPlusNonformat"/>
        <w:jc w:val="both"/>
      </w:pPr>
      <w:r>
        <w:t xml:space="preserve">                          в Российской Федерации"</w:t>
      </w:r>
    </w:p>
    <w:p w:rsidR="00E05491" w:rsidRDefault="00E05491">
      <w:pPr>
        <w:pStyle w:val="ConsPlusNonformat"/>
        <w:jc w:val="both"/>
      </w:pPr>
    </w:p>
    <w:p w:rsidR="00E05491" w:rsidRDefault="00E05491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E05491" w:rsidRDefault="00E05491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05491" w:rsidRDefault="00E05491">
      <w:pPr>
        <w:pStyle w:val="ConsPlusNonformat"/>
        <w:jc w:val="both"/>
      </w:pPr>
      <w:r>
        <w:t xml:space="preserve">            (указывается полное наименование юридического лица,</w:t>
      </w:r>
    </w:p>
    <w:p w:rsidR="00E05491" w:rsidRDefault="00E05491">
      <w:pPr>
        <w:pStyle w:val="ConsPlusNonformat"/>
        <w:jc w:val="both"/>
      </w:pPr>
      <w:r>
        <w:t xml:space="preserve">             фамилия, имя, отчество (последнее - при наличии)</w:t>
      </w:r>
    </w:p>
    <w:p w:rsidR="00E05491" w:rsidRDefault="00E0549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E05491" w:rsidRDefault="00E05491">
      <w:pPr>
        <w:pStyle w:val="ConsPlusNonformat"/>
        <w:jc w:val="both"/>
      </w:pPr>
      <w:r>
        <w:t>ИНН: ______________________________________________________________________</w:t>
      </w:r>
    </w:p>
    <w:p w:rsidR="00E05491" w:rsidRDefault="00E05491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E05491" w:rsidRDefault="00E05491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E05491" w:rsidRDefault="00E05491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E05491" w:rsidRDefault="00E05491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E05491" w:rsidRDefault="00E05491">
      <w:pPr>
        <w:pStyle w:val="ConsPlusNonformat"/>
        <w:jc w:val="both"/>
      </w:pPr>
      <w:r>
        <w:t xml:space="preserve">      (указывается дата государственной регистрации юридического лица</w:t>
      </w:r>
    </w:p>
    <w:p w:rsidR="00E05491" w:rsidRDefault="00E05491">
      <w:pPr>
        <w:pStyle w:val="ConsPlusNonformat"/>
        <w:jc w:val="both"/>
      </w:pPr>
      <w:r>
        <w:t xml:space="preserve">                   или индивидуального предпринимателя)</w:t>
      </w:r>
    </w:p>
    <w:p w:rsidR="00E05491" w:rsidRDefault="00E05491">
      <w:pPr>
        <w:pStyle w:val="ConsPlusNonformat"/>
        <w:jc w:val="both"/>
      </w:pPr>
      <w:r>
        <w:t>соответствует   условиям   отнесения   к   субъектам   малого   и  среднего</w:t>
      </w:r>
    </w:p>
    <w:p w:rsidR="00E05491" w:rsidRDefault="00E05491">
      <w:pPr>
        <w:pStyle w:val="ConsPlusNonformat"/>
        <w:jc w:val="both"/>
      </w:pPr>
      <w:r>
        <w:t xml:space="preserve">предпринимательства,  установленным 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E05491" w:rsidRDefault="00E05491">
      <w:pPr>
        <w:pStyle w:val="ConsPlusNonformat"/>
        <w:jc w:val="both"/>
      </w:pPr>
      <w:r>
        <w:t>N  209-ФЗ  "О  развитии  малого и среднего предпринимательства в Российской</w:t>
      </w:r>
    </w:p>
    <w:p w:rsidR="00E05491" w:rsidRDefault="00E05491">
      <w:pPr>
        <w:pStyle w:val="ConsPlusNonformat"/>
        <w:jc w:val="both"/>
      </w:pPr>
      <w:r>
        <w:t>Федерации".</w:t>
      </w:r>
    </w:p>
    <w:p w:rsidR="00E05491" w:rsidRDefault="00E05491">
      <w:pPr>
        <w:pStyle w:val="ConsPlusNonformat"/>
        <w:jc w:val="both"/>
      </w:pPr>
    </w:p>
    <w:p w:rsidR="00E05491" w:rsidRDefault="00E05491">
      <w:pPr>
        <w:pStyle w:val="ConsPlusNonformat"/>
        <w:jc w:val="both"/>
      </w:pPr>
      <w:r>
        <w:t>Руководитель юридического лица/</w:t>
      </w:r>
    </w:p>
    <w:p w:rsidR="00E05491" w:rsidRDefault="00E05491">
      <w:pPr>
        <w:pStyle w:val="ConsPlusNonformat"/>
        <w:jc w:val="both"/>
      </w:pPr>
      <w:r>
        <w:t>индивидуального предпринимателя _________________/ _______________________/</w:t>
      </w:r>
    </w:p>
    <w:p w:rsidR="00E05491" w:rsidRDefault="00E05491">
      <w:pPr>
        <w:pStyle w:val="ConsPlusNonformat"/>
        <w:jc w:val="both"/>
      </w:pPr>
      <w:r>
        <w:t xml:space="preserve">                                    (подпись)                (ФИО)</w:t>
      </w:r>
    </w:p>
    <w:p w:rsidR="00E05491" w:rsidRDefault="00E05491">
      <w:pPr>
        <w:pStyle w:val="ConsPlusNonformat"/>
        <w:jc w:val="both"/>
      </w:pPr>
    </w:p>
    <w:p w:rsidR="00E05491" w:rsidRDefault="00E05491">
      <w:pPr>
        <w:pStyle w:val="ConsPlusNonformat"/>
        <w:jc w:val="both"/>
      </w:pPr>
      <w:r>
        <w:t>"___" __________________ г.</w:t>
      </w:r>
    </w:p>
    <w:p w:rsidR="00E05491" w:rsidRDefault="00E05491">
      <w:pPr>
        <w:pStyle w:val="ConsPlusNonformat"/>
        <w:jc w:val="both"/>
      </w:pPr>
    </w:p>
    <w:p w:rsidR="00E05491" w:rsidRDefault="00E05491">
      <w:pPr>
        <w:pStyle w:val="ConsPlusNonformat"/>
        <w:jc w:val="both"/>
      </w:pPr>
      <w:r>
        <w:t>МП (при наличии)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jc w:val="right"/>
        <w:outlineLvl w:val="1"/>
      </w:pPr>
      <w:r>
        <w:t>Приложение 4</w:t>
      </w:r>
    </w:p>
    <w:p w:rsidR="00E05491" w:rsidRDefault="00E05491">
      <w:pPr>
        <w:pStyle w:val="ConsPlusNormal"/>
        <w:jc w:val="right"/>
      </w:pPr>
      <w:r>
        <w:t>к Порядку предоставления грантов</w:t>
      </w:r>
    </w:p>
    <w:p w:rsidR="00E05491" w:rsidRDefault="00E05491">
      <w:pPr>
        <w:pStyle w:val="ConsPlusNormal"/>
        <w:jc w:val="right"/>
      </w:pPr>
      <w:r>
        <w:t>в форме субсидий начинающим</w:t>
      </w:r>
    </w:p>
    <w:p w:rsidR="00E05491" w:rsidRDefault="00E05491">
      <w:pPr>
        <w:pStyle w:val="ConsPlusNormal"/>
        <w:jc w:val="right"/>
      </w:pPr>
      <w:r>
        <w:t>субъектам малого и среднего</w:t>
      </w:r>
    </w:p>
    <w:p w:rsidR="00E05491" w:rsidRDefault="00E05491">
      <w:pPr>
        <w:pStyle w:val="ConsPlusNormal"/>
        <w:jc w:val="right"/>
      </w:pPr>
      <w:r>
        <w:t>предпринимательства на создание</w:t>
      </w:r>
    </w:p>
    <w:p w:rsidR="00E05491" w:rsidRDefault="00E05491">
      <w:pPr>
        <w:pStyle w:val="ConsPlusNormal"/>
        <w:jc w:val="right"/>
      </w:pPr>
      <w:r>
        <w:t>собственного бизнеса</w:t>
      </w:r>
    </w:p>
    <w:p w:rsidR="00E05491" w:rsidRDefault="00E054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5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91" w:rsidRDefault="00E054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91" w:rsidRDefault="00E054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5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E05491" w:rsidRDefault="00E05491">
            <w:pPr>
              <w:pStyle w:val="ConsPlusNormal"/>
              <w:jc w:val="center"/>
            </w:pPr>
            <w:r>
              <w:rPr>
                <w:color w:val="392C69"/>
              </w:rPr>
              <w:t>от 07.08.2025 N 1087)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91" w:rsidRDefault="00E05491">
            <w:pPr>
              <w:pStyle w:val="ConsPlusNormal"/>
            </w:pPr>
          </w:p>
        </w:tc>
      </w:tr>
    </w:tbl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nformat"/>
        <w:jc w:val="both"/>
      </w:pPr>
      <w:bookmarkStart w:id="30" w:name="P606"/>
      <w:bookmarkEnd w:id="30"/>
      <w:r>
        <w:t xml:space="preserve">                                 Согласие</w:t>
      </w:r>
    </w:p>
    <w:p w:rsidR="00E05491" w:rsidRDefault="00E05491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E05491" w:rsidRDefault="00E05491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E05491" w:rsidRDefault="00E05491">
      <w:pPr>
        <w:pStyle w:val="ConsPlusNonformat"/>
        <w:jc w:val="both"/>
      </w:pPr>
    </w:p>
    <w:p w:rsidR="00E05491" w:rsidRDefault="00E05491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E05491" w:rsidRDefault="00E05491">
      <w:pPr>
        <w:pStyle w:val="ConsPlusNonformat"/>
        <w:jc w:val="both"/>
      </w:pPr>
      <w:r>
        <w:t xml:space="preserve">                (фамилия, имя, отчество (последнее - при наличии))</w:t>
      </w:r>
    </w:p>
    <w:p w:rsidR="00E05491" w:rsidRDefault="00E05491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E05491" w:rsidRDefault="00E05491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E05491" w:rsidRDefault="00E05491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E05491" w:rsidRDefault="00E05491">
      <w:pPr>
        <w:pStyle w:val="ConsPlusNonformat"/>
        <w:jc w:val="both"/>
      </w:pPr>
      <w:r>
        <w:t xml:space="preserve">в  соответствии  со  </w:t>
      </w:r>
      <w:hyperlink r:id="rId58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E05491" w:rsidRDefault="00E05491">
      <w:pPr>
        <w:pStyle w:val="ConsPlusNonformat"/>
        <w:jc w:val="both"/>
      </w:pPr>
      <w:r>
        <w:t>персональных   данных",   в   целях  получения  субсидии  согласно  Порядку</w:t>
      </w:r>
    </w:p>
    <w:p w:rsidR="00E05491" w:rsidRDefault="00E05491">
      <w:pPr>
        <w:pStyle w:val="ConsPlusNonformat"/>
        <w:jc w:val="both"/>
      </w:pPr>
      <w:r>
        <w:t>предоставления  грантов  в  форме  субсидий  начинающим  субъектам малого и</w:t>
      </w:r>
    </w:p>
    <w:p w:rsidR="00E05491" w:rsidRDefault="00E05491">
      <w:pPr>
        <w:pStyle w:val="ConsPlusNonformat"/>
        <w:jc w:val="both"/>
      </w:pPr>
      <w:r>
        <w:t>среднего    предпринимательства    на    создание   собственного   бизнеса,</w:t>
      </w:r>
    </w:p>
    <w:p w:rsidR="00E05491" w:rsidRDefault="00E05491">
      <w:pPr>
        <w:pStyle w:val="ConsPlusNonformat"/>
        <w:jc w:val="both"/>
      </w:pPr>
      <w:r>
        <w:t>утвержденному   постановлением   Администрации  муниципального  образования</w:t>
      </w:r>
    </w:p>
    <w:p w:rsidR="00E05491" w:rsidRDefault="00E05491">
      <w:pPr>
        <w:pStyle w:val="ConsPlusNonformat"/>
        <w:jc w:val="both"/>
      </w:pPr>
      <w:r>
        <w:t>"Городской  округ  "Город Нарьян-Мар" от _________ N ___ (далее - Порядок),</w:t>
      </w:r>
    </w:p>
    <w:p w:rsidR="00E05491" w:rsidRDefault="00E05491">
      <w:pPr>
        <w:pStyle w:val="ConsPlusNonformat"/>
        <w:jc w:val="both"/>
      </w:pPr>
      <w:r>
        <w:t>даю   Администрации  муниципального  образования  "Городской  округ  "Город</w:t>
      </w:r>
    </w:p>
    <w:p w:rsidR="00E05491" w:rsidRDefault="00E05491">
      <w:pPr>
        <w:pStyle w:val="ConsPlusNonformat"/>
        <w:jc w:val="both"/>
      </w:pPr>
      <w:r>
        <w:t>Нарьян-Мар",  юридический  адрес:   166000,  Ненецкий   автономный   округ,</w:t>
      </w:r>
    </w:p>
    <w:p w:rsidR="00E05491" w:rsidRDefault="00E05491">
      <w:pPr>
        <w:pStyle w:val="ConsPlusNonformat"/>
        <w:jc w:val="both"/>
      </w:pPr>
      <w:r>
        <w:t>г.  Нарьян-Мар,  ул.  им.  В.И.Ленина,  д. 12, свое согласие на обработку в</w:t>
      </w:r>
    </w:p>
    <w:p w:rsidR="00E05491" w:rsidRDefault="00E05491">
      <w:pPr>
        <w:pStyle w:val="ConsPlusNonformat"/>
        <w:jc w:val="both"/>
      </w:pPr>
      <w:r>
        <w:t>форме   распространения,   публикацию  (размещение)  на  официальном  сайте</w:t>
      </w:r>
    </w:p>
    <w:p w:rsidR="00E05491" w:rsidRDefault="00E05491">
      <w:pPr>
        <w:pStyle w:val="ConsPlusNonformat"/>
        <w:jc w:val="both"/>
      </w:pPr>
      <w:r>
        <w:t>Администрации    муниципального   образования   "Городской   округ   "Город</w:t>
      </w:r>
    </w:p>
    <w:p w:rsidR="00E05491" w:rsidRDefault="00E05491">
      <w:pPr>
        <w:pStyle w:val="ConsPlusNonformat"/>
        <w:jc w:val="both"/>
      </w:pPr>
      <w:r>
        <w:t>Нарьян-Мар",   на   официальной   странице   Администрации   муниципального</w:t>
      </w:r>
    </w:p>
    <w:p w:rsidR="00E05491" w:rsidRDefault="00E05491">
      <w:pPr>
        <w:pStyle w:val="ConsPlusNonformat"/>
        <w:jc w:val="both"/>
      </w:pPr>
      <w:r>
        <w:lastRenderedPageBreak/>
        <w:t>образования   "Городской   округ   "Город  Нарьян-Мар"  в  социальной  сети</w:t>
      </w:r>
    </w:p>
    <w:p w:rsidR="00E05491" w:rsidRDefault="00E05491">
      <w:pPr>
        <w:pStyle w:val="ConsPlusNonformat"/>
        <w:jc w:val="both"/>
      </w:pPr>
      <w:r>
        <w:t>"ВКонтакте"  (</w:t>
      </w:r>
      <w:hyperlink r:id="rId59">
        <w:r>
          <w:rPr>
            <w:color w:val="0000FF"/>
          </w:rPr>
          <w:t>https://vk.com/nmar_nao</w:t>
        </w:r>
      </w:hyperlink>
      <w:r>
        <w:t>) в информационно-телекоммуникационной</w:t>
      </w:r>
    </w:p>
    <w:p w:rsidR="00E05491" w:rsidRDefault="00E05491">
      <w:pPr>
        <w:pStyle w:val="ConsPlusNonformat"/>
        <w:jc w:val="both"/>
      </w:pPr>
      <w:r>
        <w:t>сети   "Интернет",   в  официальном  бюллетене  муниципального  образования</w:t>
      </w:r>
    </w:p>
    <w:p w:rsidR="00E05491" w:rsidRDefault="00E05491">
      <w:pPr>
        <w:pStyle w:val="ConsPlusNonformat"/>
        <w:jc w:val="both"/>
      </w:pPr>
      <w:r>
        <w:t>"Городской округ "Город Нарьян-Мар" "Наш город", в общественно-политической</w:t>
      </w:r>
    </w:p>
    <w:p w:rsidR="00E05491" w:rsidRDefault="00E05491">
      <w:pPr>
        <w:pStyle w:val="ConsPlusNonformat"/>
        <w:jc w:val="both"/>
      </w:pPr>
      <w:r>
        <w:t>газете  Ненецкого автономного округа "Няръяна вындер" ("Красный тундровик")</w:t>
      </w:r>
    </w:p>
    <w:p w:rsidR="00E05491" w:rsidRDefault="00E05491">
      <w:pPr>
        <w:pStyle w:val="ConsPlusNonformat"/>
        <w:jc w:val="both"/>
      </w:pPr>
      <w:r>
        <w:t>информации  моих  персональных  данных,  а  именно:  фамилия, имя, отчество</w:t>
      </w:r>
    </w:p>
    <w:p w:rsidR="00E05491" w:rsidRDefault="00E05491">
      <w:pPr>
        <w:pStyle w:val="ConsPlusNonformat"/>
        <w:jc w:val="both"/>
      </w:pPr>
      <w:r>
        <w:t>(последнее  -  при  наличии),  контактные  данные  (номер телефона, e-mail,</w:t>
      </w:r>
    </w:p>
    <w:p w:rsidR="00E05491" w:rsidRDefault="00E05491">
      <w:pPr>
        <w:pStyle w:val="ConsPlusNonformat"/>
        <w:jc w:val="both"/>
      </w:pPr>
      <w:r>
        <w:t>почтовый  адрес),  ИНН,  ОРГНИП,  иные персональные данные, необходимые для</w:t>
      </w:r>
    </w:p>
    <w:p w:rsidR="00E05491" w:rsidRDefault="00E05491">
      <w:pPr>
        <w:pStyle w:val="ConsPlusNonformat"/>
        <w:jc w:val="both"/>
      </w:pPr>
      <w:r>
        <w:t>получения субсидии, установленные Порядком.</w:t>
      </w:r>
    </w:p>
    <w:p w:rsidR="00E05491" w:rsidRDefault="00E05491">
      <w:pPr>
        <w:pStyle w:val="ConsPlusNonformat"/>
        <w:jc w:val="both"/>
      </w:pPr>
      <w:r>
        <w:t xml:space="preserve">    Я  ознакомлен(а)  с  тем,  что  настоящее согласие действует со дня его</w:t>
      </w:r>
    </w:p>
    <w:p w:rsidR="00E05491" w:rsidRDefault="00E05491">
      <w:pPr>
        <w:pStyle w:val="ConsPlusNonformat"/>
        <w:jc w:val="both"/>
      </w:pPr>
      <w:r>
        <w:t>подписания до дня отзыва в письменной форме.</w:t>
      </w:r>
    </w:p>
    <w:p w:rsidR="00E05491" w:rsidRDefault="00E05491">
      <w:pPr>
        <w:pStyle w:val="ConsPlusNonformat"/>
        <w:jc w:val="both"/>
      </w:pPr>
    </w:p>
    <w:p w:rsidR="00E05491" w:rsidRDefault="00E05491">
      <w:pPr>
        <w:pStyle w:val="ConsPlusNonformat"/>
        <w:jc w:val="both"/>
      </w:pPr>
      <w:r>
        <w:t>___________________  ______________________________________________________</w:t>
      </w:r>
    </w:p>
    <w:p w:rsidR="00E05491" w:rsidRDefault="00E05491">
      <w:pPr>
        <w:pStyle w:val="ConsPlusNonformat"/>
        <w:jc w:val="both"/>
      </w:pPr>
      <w:r>
        <w:t xml:space="preserve">    (подпись)                       (расшифровка подписи)</w:t>
      </w:r>
    </w:p>
    <w:p w:rsidR="00E05491" w:rsidRDefault="00E05491">
      <w:pPr>
        <w:pStyle w:val="ConsPlusNonformat"/>
        <w:jc w:val="both"/>
      </w:pPr>
    </w:p>
    <w:p w:rsidR="00E05491" w:rsidRDefault="00E05491">
      <w:pPr>
        <w:pStyle w:val="ConsPlusNonformat"/>
        <w:jc w:val="both"/>
      </w:pPr>
      <w:r>
        <w:t>"__" __________ 20__ г.</w:t>
      </w:r>
    </w:p>
    <w:p w:rsidR="00E05491" w:rsidRDefault="00E05491">
      <w:pPr>
        <w:pStyle w:val="ConsPlusNonformat"/>
        <w:jc w:val="both"/>
      </w:pPr>
      <w:r>
        <w:t>МП (при наличии)</w:t>
      </w: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ind w:firstLine="540"/>
        <w:jc w:val="both"/>
      </w:pPr>
    </w:p>
    <w:p w:rsidR="00E05491" w:rsidRDefault="00E054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>
      <w:bookmarkStart w:id="31" w:name="_GoBack"/>
      <w:bookmarkEnd w:id="31"/>
    </w:p>
    <w:sectPr w:rsidR="00AA49E7" w:rsidSect="00235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91"/>
    <w:rsid w:val="001A4226"/>
    <w:rsid w:val="003C1F6D"/>
    <w:rsid w:val="00A06786"/>
    <w:rsid w:val="00AA49E7"/>
    <w:rsid w:val="00E05491"/>
    <w:rsid w:val="00E75377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942EA-CC28-47E7-971D-A1F17386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54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5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054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05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05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5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054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51454" TargetMode="External"/><Relationship Id="rId18" Type="http://schemas.openxmlformats.org/officeDocument/2006/relationships/hyperlink" Target="https://login.consultant.ru/link/?req=doc&amp;base=RLAW913&amp;n=40013&amp;dst=100010" TargetMode="External"/><Relationship Id="rId26" Type="http://schemas.openxmlformats.org/officeDocument/2006/relationships/hyperlink" Target="https://login.consultant.ru/link/?req=doc&amp;base=LAW&amp;n=503623" TargetMode="External"/><Relationship Id="rId39" Type="http://schemas.openxmlformats.org/officeDocument/2006/relationships/hyperlink" Target="https://login.consultant.ru/link/?req=doc&amp;base=RLAW913&amp;n=62794&amp;dst=100035" TargetMode="External"/><Relationship Id="rId21" Type="http://schemas.openxmlformats.org/officeDocument/2006/relationships/hyperlink" Target="https://www.adm-nmar.ru" TargetMode="External"/><Relationship Id="rId34" Type="http://schemas.openxmlformats.org/officeDocument/2006/relationships/hyperlink" Target="https://login.consultant.ru/link/?req=doc&amp;base=RLAW913&amp;n=62794&amp;dst=100027" TargetMode="External"/><Relationship Id="rId42" Type="http://schemas.openxmlformats.org/officeDocument/2006/relationships/hyperlink" Target="https://login.consultant.ru/link/?req=doc&amp;base=RLAW913&amp;n=40013&amp;dst=100010" TargetMode="External"/><Relationship Id="rId47" Type="http://schemas.openxmlformats.org/officeDocument/2006/relationships/hyperlink" Target="https://login.consultant.ru/link/?req=doc&amp;base=LAW&amp;n=511241&amp;dst=3704" TargetMode="External"/><Relationship Id="rId50" Type="http://schemas.openxmlformats.org/officeDocument/2006/relationships/image" Target="media/image3.wmf"/><Relationship Id="rId55" Type="http://schemas.openxmlformats.org/officeDocument/2006/relationships/hyperlink" Target="https://login.consultant.ru/link/?req=doc&amp;base=RLAW913&amp;n=62794&amp;dst=100049" TargetMode="External"/><Relationship Id="rId7" Type="http://schemas.openxmlformats.org/officeDocument/2006/relationships/hyperlink" Target="https://login.consultant.ru/link/?req=doc&amp;base=RLAW913&amp;n=62794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62794&amp;dst=100005" TargetMode="External"/><Relationship Id="rId20" Type="http://schemas.openxmlformats.org/officeDocument/2006/relationships/hyperlink" Target="https://login.consultant.ru/link/?req=doc&amp;base=RLAW913&amp;n=40013&amp;dst=100010" TargetMode="External"/><Relationship Id="rId29" Type="http://schemas.openxmlformats.org/officeDocument/2006/relationships/hyperlink" Target="https://login.consultant.ru/link/?req=doc&amp;base=LAW&amp;n=505966&amp;dst=100019" TargetMode="External"/><Relationship Id="rId41" Type="http://schemas.openxmlformats.org/officeDocument/2006/relationships/hyperlink" Target="https://login.consultant.ru/link/?req=doc&amp;base=RLAW913&amp;n=62794&amp;dst=100039" TargetMode="External"/><Relationship Id="rId54" Type="http://schemas.openxmlformats.org/officeDocument/2006/relationships/hyperlink" Target="https://login.consultant.ru/link/?req=doc&amp;base=LAW&amp;n=426999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62101&amp;dst=100005" TargetMode="External"/><Relationship Id="rId11" Type="http://schemas.openxmlformats.org/officeDocument/2006/relationships/hyperlink" Target="https://login.consultant.ru/link/?req=doc&amp;base=RLAW913&amp;n=40013&amp;dst=100010" TargetMode="External"/><Relationship Id="rId24" Type="http://schemas.openxmlformats.org/officeDocument/2006/relationships/hyperlink" Target="https://login.consultant.ru/link/?req=doc&amp;base=LAW&amp;n=508490&amp;dst=101922" TargetMode="External"/><Relationship Id="rId32" Type="http://schemas.openxmlformats.org/officeDocument/2006/relationships/hyperlink" Target="https://login.consultant.ru/link/?req=doc&amp;base=LAW&amp;n=479332" TargetMode="External"/><Relationship Id="rId37" Type="http://schemas.openxmlformats.org/officeDocument/2006/relationships/hyperlink" Target="https://login.consultant.ru/link/?req=doc&amp;base=RLAW913&amp;n=62794&amp;dst=100030" TargetMode="External"/><Relationship Id="rId40" Type="http://schemas.openxmlformats.org/officeDocument/2006/relationships/image" Target="media/image1.wmf"/><Relationship Id="rId45" Type="http://schemas.openxmlformats.org/officeDocument/2006/relationships/hyperlink" Target="https://login.consultant.ru/link/?req=doc&amp;base=LAW&amp;n=511356&amp;dst=100104" TargetMode="External"/><Relationship Id="rId53" Type="http://schemas.openxmlformats.org/officeDocument/2006/relationships/hyperlink" Target="https://login.consultant.ru/link/?req=doc&amp;base=LAW&amp;n=508490&amp;dst=101918" TargetMode="External"/><Relationship Id="rId58" Type="http://schemas.openxmlformats.org/officeDocument/2006/relationships/hyperlink" Target="https://login.consultant.ru/link/?req=doc&amp;base=LAW&amp;n=500102&amp;dst=34" TargetMode="External"/><Relationship Id="rId5" Type="http://schemas.openxmlformats.org/officeDocument/2006/relationships/hyperlink" Target="https://login.consultant.ru/link/?req=doc&amp;base=RLAW913&amp;n=56626&amp;dst=100005" TargetMode="External"/><Relationship Id="rId15" Type="http://schemas.openxmlformats.org/officeDocument/2006/relationships/hyperlink" Target="https://login.consultant.ru/link/?req=doc&amp;base=RLAW913&amp;n=62101&amp;dst=100007" TargetMode="External"/><Relationship Id="rId23" Type="http://schemas.openxmlformats.org/officeDocument/2006/relationships/hyperlink" Target="https://login.consultant.ru/link/?req=doc&amp;base=RLAW913&amp;n=62794&amp;dst=100006" TargetMode="External"/><Relationship Id="rId28" Type="http://schemas.openxmlformats.org/officeDocument/2006/relationships/hyperlink" Target="https://login.consultant.ru/link/?req=doc&amp;base=LAW&amp;n=505966&amp;dst=100144" TargetMode="External"/><Relationship Id="rId36" Type="http://schemas.openxmlformats.org/officeDocument/2006/relationships/hyperlink" Target="https://login.consultant.ru/link/?req=doc&amp;base=RLAW913&amp;n=62794&amp;dst=100029" TargetMode="External"/><Relationship Id="rId49" Type="http://schemas.openxmlformats.org/officeDocument/2006/relationships/image" Target="media/image2.wmf"/><Relationship Id="rId57" Type="http://schemas.openxmlformats.org/officeDocument/2006/relationships/hyperlink" Target="https://login.consultant.ru/link/?req=doc&amp;base=RLAW913&amp;n=62794&amp;dst=100062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5966&amp;dst=100160" TargetMode="External"/><Relationship Id="rId19" Type="http://schemas.openxmlformats.org/officeDocument/2006/relationships/hyperlink" Target="https://login.consultant.ru/link/?req=doc&amp;base=LAW&amp;n=505966" TargetMode="External"/><Relationship Id="rId31" Type="http://schemas.openxmlformats.org/officeDocument/2006/relationships/hyperlink" Target="https://login.consultant.ru/link/?req=doc&amp;base=LAW&amp;n=479921&amp;dst=100101" TargetMode="External"/><Relationship Id="rId44" Type="http://schemas.openxmlformats.org/officeDocument/2006/relationships/hyperlink" Target="https://login.consultant.ru/link/?req=doc&amp;base=LAW&amp;n=508490&amp;dst=217" TargetMode="External"/><Relationship Id="rId52" Type="http://schemas.openxmlformats.org/officeDocument/2006/relationships/image" Target="media/image5.wmf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480&amp;dst=101388" TargetMode="External"/><Relationship Id="rId14" Type="http://schemas.openxmlformats.org/officeDocument/2006/relationships/hyperlink" Target="https://login.consultant.ru/link/?req=doc&amp;base=RLAW913&amp;n=51432" TargetMode="External"/><Relationship Id="rId22" Type="http://schemas.openxmlformats.org/officeDocument/2006/relationships/hyperlink" Target="https://www.adm-nmar.ru" TargetMode="External"/><Relationship Id="rId27" Type="http://schemas.openxmlformats.org/officeDocument/2006/relationships/hyperlink" Target="https://login.consultant.ru/link/?req=doc&amp;base=LAW&amp;n=483130&amp;dst=5769" TargetMode="External"/><Relationship Id="rId30" Type="http://schemas.openxmlformats.org/officeDocument/2006/relationships/hyperlink" Target="https://login.consultant.ru/link/?req=doc&amp;base=LAW&amp;n=479921&amp;dst=100100" TargetMode="External"/><Relationship Id="rId35" Type="http://schemas.openxmlformats.org/officeDocument/2006/relationships/hyperlink" Target="https://login.consultant.ru/link/?req=doc&amp;base=LAW&amp;n=500102" TargetMode="External"/><Relationship Id="rId43" Type="http://schemas.openxmlformats.org/officeDocument/2006/relationships/hyperlink" Target="https://login.consultant.ru/link/?req=doc&amp;base=LAW&amp;n=508490&amp;dst=217" TargetMode="External"/><Relationship Id="rId48" Type="http://schemas.openxmlformats.org/officeDocument/2006/relationships/hyperlink" Target="https://login.consultant.ru/link/?req=doc&amp;base=LAW&amp;n=511241&amp;dst=3722" TargetMode="External"/><Relationship Id="rId56" Type="http://schemas.openxmlformats.org/officeDocument/2006/relationships/hyperlink" Target="https://login.consultant.ru/link/?req=doc&amp;base=LAW&amp;n=505966" TargetMode="External"/><Relationship Id="rId8" Type="http://schemas.openxmlformats.org/officeDocument/2006/relationships/hyperlink" Target="https://login.consultant.ru/link/?req=doc&amp;base=LAW&amp;n=511241&amp;dst=7262" TargetMode="External"/><Relationship Id="rId51" Type="http://schemas.openxmlformats.org/officeDocument/2006/relationships/image" Target="media/image4.wmf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3&amp;n=62101&amp;dst=100006" TargetMode="External"/><Relationship Id="rId17" Type="http://schemas.openxmlformats.org/officeDocument/2006/relationships/hyperlink" Target="https://login.consultant.ru/link/?req=doc&amp;base=LAW&amp;n=501480&amp;dst=101388" TargetMode="External"/><Relationship Id="rId25" Type="http://schemas.openxmlformats.org/officeDocument/2006/relationships/hyperlink" Target="https://login.consultant.ru/link/?req=doc&amp;base=LAW&amp;n=121087&amp;dst=100142" TargetMode="External"/><Relationship Id="rId33" Type="http://schemas.openxmlformats.org/officeDocument/2006/relationships/hyperlink" Target="https://login.consultant.ru/link/?req=doc&amp;base=LAW&amp;n=505966" TargetMode="External"/><Relationship Id="rId38" Type="http://schemas.openxmlformats.org/officeDocument/2006/relationships/hyperlink" Target="https://login.consultant.ru/link/?req=doc&amp;base=RLAW913&amp;n=62794&amp;dst=100032" TargetMode="External"/><Relationship Id="rId46" Type="http://schemas.openxmlformats.org/officeDocument/2006/relationships/hyperlink" Target="https://login.consultant.ru/link/?req=doc&amp;base=RLAW913&amp;n=62794&amp;dst=100041" TargetMode="External"/><Relationship Id="rId59" Type="http://schemas.openxmlformats.org/officeDocument/2006/relationships/hyperlink" Target="https://vk.com/nmar_n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11979</Words>
  <Characters>68286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1</cp:revision>
  <dcterms:created xsi:type="dcterms:W3CDTF">2025-08-20T07:12:00Z</dcterms:created>
  <dcterms:modified xsi:type="dcterms:W3CDTF">2025-08-20T07:15:00Z</dcterms:modified>
</cp:coreProperties>
</file>