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B1" w:rsidRDefault="00F70CB1">
      <w:pPr>
        <w:pStyle w:val="ConsPlusTitlePage"/>
      </w:pPr>
      <w:r>
        <w:t xml:space="preserve">Документ предоставлен </w:t>
      </w:r>
      <w:hyperlink r:id="rId4">
        <w:r>
          <w:rPr>
            <w:color w:val="0000FF"/>
          </w:rPr>
          <w:t>КонсультантПлюс</w:t>
        </w:r>
      </w:hyperlink>
      <w:r>
        <w:br/>
      </w:r>
    </w:p>
    <w:p w:rsidR="00F70CB1" w:rsidRDefault="00F70CB1">
      <w:pPr>
        <w:pStyle w:val="ConsPlusNormal"/>
        <w:ind w:firstLine="540"/>
        <w:jc w:val="both"/>
        <w:outlineLvl w:val="0"/>
      </w:pPr>
    </w:p>
    <w:p w:rsidR="00F70CB1" w:rsidRDefault="00F70CB1">
      <w:pPr>
        <w:pStyle w:val="ConsPlusTitle"/>
        <w:jc w:val="center"/>
        <w:outlineLvl w:val="0"/>
      </w:pPr>
      <w:r>
        <w:t>АДМИНИСТРАЦИЯ МУНИЦИПАЛЬНОГО ОБРАЗОВАНИЯ</w:t>
      </w:r>
    </w:p>
    <w:p w:rsidR="00F70CB1" w:rsidRDefault="00F70CB1">
      <w:pPr>
        <w:pStyle w:val="ConsPlusTitle"/>
        <w:jc w:val="center"/>
      </w:pPr>
      <w:r>
        <w:t>"ГОРОДСКОЙ ОКРУГ "ГОРОД НАРЬЯН-МАР"</w:t>
      </w:r>
    </w:p>
    <w:p w:rsidR="00F70CB1" w:rsidRDefault="00F70CB1">
      <w:pPr>
        <w:pStyle w:val="ConsPlusTitle"/>
        <w:ind w:firstLine="540"/>
        <w:jc w:val="both"/>
      </w:pPr>
    </w:p>
    <w:p w:rsidR="00F70CB1" w:rsidRDefault="00F70CB1">
      <w:pPr>
        <w:pStyle w:val="ConsPlusTitle"/>
        <w:jc w:val="center"/>
      </w:pPr>
      <w:r>
        <w:t>ПОСТАНОВЛЕНИЕ</w:t>
      </w:r>
    </w:p>
    <w:p w:rsidR="00F70CB1" w:rsidRDefault="00F70CB1">
      <w:pPr>
        <w:pStyle w:val="ConsPlusTitle"/>
        <w:jc w:val="center"/>
      </w:pPr>
      <w:r>
        <w:t>от 7 августа 2025 г. N 1083</w:t>
      </w:r>
    </w:p>
    <w:p w:rsidR="00F70CB1" w:rsidRDefault="00F70CB1">
      <w:pPr>
        <w:pStyle w:val="ConsPlusTitle"/>
        <w:ind w:firstLine="540"/>
        <w:jc w:val="both"/>
      </w:pPr>
    </w:p>
    <w:p w:rsidR="00F70CB1" w:rsidRDefault="00F70CB1">
      <w:pPr>
        <w:pStyle w:val="ConsPlusTitle"/>
        <w:jc w:val="center"/>
      </w:pPr>
      <w:r>
        <w:t>ОБ УТВЕРЖДЕНИИ ПОРЯДКА ПРЕДОСТАВЛЕНИЯ ГРАНТОВ В ФОРМЕ</w:t>
      </w:r>
    </w:p>
    <w:p w:rsidR="00F70CB1" w:rsidRDefault="00F70CB1">
      <w:pPr>
        <w:pStyle w:val="ConsPlusTitle"/>
        <w:jc w:val="center"/>
      </w:pPr>
      <w:r>
        <w:t>СУБСИДИЙ СУБЪЕКТАМ МАЛОГО И СРЕДНЕГО ПРЕДПРИНИМАТЕЛЬСТВА</w:t>
      </w:r>
    </w:p>
    <w:p w:rsidR="00F70CB1" w:rsidRDefault="00F70CB1">
      <w:pPr>
        <w:pStyle w:val="ConsPlusTitle"/>
        <w:jc w:val="center"/>
      </w:pPr>
      <w:r>
        <w:t>НА ПРОВЕДЕНИЕ МЕРОПРИЯТИЙ, НАПРАВЛЕННЫХ НА ПОВЫШЕНИЕ УРОВНЯ</w:t>
      </w:r>
    </w:p>
    <w:p w:rsidR="00F70CB1" w:rsidRDefault="00F70CB1">
      <w:pPr>
        <w:pStyle w:val="ConsPlusTitle"/>
        <w:jc w:val="center"/>
      </w:pPr>
      <w:r>
        <w:t>ПРОФЕССИОНАЛЬНОГО МАСТЕРСТВА</w:t>
      </w:r>
    </w:p>
    <w:p w:rsidR="00F70CB1" w:rsidRDefault="00F70CB1">
      <w:pPr>
        <w:pStyle w:val="ConsPlusNormal"/>
        <w:ind w:firstLine="540"/>
        <w:jc w:val="both"/>
      </w:pPr>
    </w:p>
    <w:p w:rsidR="00F70CB1" w:rsidRDefault="00F70CB1">
      <w:pPr>
        <w:pStyle w:val="ConsPlusNormal"/>
        <w:ind w:firstLine="540"/>
        <w:jc w:val="both"/>
      </w:pPr>
      <w:r>
        <w:t xml:space="preserve">В соответствии со </w:t>
      </w:r>
      <w:hyperlink r:id="rId5">
        <w:r>
          <w:rPr>
            <w:color w:val="0000FF"/>
          </w:rPr>
          <w:t>статьей 78</w:t>
        </w:r>
      </w:hyperlink>
      <w:r>
        <w:t xml:space="preserve"> Бюджетного кодекса Российской Федерации, </w:t>
      </w:r>
      <w:hyperlink r:id="rId6">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24.07.2007 N 209-ФЗ "О развитии малого и среднего предпринимательства в Российской Федерации", в целях реализации муниципальной </w:t>
      </w:r>
      <w:hyperlink r:id="rId8">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Администрация муниципального образования "Городской округ "Город Нарьян-Мар" постановляет:</w:t>
      </w:r>
    </w:p>
    <w:p w:rsidR="00F70CB1" w:rsidRDefault="00F70CB1">
      <w:pPr>
        <w:pStyle w:val="ConsPlusNormal"/>
        <w:spacing w:before="220"/>
        <w:ind w:firstLine="540"/>
        <w:jc w:val="both"/>
      </w:pPr>
      <w:r>
        <w:t xml:space="preserve">1. Утвердить </w:t>
      </w:r>
      <w:hyperlink w:anchor="P29">
        <w:r>
          <w:rPr>
            <w:color w:val="0000FF"/>
          </w:rPr>
          <w:t>Порядок</w:t>
        </w:r>
      </w:hyperlink>
      <w:r>
        <w:t xml:space="preserve"> предоставления грантов 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 согласно Приложению к настоящему постановлению.</w:t>
      </w:r>
    </w:p>
    <w:p w:rsidR="00F70CB1" w:rsidRDefault="00F70CB1">
      <w:pPr>
        <w:pStyle w:val="ConsPlusNormal"/>
        <w:spacing w:before="220"/>
        <w:ind w:firstLine="540"/>
        <w:jc w:val="both"/>
      </w:pPr>
      <w:r>
        <w:t>2. Настоящее постановление вступает в силу после его официального опубликования.</w:t>
      </w:r>
    </w:p>
    <w:p w:rsidR="00F70CB1" w:rsidRDefault="00F70CB1">
      <w:pPr>
        <w:pStyle w:val="ConsPlusNormal"/>
        <w:ind w:firstLine="540"/>
        <w:jc w:val="both"/>
      </w:pPr>
    </w:p>
    <w:p w:rsidR="00F70CB1" w:rsidRDefault="00F70CB1">
      <w:pPr>
        <w:pStyle w:val="ConsPlusNormal"/>
        <w:jc w:val="right"/>
      </w:pPr>
      <w:r>
        <w:t>Глава города Нарьян-Мара</w:t>
      </w:r>
    </w:p>
    <w:p w:rsidR="00F70CB1" w:rsidRDefault="00F70CB1">
      <w:pPr>
        <w:pStyle w:val="ConsPlusNormal"/>
        <w:jc w:val="right"/>
      </w:pPr>
      <w:r>
        <w:t>О.О.бЕЛАК</w:t>
      </w: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jc w:val="right"/>
        <w:outlineLvl w:val="0"/>
      </w:pPr>
      <w:r>
        <w:t>Приложение</w:t>
      </w:r>
    </w:p>
    <w:p w:rsidR="00F70CB1" w:rsidRDefault="00F70CB1">
      <w:pPr>
        <w:pStyle w:val="ConsPlusNormal"/>
        <w:jc w:val="right"/>
      </w:pPr>
      <w:r>
        <w:t>к постановлению Администрации</w:t>
      </w:r>
    </w:p>
    <w:p w:rsidR="00F70CB1" w:rsidRDefault="00F70CB1">
      <w:pPr>
        <w:pStyle w:val="ConsPlusNormal"/>
        <w:jc w:val="right"/>
      </w:pPr>
      <w:r>
        <w:t>муниципального образования</w:t>
      </w:r>
    </w:p>
    <w:p w:rsidR="00F70CB1" w:rsidRDefault="00F70CB1">
      <w:pPr>
        <w:pStyle w:val="ConsPlusNormal"/>
        <w:jc w:val="right"/>
      </w:pPr>
      <w:r>
        <w:t>"Городской округ "Город Нарьян-Мар"</w:t>
      </w:r>
    </w:p>
    <w:p w:rsidR="00F70CB1" w:rsidRDefault="00F70CB1">
      <w:pPr>
        <w:pStyle w:val="ConsPlusNormal"/>
        <w:jc w:val="right"/>
      </w:pPr>
      <w:r>
        <w:t>от 07.08.2025 N 1083</w:t>
      </w:r>
    </w:p>
    <w:p w:rsidR="00F70CB1" w:rsidRDefault="00F70CB1">
      <w:pPr>
        <w:pStyle w:val="ConsPlusNormal"/>
        <w:ind w:firstLine="540"/>
        <w:jc w:val="both"/>
      </w:pPr>
    </w:p>
    <w:p w:rsidR="00F70CB1" w:rsidRDefault="00F70CB1">
      <w:pPr>
        <w:pStyle w:val="ConsPlusTitle"/>
        <w:jc w:val="center"/>
      </w:pPr>
      <w:bookmarkStart w:id="0" w:name="P29"/>
      <w:bookmarkEnd w:id="0"/>
      <w:r>
        <w:t>ПОРЯДОК</w:t>
      </w:r>
    </w:p>
    <w:p w:rsidR="00F70CB1" w:rsidRDefault="00F70CB1">
      <w:pPr>
        <w:pStyle w:val="ConsPlusTitle"/>
        <w:jc w:val="center"/>
      </w:pPr>
      <w:r>
        <w:t>ПРЕДОСТАВЛЕНИЯ ГРАНТОВ В ФОРМЕ СУБСИДИЙ СУБЪЕКТАМ МАЛОГО</w:t>
      </w:r>
    </w:p>
    <w:p w:rsidR="00F70CB1" w:rsidRDefault="00F70CB1">
      <w:pPr>
        <w:pStyle w:val="ConsPlusTitle"/>
        <w:jc w:val="center"/>
      </w:pPr>
      <w:r>
        <w:t>И СРЕДНЕГО ПРЕДПРИНИМАТЕЛЬСТВА НА ПРОВЕДЕНИЕ МЕРОПРИЯТИЙ,</w:t>
      </w:r>
    </w:p>
    <w:p w:rsidR="00F70CB1" w:rsidRDefault="00F70CB1">
      <w:pPr>
        <w:pStyle w:val="ConsPlusTitle"/>
        <w:jc w:val="center"/>
      </w:pPr>
      <w:r>
        <w:t>НАПРАВЛЕННЫХ НА ПОВЫШЕНИЕ УРОВНЯ ПРОФЕССИОНАЛЬНОГО</w:t>
      </w:r>
    </w:p>
    <w:p w:rsidR="00F70CB1" w:rsidRDefault="00F70CB1">
      <w:pPr>
        <w:pStyle w:val="ConsPlusTitle"/>
        <w:jc w:val="center"/>
      </w:pPr>
      <w:r>
        <w:t>МАСТЕРСТВА</w:t>
      </w:r>
    </w:p>
    <w:p w:rsidR="00F70CB1" w:rsidRDefault="00F70CB1">
      <w:pPr>
        <w:pStyle w:val="ConsPlusNormal"/>
        <w:ind w:firstLine="540"/>
        <w:jc w:val="both"/>
      </w:pPr>
    </w:p>
    <w:p w:rsidR="00F70CB1" w:rsidRDefault="00F70CB1">
      <w:pPr>
        <w:pStyle w:val="ConsPlusTitle"/>
        <w:jc w:val="center"/>
        <w:outlineLvl w:val="1"/>
      </w:pPr>
      <w:r>
        <w:t>I. Общие положения</w:t>
      </w:r>
    </w:p>
    <w:p w:rsidR="00F70CB1" w:rsidRDefault="00F70CB1">
      <w:pPr>
        <w:pStyle w:val="ConsPlusNormal"/>
        <w:ind w:firstLine="540"/>
        <w:jc w:val="both"/>
      </w:pPr>
    </w:p>
    <w:p w:rsidR="00F70CB1" w:rsidRDefault="00F70CB1">
      <w:pPr>
        <w:pStyle w:val="ConsPlusNormal"/>
        <w:ind w:firstLine="540"/>
        <w:jc w:val="both"/>
      </w:pPr>
      <w:r>
        <w:t xml:space="preserve">1. Настоящий Порядок предоставления грантов 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 (далее - Порядок) направлен на реализацию расходных </w:t>
      </w:r>
      <w:r>
        <w:lastRenderedPageBreak/>
        <w:t xml:space="preserve">обязательств бюджета муниципального образования "Городской округ "Город Нарьян-Мар" (далее - городской бюджет), предусмотренных на содействие развитию малого и среднего предпринимательства в целях выполнения Администрацией муниципального образования "Городской округ "Город Нарьян-Мар" полномочий, определенных </w:t>
      </w:r>
      <w:hyperlink r:id="rId9">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и осуществляется в рамках реализации муниципальной </w:t>
      </w:r>
      <w:hyperlink r:id="rId10">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(далее - Программа).</w:t>
      </w:r>
    </w:p>
    <w:p w:rsidR="00F70CB1" w:rsidRDefault="00F70CB1">
      <w:pPr>
        <w:pStyle w:val="ConsPlusNormal"/>
        <w:spacing w:before="220"/>
        <w:ind w:firstLine="540"/>
        <w:jc w:val="both"/>
      </w:pPr>
      <w:r>
        <w:t>2. Настоящий Порядок определяет категорию получателей грантов в форме субсидий, порядок проведения отбора, условия, порядок предоставления и размер грантов в форме субсидий, требования к отчетности, осуществлению контроля (мониторинга) за соблюдением условий и порядка предоставления грантов в форме субсидий, сроки возврата грантов в форме субсидий и ответственность за их нарушение.</w:t>
      </w:r>
    </w:p>
    <w:p w:rsidR="00F70CB1" w:rsidRDefault="00F70CB1">
      <w:pPr>
        <w:pStyle w:val="ConsPlusNormal"/>
        <w:spacing w:before="220"/>
        <w:ind w:firstLine="540"/>
        <w:jc w:val="both"/>
      </w:pPr>
      <w:r>
        <w:t>3. Понятия, используемые в настоящем Порядке:</w:t>
      </w:r>
    </w:p>
    <w:p w:rsidR="00F70CB1" w:rsidRDefault="00F70CB1">
      <w:pPr>
        <w:pStyle w:val="ConsPlusNormal"/>
        <w:spacing w:before="220"/>
        <w:ind w:firstLine="540"/>
        <w:jc w:val="both"/>
      </w:pPr>
      <w:r>
        <w:t>3.1. Грант в форме субсидии - бюджетные средства муниципального образования "Городской округ "Город Нарьян-Мар", предоставляемые получателю гранта в форме субсидий на проведение мероприятий, направленных на повышение уровня профессионального мастерства (далее - грант);</w:t>
      </w:r>
    </w:p>
    <w:p w:rsidR="00F70CB1" w:rsidRDefault="00F70CB1">
      <w:pPr>
        <w:pStyle w:val="ConsPlusNormal"/>
        <w:spacing w:before="220"/>
        <w:ind w:firstLine="540"/>
        <w:jc w:val="both"/>
      </w:pPr>
      <w:r>
        <w:t>3.2. Получатель гранта - победитель отбора, с которым Администрацией муниципального образования "Городской округ "Город Нарьян-Мар" заключен договор о предоставлении из бюджета муниципального образования "Городской округ "Город Нарьян-Мар" гранта в форме субсидии (далее - Договор);</w:t>
      </w:r>
    </w:p>
    <w:p w:rsidR="00F70CB1" w:rsidRDefault="00F70CB1">
      <w:pPr>
        <w:pStyle w:val="ConsPlusNormal"/>
        <w:spacing w:before="220"/>
        <w:ind w:firstLine="540"/>
        <w:jc w:val="both"/>
      </w:pPr>
      <w:r>
        <w:t>3.3. Участник отбора - субъект малого и среднего предпринимательства, осуществляющий предпринимательскую деятельность на территории муниципального образования "Городской округ "Город Нарьян-Мар", подавший заявку в установленном порядке на участие в отборе по предоставлению грантов 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 (далее - заявка);</w:t>
      </w:r>
    </w:p>
    <w:p w:rsidR="00F70CB1" w:rsidRDefault="00F70CB1">
      <w:pPr>
        <w:pStyle w:val="ConsPlusNormal"/>
        <w:spacing w:before="220"/>
        <w:ind w:firstLine="540"/>
        <w:jc w:val="both"/>
      </w:pPr>
      <w:r>
        <w:t xml:space="preserve">3.4.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w:t>
      </w:r>
      <w:hyperlink r:id="rId11">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средним предприятиям, сведения о которых внесены в Единый реестр субъектов малого и среднего предпринимательства;</w:t>
      </w:r>
    </w:p>
    <w:p w:rsidR="00F70CB1" w:rsidRDefault="00F70CB1">
      <w:pPr>
        <w:pStyle w:val="ConsPlusNormal"/>
        <w:spacing w:before="220"/>
        <w:ind w:firstLine="540"/>
        <w:jc w:val="both"/>
      </w:pPr>
      <w:r>
        <w:t xml:space="preserve">3.5. Конкурсная комиссия - комиссия по отбору получателей поддержки из бюджета муниципального образования "Городской округ "Город Нарьян-Мар" в рамках муниципальной </w:t>
      </w:r>
      <w:hyperlink r:id="rId12">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созданная в порядке, установленном Администрацией муниципального образования "Городской округ "Город Нарьян-Мар";</w:t>
      </w:r>
    </w:p>
    <w:p w:rsidR="00F70CB1" w:rsidRDefault="00F70CB1">
      <w:pPr>
        <w:pStyle w:val="ConsPlusNormal"/>
        <w:spacing w:before="220"/>
        <w:ind w:firstLine="540"/>
        <w:jc w:val="both"/>
      </w:pPr>
      <w:r>
        <w:t>3.6. Органы муниципального финансового контроля - органы внутреннего и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получателями грантов условий и порядка предоставления грантов и иных требований, установленных настоящим Порядком;</w:t>
      </w:r>
    </w:p>
    <w:p w:rsidR="00F70CB1" w:rsidRDefault="00F70CB1">
      <w:pPr>
        <w:pStyle w:val="ConsPlusNormal"/>
        <w:spacing w:before="220"/>
        <w:ind w:firstLine="540"/>
        <w:jc w:val="both"/>
      </w:pPr>
      <w:r>
        <w:lastRenderedPageBreak/>
        <w:t xml:space="preserve">3.7. Нецелевое использование бюджетных средств - использование средств гранта на расходы, не соответствующие расходам, направленным на реализацию проекта на проведение мероприятий, направленных на повышение уровня профессионального мастерства, согласно </w:t>
      </w:r>
      <w:hyperlink w:anchor="P225">
        <w:r>
          <w:rPr>
            <w:color w:val="0000FF"/>
          </w:rPr>
          <w:t>пункту 71</w:t>
        </w:r>
      </w:hyperlink>
      <w:r>
        <w:t xml:space="preserve"> настоящего Порядка.</w:t>
      </w:r>
    </w:p>
    <w:p w:rsidR="00F70CB1" w:rsidRDefault="00F70CB1">
      <w:pPr>
        <w:pStyle w:val="ConsPlusNormal"/>
        <w:spacing w:before="220"/>
        <w:ind w:firstLine="540"/>
        <w:jc w:val="both"/>
      </w:pPr>
      <w:r>
        <w:t>Иные понятия и термины, используемые в настоящем Порядке, не определенные настоящим пунктом, применяются в значениях, определенных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F70CB1" w:rsidRDefault="00F70CB1">
      <w:pPr>
        <w:pStyle w:val="ConsPlusNormal"/>
        <w:spacing w:before="220"/>
        <w:ind w:firstLine="540"/>
        <w:jc w:val="both"/>
      </w:pPr>
      <w:bookmarkStart w:id="1" w:name="P48"/>
      <w:bookmarkEnd w:id="1"/>
      <w:r>
        <w:t>4. Целью предоставления грантов победителям отбора является оказание финансовой поддержки субъектам малого и среднего предпринимательства на проведение мероприятий, направленных на повышение уровня профессионального мастерства.</w:t>
      </w:r>
    </w:p>
    <w:p w:rsidR="00F70CB1" w:rsidRDefault="00F70CB1">
      <w:pPr>
        <w:pStyle w:val="ConsPlusNormal"/>
        <w:spacing w:before="220"/>
        <w:ind w:firstLine="540"/>
        <w:jc w:val="both"/>
      </w:pPr>
      <w:r>
        <w:t>5. 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w:t>
      </w:r>
    </w:p>
    <w:p w:rsidR="00F70CB1" w:rsidRDefault="00F70CB1">
      <w:pPr>
        <w:pStyle w:val="ConsPlusNormal"/>
        <w:spacing w:before="220"/>
        <w:ind w:firstLine="540"/>
        <w:jc w:val="both"/>
      </w:pPr>
      <w:r>
        <w:t xml:space="preserve">6. Гранты предоставляются субъектам малого и среднего предпринимательства, осуществляющим предпринимательскую деятельность на территории муниципального образования "Городской округ "Город Нарьян-Мар", на безвозмездной и безвозвратной основе в пределах лимитов бюджетных обязательств, предусмотренных в городском бюджете на текущий финансовый год и плановый период, утвержденных в установленном порядке на цель, указанную в </w:t>
      </w:r>
      <w:hyperlink w:anchor="P48">
        <w:r>
          <w:rPr>
            <w:color w:val="0000FF"/>
          </w:rPr>
          <w:t>пункте 4</w:t>
        </w:r>
      </w:hyperlink>
      <w:r>
        <w:t xml:space="preserve"> настоящего Порядка.</w:t>
      </w:r>
    </w:p>
    <w:p w:rsidR="00F70CB1" w:rsidRDefault="00F70CB1">
      <w:pPr>
        <w:pStyle w:val="ConsPlusNormal"/>
        <w:spacing w:before="220"/>
        <w:ind w:firstLine="540"/>
        <w:jc w:val="both"/>
      </w:pPr>
      <w:r>
        <w:t>7. К категории получателей грантов относятся субъекты малого и среднего предпринимательства, осуществляющие предпринимательскую деятельность на территории муниципального образования "Городской округ "Город Нарьян-Мар", в соответствии с условиями и требованиями настоящего Порядка.</w:t>
      </w:r>
    </w:p>
    <w:p w:rsidR="00F70CB1" w:rsidRDefault="00F70CB1">
      <w:pPr>
        <w:pStyle w:val="ConsPlusNormal"/>
        <w:spacing w:before="220"/>
        <w:ind w:firstLine="540"/>
        <w:jc w:val="both"/>
      </w:pPr>
      <w:r>
        <w:t>8. Способом предоставления гранта является финансовое обеспечение затрат.</w:t>
      </w:r>
    </w:p>
    <w:p w:rsidR="00F70CB1" w:rsidRDefault="00F70CB1">
      <w:pPr>
        <w:pStyle w:val="ConsPlusNormal"/>
        <w:spacing w:before="220"/>
        <w:ind w:firstLine="540"/>
        <w:jc w:val="both"/>
      </w:pPr>
      <w:r>
        <w:t>9. Информация о гранте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приказом Министерства финансов Российской Федерации.</w:t>
      </w:r>
    </w:p>
    <w:p w:rsidR="00F70CB1" w:rsidRDefault="00F70CB1">
      <w:pPr>
        <w:pStyle w:val="ConsPlusNormal"/>
        <w:ind w:firstLine="540"/>
        <w:jc w:val="both"/>
      </w:pPr>
    </w:p>
    <w:p w:rsidR="00F70CB1" w:rsidRDefault="00F70CB1">
      <w:pPr>
        <w:pStyle w:val="ConsPlusTitle"/>
        <w:jc w:val="center"/>
        <w:outlineLvl w:val="1"/>
      </w:pPr>
      <w:r>
        <w:t>II. Порядок проведения отбора</w:t>
      </w:r>
    </w:p>
    <w:p w:rsidR="00F70CB1" w:rsidRDefault="00F70CB1">
      <w:pPr>
        <w:pStyle w:val="ConsPlusNormal"/>
        <w:ind w:firstLine="540"/>
        <w:jc w:val="both"/>
      </w:pPr>
    </w:p>
    <w:p w:rsidR="00F70CB1" w:rsidRDefault="00F70CB1">
      <w:pPr>
        <w:pStyle w:val="ConsPlusNormal"/>
        <w:ind w:firstLine="540"/>
        <w:jc w:val="both"/>
      </w:pPr>
      <w:r>
        <w:t>10. Отбор получателей гранта осуществляется на конкурентной основе путем проведения конкурса. Проведение отбора осуществляется исходя из наилучших условий достижения результатов.</w:t>
      </w:r>
    </w:p>
    <w:p w:rsidR="00F70CB1" w:rsidRDefault="00F70CB1">
      <w:pPr>
        <w:pStyle w:val="ConsPlusNormal"/>
        <w:spacing w:before="220"/>
        <w:ind w:firstLine="540"/>
        <w:jc w:val="both"/>
      </w:pPr>
      <w:r>
        <w:t>11. Организатором отбора является Администрация муниципального образования "Городской округ "Город Нарьян-Мар" в лице структурного подразделения - управления экономического и инвестиционного развития (далее - Управление).</w:t>
      </w:r>
    </w:p>
    <w:p w:rsidR="00F70CB1" w:rsidRDefault="00F70CB1">
      <w:pPr>
        <w:pStyle w:val="ConsPlusNormal"/>
        <w:spacing w:before="220"/>
        <w:ind w:firstLine="540"/>
        <w:jc w:val="both"/>
      </w:pPr>
      <w:r>
        <w:t>12. Администрация муниципального образования "Городской округ "Город Нарьян-Мар" принимает решение в форме распоряжения о проведении отбора на предоставление грантов 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w:t>
      </w:r>
    </w:p>
    <w:p w:rsidR="00F70CB1" w:rsidRDefault="00F70CB1">
      <w:pPr>
        <w:pStyle w:val="ConsPlusNormal"/>
        <w:spacing w:before="220"/>
        <w:ind w:firstLine="540"/>
        <w:jc w:val="both"/>
      </w:pPr>
      <w:r>
        <w:t xml:space="preserve">13. Отбор проводится в государственной интегрированной информационной системе </w:t>
      </w:r>
      <w:r>
        <w:lastRenderedPageBreak/>
        <w:t>управления общественными финансами "Электронный бюджет" (далее - система "Электронный бюджет").</w:t>
      </w:r>
    </w:p>
    <w:p w:rsidR="00F70CB1" w:rsidRDefault="00F70CB1">
      <w:pPr>
        <w:pStyle w:val="ConsPlusNormal"/>
        <w:spacing w:before="220"/>
        <w:ind w:firstLine="540"/>
        <w:jc w:val="both"/>
      </w:pPr>
      <w:r>
        <w:t>14.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70CB1" w:rsidRDefault="00F70CB1">
      <w:pPr>
        <w:pStyle w:val="ConsPlusNormal"/>
        <w:spacing w:before="220"/>
        <w:ind w:firstLine="540"/>
        <w:jc w:val="both"/>
      </w:pPr>
      <w:r>
        <w:t>15. Взаимодействие Управления, членов конкурсной комиссии с участниками отбора осуществляется с использованием документов в электронной форме в системе "Электронный бюджет".</w:t>
      </w:r>
    </w:p>
    <w:p w:rsidR="00F70CB1" w:rsidRDefault="00F70CB1">
      <w:pPr>
        <w:pStyle w:val="ConsPlusNormal"/>
        <w:spacing w:before="220"/>
        <w:ind w:firstLine="540"/>
        <w:jc w:val="both"/>
      </w:pPr>
      <w:r>
        <w:t>16. Не позднее 5-го календарного дня до даты начала приема заявок Управление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(далее - объявление), которое подписывается усиленной квалифицированной электронной подписью руководителя главного распорядителя бюджетных средств (уполномоченного им лица), и размещает его на едином портале и официальном сайте Администрации муниципального образования "Городской округ "Город Нарьян-Мар" (</w:t>
      </w:r>
      <w:hyperlink r:id="rId13">
        <w:r>
          <w:rPr>
            <w:color w:val="0000FF"/>
          </w:rPr>
          <w:t>https://www.adm-nmar.ru</w:t>
        </w:r>
      </w:hyperlink>
      <w:r>
        <w:t>) в информационно-телекоммуникационной сети "Интернет".</w:t>
      </w:r>
    </w:p>
    <w:p w:rsidR="00F70CB1" w:rsidRDefault="00F70CB1">
      <w:pPr>
        <w:pStyle w:val="ConsPlusNormal"/>
        <w:spacing w:before="220"/>
        <w:ind w:firstLine="540"/>
        <w:jc w:val="both"/>
      </w:pPr>
      <w:r>
        <w:t>Объявление содержит следующую информацию:</w:t>
      </w:r>
    </w:p>
    <w:p w:rsidR="00F70CB1" w:rsidRDefault="00F70CB1">
      <w:pPr>
        <w:pStyle w:val="ConsPlusNormal"/>
        <w:spacing w:before="220"/>
        <w:ind w:firstLine="540"/>
        <w:jc w:val="both"/>
      </w:pPr>
      <w:r>
        <w:t>сроки проведения отбора, информацию о проведении нескольких этапов отбора с указанием сроков и порядок их проведения;</w:t>
      </w:r>
    </w:p>
    <w:p w:rsidR="00F70CB1" w:rsidRDefault="00F70CB1">
      <w:pPr>
        <w:pStyle w:val="ConsPlusNormal"/>
        <w:spacing w:before="220"/>
        <w:ind w:firstLine="540"/>
        <w:jc w:val="both"/>
      </w:pPr>
      <w:r>
        <w:t>дату и время начала подачи заявок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p>
    <w:p w:rsidR="00F70CB1" w:rsidRDefault="00F70CB1">
      <w:pPr>
        <w:pStyle w:val="ConsPlusNormal"/>
        <w:spacing w:before="220"/>
        <w:ind w:firstLine="540"/>
        <w:jc w:val="both"/>
      </w:pPr>
      <w:r>
        <w:t>наименование, место нахождения, почтовый адрес, адрес электронной почты, контактный номер телефона Управления;</w:t>
      </w:r>
    </w:p>
    <w:p w:rsidR="00F70CB1" w:rsidRDefault="00F70CB1">
      <w:pPr>
        <w:pStyle w:val="ConsPlusNormal"/>
        <w:spacing w:before="220"/>
        <w:ind w:firstLine="540"/>
        <w:jc w:val="both"/>
      </w:pPr>
      <w:r>
        <w:t xml:space="preserve">результат предоставления гранта, установленный </w:t>
      </w:r>
      <w:hyperlink w:anchor="P269">
        <w:r>
          <w:rPr>
            <w:color w:val="0000FF"/>
          </w:rPr>
          <w:t>пунктом 94</w:t>
        </w:r>
      </w:hyperlink>
      <w:r>
        <w:t xml:space="preserve"> настоящего Порядка;</w:t>
      </w:r>
    </w:p>
    <w:p w:rsidR="00F70CB1" w:rsidRDefault="00F70CB1">
      <w:pPr>
        <w:pStyle w:val="ConsPlusNormal"/>
        <w:spacing w:before="220"/>
        <w:ind w:firstLine="540"/>
        <w:jc w:val="both"/>
      </w:pPr>
      <w:r>
        <w:t>доменное имя и (или) указатели страниц информационной системы "Электронный бюджет" в информационно-телекоммуникационной сети "Интернет";</w:t>
      </w:r>
    </w:p>
    <w:p w:rsidR="00F70CB1" w:rsidRDefault="00F70CB1">
      <w:pPr>
        <w:pStyle w:val="ConsPlusNormal"/>
        <w:spacing w:before="220"/>
        <w:ind w:firstLine="540"/>
        <w:jc w:val="both"/>
      </w:pPr>
      <w:r>
        <w:t xml:space="preserve">требования к участникам отбора, определенные </w:t>
      </w:r>
      <w:hyperlink w:anchor="P93">
        <w:r>
          <w:rPr>
            <w:color w:val="0000FF"/>
          </w:rPr>
          <w:t>пунктом 22</w:t>
        </w:r>
      </w:hyperlink>
      <w: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F70CB1" w:rsidRDefault="00F70CB1">
      <w:pPr>
        <w:pStyle w:val="ConsPlusNormal"/>
        <w:spacing w:before="220"/>
        <w:ind w:firstLine="540"/>
        <w:jc w:val="both"/>
      </w:pPr>
      <w:r>
        <w:t>категории получателей гранта и критерии оценки, показатели критериев оценки заявок в соответствии с настоящим Порядком;</w:t>
      </w:r>
    </w:p>
    <w:p w:rsidR="00F70CB1" w:rsidRDefault="00F70CB1">
      <w:pPr>
        <w:pStyle w:val="ConsPlusNormal"/>
        <w:spacing w:before="220"/>
        <w:ind w:firstLine="540"/>
        <w:jc w:val="both"/>
      </w:pPr>
      <w:r>
        <w:t>порядок подачи участниками отбора заявок и требований, предъявляемых к форме и содержанию заявок;</w:t>
      </w:r>
    </w:p>
    <w:p w:rsidR="00F70CB1" w:rsidRDefault="00F70CB1">
      <w:pPr>
        <w:pStyle w:val="ConsPlusNormal"/>
        <w:spacing w:before="220"/>
        <w:ind w:firstLine="540"/>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F70CB1" w:rsidRDefault="00F70CB1">
      <w:pPr>
        <w:pStyle w:val="ConsPlusNormal"/>
        <w:spacing w:before="220"/>
        <w:ind w:firstLine="540"/>
        <w:jc w:val="both"/>
      </w:pPr>
      <w:r>
        <w:t>правила рассмотрения и оценки заявок;</w:t>
      </w:r>
    </w:p>
    <w:p w:rsidR="00F70CB1" w:rsidRDefault="00F70CB1">
      <w:pPr>
        <w:pStyle w:val="ConsPlusNormal"/>
        <w:spacing w:before="220"/>
        <w:ind w:firstLine="540"/>
        <w:jc w:val="both"/>
      </w:pPr>
      <w:r>
        <w:t>порядок возврата заявок на доработку;</w:t>
      </w:r>
    </w:p>
    <w:p w:rsidR="00F70CB1" w:rsidRDefault="00F70CB1">
      <w:pPr>
        <w:pStyle w:val="ConsPlusNormal"/>
        <w:spacing w:before="220"/>
        <w:ind w:firstLine="540"/>
        <w:jc w:val="both"/>
      </w:pPr>
      <w:r>
        <w:lastRenderedPageBreak/>
        <w:t>порядок отклонения заявок, а также информацию об основаниях их отклонения;</w:t>
      </w:r>
    </w:p>
    <w:p w:rsidR="00F70CB1" w:rsidRDefault="00F70CB1">
      <w:pPr>
        <w:pStyle w:val="ConsPlusNormal"/>
        <w:spacing w:before="220"/>
        <w:ind w:firstLine="540"/>
        <w:jc w:val="both"/>
      </w:pPr>
      <w: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комиссии в оценки заявок;</w:t>
      </w:r>
    </w:p>
    <w:p w:rsidR="00F70CB1" w:rsidRDefault="00F70CB1">
      <w:pPr>
        <w:pStyle w:val="ConsPlusNormal"/>
        <w:spacing w:before="220"/>
        <w:ind w:firstLine="540"/>
        <w:jc w:val="both"/>
      </w:pPr>
      <w:r>
        <w:t>объем распределяемого гранта в рамках отбора, порядок расчета размера гранта, установленный настоящим Порядком, правила распределения грантов по результатам отбора, которыми устанавливаются максимальный размер грантов, предоставляемых победителю (победителям) отбора;</w:t>
      </w:r>
    </w:p>
    <w:p w:rsidR="00F70CB1" w:rsidRDefault="00F70CB1">
      <w:pPr>
        <w:pStyle w:val="ConsPlusNormal"/>
        <w:spacing w:before="220"/>
        <w:ind w:firstLine="540"/>
        <w:jc w:val="both"/>
      </w:pPr>
      <w:r>
        <w:t>порядок предоставления участникам отбора разъяснений положений объявления, даты начала и окончания срока такого предоставления;</w:t>
      </w:r>
    </w:p>
    <w:p w:rsidR="00F70CB1" w:rsidRDefault="00F70CB1">
      <w:pPr>
        <w:pStyle w:val="ConsPlusNormal"/>
        <w:spacing w:before="220"/>
        <w:ind w:firstLine="540"/>
        <w:jc w:val="both"/>
      </w:pPr>
      <w:r>
        <w:t>срок, в течение которого победитель (победители) отбора должен (должны) подписать Договор;</w:t>
      </w:r>
    </w:p>
    <w:p w:rsidR="00F70CB1" w:rsidRDefault="00F70CB1">
      <w:pPr>
        <w:pStyle w:val="ConsPlusNormal"/>
        <w:spacing w:before="220"/>
        <w:ind w:firstLine="540"/>
        <w:jc w:val="both"/>
      </w:pPr>
      <w:r>
        <w:t>условия признания победителя (победителей) отбора уклонившимся от заключения Договора;</w:t>
      </w:r>
    </w:p>
    <w:p w:rsidR="00F70CB1" w:rsidRDefault="00F70CB1">
      <w:pPr>
        <w:pStyle w:val="ConsPlusNormal"/>
        <w:spacing w:before="220"/>
        <w:ind w:firstLine="540"/>
        <w:jc w:val="both"/>
      </w:pPr>
      <w:r>
        <w:t>сроки размещения протокола подведения итогов на едином портале, а также на официальном сайте Администрации муниципального образования "Городской округ "Город Нарьян-Мар" (</w:t>
      </w:r>
      <w:hyperlink r:id="rId14">
        <w:r>
          <w:rPr>
            <w:color w:val="0000FF"/>
          </w:rPr>
          <w:t>https://www.adm-nmar.ru</w:t>
        </w:r>
      </w:hyperlink>
      <w:r>
        <w:t>)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F70CB1" w:rsidRDefault="00F70CB1">
      <w:pPr>
        <w:pStyle w:val="ConsPlusNormal"/>
        <w:spacing w:before="220"/>
        <w:ind w:firstLine="540"/>
        <w:jc w:val="both"/>
      </w:pPr>
      <w:bookmarkStart w:id="2" w:name="P83"/>
      <w:bookmarkEnd w:id="2"/>
      <w:r>
        <w:t>17.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w:t>
      </w:r>
    </w:p>
    <w:p w:rsidR="00F70CB1" w:rsidRDefault="00F70CB1">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w:t>
      </w:r>
    </w:p>
    <w:p w:rsidR="00F70CB1" w:rsidRDefault="00F70CB1">
      <w:pPr>
        <w:pStyle w:val="ConsPlusNormal"/>
        <w:spacing w:before="220"/>
        <w:ind w:firstLine="540"/>
        <w:jc w:val="both"/>
      </w:pPr>
      <w:r>
        <w:t>18. Участники отбора, подавшие заявки до момента размещения объявления об отмене проведения отбора, информируются главным распорядителем бюджетных средств об отмене проведения отбора в системе "Электронный бюджет" в течение 1 рабочего дня с даты размещения объявления об отмене отбора.</w:t>
      </w:r>
    </w:p>
    <w:p w:rsidR="00F70CB1" w:rsidRDefault="00F70CB1">
      <w:pPr>
        <w:pStyle w:val="ConsPlusNormal"/>
        <w:spacing w:before="220"/>
        <w:ind w:firstLine="540"/>
        <w:jc w:val="both"/>
      </w:pPr>
      <w:r>
        <w:t>Отбор считается отмененным со дня размещения объявления о его отмене на едином портале.</w:t>
      </w:r>
    </w:p>
    <w:p w:rsidR="00F70CB1" w:rsidRDefault="00F70CB1">
      <w:pPr>
        <w:pStyle w:val="ConsPlusNormal"/>
        <w:spacing w:before="220"/>
        <w:ind w:firstLine="540"/>
        <w:jc w:val="both"/>
      </w:pPr>
      <w:r>
        <w:t xml:space="preserve">19. После окончания срока отмены проведения отбора получателей грантов в соответствии с </w:t>
      </w:r>
      <w:hyperlink w:anchor="P83">
        <w:r>
          <w:rPr>
            <w:color w:val="0000FF"/>
          </w:rPr>
          <w:t>пунктом 17</w:t>
        </w:r>
      </w:hyperlink>
      <w:r>
        <w:t xml:space="preserve"> настоящего Порядка и до заключения Договора с получателем гранта главный распорядитель бюджетных средств может отменить отбор получателей грантов только в случае возникновения обстоятельств непреодолимой силы в соответствии с </w:t>
      </w:r>
      <w:hyperlink r:id="rId15">
        <w:r>
          <w:rPr>
            <w:color w:val="0000FF"/>
          </w:rPr>
          <w:t>пунктом 3 статьи 401</w:t>
        </w:r>
      </w:hyperlink>
      <w:r>
        <w:t xml:space="preserve"> Гражданского кодекса Российской Федерации.</w:t>
      </w:r>
    </w:p>
    <w:p w:rsidR="00F70CB1" w:rsidRDefault="00F70CB1">
      <w:pPr>
        <w:pStyle w:val="ConsPlusNormal"/>
        <w:spacing w:before="220"/>
        <w:ind w:firstLine="540"/>
        <w:jc w:val="both"/>
      </w:pPr>
      <w:r>
        <w:t>20. Внесение изменений в объявление осуществляется в срок не позднее наступления даты окончания приема заявок с соблюдением следующих условий:</w:t>
      </w:r>
    </w:p>
    <w:p w:rsidR="00F70CB1" w:rsidRDefault="00F70CB1">
      <w:pPr>
        <w:pStyle w:val="ConsPlusNormal"/>
        <w:spacing w:before="220"/>
        <w:ind w:firstLine="540"/>
        <w:jc w:val="both"/>
      </w:pPr>
      <w:r>
        <w:lastRenderedPageBreak/>
        <w:t>20.1.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10 календарных дней;</w:t>
      </w:r>
    </w:p>
    <w:p w:rsidR="00F70CB1" w:rsidRDefault="00F70CB1">
      <w:pPr>
        <w:pStyle w:val="ConsPlusNormal"/>
        <w:spacing w:before="220"/>
        <w:ind w:firstLine="540"/>
        <w:jc w:val="both"/>
      </w:pPr>
      <w:r>
        <w:t>20.2. При внесении изменений в объявление не допускается изменение способа отбора получателей грантов;</w:t>
      </w:r>
    </w:p>
    <w:p w:rsidR="00F70CB1" w:rsidRDefault="00F70CB1">
      <w:pPr>
        <w:pStyle w:val="ConsPlusNormal"/>
        <w:spacing w:before="220"/>
        <w:ind w:firstLine="540"/>
        <w:jc w:val="both"/>
      </w:pPr>
      <w:r>
        <w:t>20.3.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F70CB1" w:rsidRDefault="00F70CB1">
      <w:pPr>
        <w:pStyle w:val="ConsPlusNormal"/>
        <w:spacing w:before="220"/>
        <w:ind w:firstLine="540"/>
        <w:jc w:val="both"/>
      </w:pPr>
      <w:r>
        <w:t>21. Управление не позднее дня, следующего за днем внесения изменений в объявление, уведомляет участников отбора о внесении изменений в объявление с использованием системы "Электронный бюджет".</w:t>
      </w:r>
    </w:p>
    <w:p w:rsidR="00F70CB1" w:rsidRDefault="00F70CB1">
      <w:pPr>
        <w:pStyle w:val="ConsPlusNormal"/>
        <w:spacing w:before="220"/>
        <w:ind w:firstLine="540"/>
        <w:jc w:val="both"/>
      </w:pPr>
      <w:bookmarkStart w:id="3" w:name="P93"/>
      <w:bookmarkEnd w:id="3"/>
      <w:r>
        <w:t>22. Требования, которым должны соответствовать участники отбора:</w:t>
      </w:r>
    </w:p>
    <w:p w:rsidR="00F70CB1" w:rsidRDefault="00F70CB1">
      <w:pPr>
        <w:pStyle w:val="ConsPlusNormal"/>
        <w:spacing w:before="220"/>
        <w:ind w:firstLine="540"/>
        <w:jc w:val="both"/>
      </w:pPr>
      <w:r>
        <w:t>22.1. На дату рассмотрения заявки:</w:t>
      </w:r>
    </w:p>
    <w:p w:rsidR="00F70CB1" w:rsidRDefault="00F70CB1">
      <w:pPr>
        <w:pStyle w:val="ConsPlusNormal"/>
        <w:spacing w:before="220"/>
        <w:ind w:firstLine="540"/>
        <w:jc w:val="both"/>
      </w:pPr>
      <w:r>
        <w:t>участник отбора не является иностранным юридическим лицом,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70CB1" w:rsidRDefault="00F70CB1">
      <w:pPr>
        <w:pStyle w:val="ConsPlusNormal"/>
        <w:spacing w:before="220"/>
        <w:ind w:firstLine="540"/>
        <w:jc w:val="both"/>
      </w:pPr>
      <w: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70CB1" w:rsidRDefault="00F70CB1">
      <w:pPr>
        <w:pStyle w:val="ConsPlusNormal"/>
        <w:spacing w:before="220"/>
        <w:ind w:firstLine="540"/>
        <w:jc w:val="both"/>
      </w:pPr>
      <w:r>
        <w:t xml:space="preserve">участник отбора не находится в составляемых в рамках реализации полномочий, предусмотренных </w:t>
      </w:r>
      <w:hyperlink r:id="rId1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70CB1" w:rsidRDefault="00F70CB1">
      <w:pPr>
        <w:pStyle w:val="ConsPlusNormal"/>
        <w:spacing w:before="220"/>
        <w:ind w:firstLine="540"/>
        <w:jc w:val="both"/>
      </w:pPr>
      <w:r>
        <w:t>участник отбора не является получателем средств из городского бюджета, из которого планируется предоставление гранта в соответствии с настоящим Порядком, на основании иных муниципальных правовых актов на цели, установленные настоящим Порядком, если с момента заключения Договора прошло не менее 2 лет и срок действия Договора еще не истек;</w:t>
      </w:r>
    </w:p>
    <w:p w:rsidR="00F70CB1" w:rsidRDefault="00F70CB1">
      <w:pPr>
        <w:pStyle w:val="ConsPlusNormal"/>
        <w:spacing w:before="220"/>
        <w:ind w:firstLine="540"/>
        <w:jc w:val="both"/>
      </w:pPr>
      <w:r>
        <w:t xml:space="preserve">участник отбора не является иностранным агентом в соответствии с Федеральным </w:t>
      </w:r>
      <w:hyperlink r:id="rId17">
        <w:r>
          <w:rPr>
            <w:color w:val="0000FF"/>
          </w:rPr>
          <w:t>законом</w:t>
        </w:r>
      </w:hyperlink>
      <w:r>
        <w:t xml:space="preserve"> "О контроле за деятельностью лиц, находящихся под иностранным влиянием";</w:t>
      </w:r>
    </w:p>
    <w:p w:rsidR="00F70CB1" w:rsidRDefault="00F70CB1">
      <w:pPr>
        <w:pStyle w:val="ConsPlusNormal"/>
        <w:spacing w:before="220"/>
        <w:ind w:firstLine="540"/>
        <w:jc w:val="both"/>
      </w:pPr>
      <w:r>
        <w:t xml:space="preserve">у участника отбора на едином налоговом счете отсутствует или не превышает размер, определенный </w:t>
      </w:r>
      <w:hyperlink r:id="rId1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70CB1" w:rsidRDefault="00F70CB1">
      <w:pPr>
        <w:pStyle w:val="ConsPlusNormal"/>
        <w:spacing w:before="220"/>
        <w:ind w:firstLine="540"/>
        <w:jc w:val="both"/>
      </w:pPr>
      <w:r>
        <w:t xml:space="preserve">участник отбора, являющийся юридическим лицом, не находится в процессе реорганизации </w:t>
      </w:r>
      <w:r>
        <w:lastRenderedPageBreak/>
        <w:t>(за исключением реорганизации в форме присоединения к юридическому лицу, являющемуся получателем гранта (участником отбора), другого юридического лица), ликвидации, в отношении 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w:t>
      </w:r>
    </w:p>
    <w:p w:rsidR="00F70CB1" w:rsidRDefault="00F70CB1">
      <w:pPr>
        <w:pStyle w:val="ConsPlusNormal"/>
        <w:spacing w:before="220"/>
        <w:ind w:firstLine="540"/>
        <w:jc w:val="both"/>
      </w:pPr>
      <w:r>
        <w:t>участник отбора, являющийся индивидуальным предпринимателем, не прекратил деятельность в качестве индивидуального предпринимателя;</w:t>
      </w:r>
    </w:p>
    <w:p w:rsidR="00F70CB1" w:rsidRDefault="00F70CB1">
      <w:pPr>
        <w:pStyle w:val="ConsPlusNormal"/>
        <w:spacing w:before="220"/>
        <w:ind w:firstLine="540"/>
        <w:jc w:val="both"/>
      </w:pPr>
      <w:r>
        <w:t>участник отбора предоставил весь требуемый перечень документов, необходимых для подтверждения соответствия участника отбора требованиям;</w:t>
      </w:r>
    </w:p>
    <w:p w:rsidR="00F70CB1" w:rsidRDefault="00F70CB1">
      <w:pPr>
        <w:pStyle w:val="ConsPlusNormal"/>
        <w:spacing w:before="220"/>
        <w:ind w:firstLine="540"/>
        <w:jc w:val="both"/>
      </w:pPr>
      <w:r>
        <w:t>22.2. Дополнительные требования на дату подачи заявки:</w:t>
      </w:r>
    </w:p>
    <w:p w:rsidR="00F70CB1" w:rsidRDefault="00F70CB1">
      <w:pPr>
        <w:pStyle w:val="ConsPlusNormal"/>
        <w:spacing w:before="220"/>
        <w:ind w:firstLine="540"/>
        <w:jc w:val="both"/>
      </w:pPr>
      <w:r>
        <w:t xml:space="preserve">у участника отбора отсутствуют нарушения условий и порядка оказания поддержки, указанные в </w:t>
      </w:r>
      <w:hyperlink r:id="rId19">
        <w:r>
          <w:rPr>
            <w:color w:val="0000FF"/>
          </w:rPr>
          <w:t>части 5 статьи 14</w:t>
        </w:r>
      </w:hyperlink>
      <w:r>
        <w:t xml:space="preserve"> Федерального закона N 209-ФЗ;</w:t>
      </w:r>
    </w:p>
    <w:p w:rsidR="00F70CB1" w:rsidRDefault="00F70CB1">
      <w:pPr>
        <w:pStyle w:val="ConsPlusNormal"/>
        <w:spacing w:before="220"/>
        <w:ind w:firstLine="540"/>
        <w:jc w:val="both"/>
      </w:pPr>
      <w:r>
        <w:t xml:space="preserve">участник отбора соответствует требованиям </w:t>
      </w:r>
      <w:hyperlink r:id="rId20">
        <w:r>
          <w:rPr>
            <w:color w:val="0000FF"/>
          </w:rPr>
          <w:t>статьи 4</w:t>
        </w:r>
      </w:hyperlink>
      <w:r>
        <w:t xml:space="preserve"> Федерального закона N 209-ФЗ;</w:t>
      </w:r>
    </w:p>
    <w:p w:rsidR="00F70CB1" w:rsidRDefault="00F70CB1">
      <w:pPr>
        <w:pStyle w:val="ConsPlusNormal"/>
        <w:spacing w:before="220"/>
        <w:ind w:firstLine="540"/>
        <w:jc w:val="both"/>
      </w:pPr>
      <w:r>
        <w:t xml:space="preserve">участник отбора не относится к субъектам малого и среднего предпринимательства, указанным в </w:t>
      </w:r>
      <w:hyperlink r:id="rId21">
        <w:r>
          <w:rPr>
            <w:color w:val="0000FF"/>
          </w:rPr>
          <w:t>частях 3</w:t>
        </w:r>
      </w:hyperlink>
      <w:r>
        <w:t xml:space="preserve">, </w:t>
      </w:r>
      <w:hyperlink r:id="rId22">
        <w:r>
          <w:rPr>
            <w:color w:val="0000FF"/>
          </w:rPr>
          <w:t>4 статьи 14</w:t>
        </w:r>
      </w:hyperlink>
      <w:r>
        <w:t xml:space="preserve"> Федерального закона N 209-ФЗ;</w:t>
      </w:r>
    </w:p>
    <w:p w:rsidR="00F70CB1" w:rsidRDefault="00F70CB1">
      <w:pPr>
        <w:pStyle w:val="ConsPlusNormal"/>
        <w:spacing w:before="220"/>
        <w:ind w:firstLine="540"/>
        <w:jc w:val="both"/>
      </w:pPr>
      <w:r>
        <w:t>у участника отбора отсутствует задолженность по исполнительным производствам;</w:t>
      </w:r>
    </w:p>
    <w:p w:rsidR="00F70CB1" w:rsidRDefault="00F70CB1">
      <w:pPr>
        <w:pStyle w:val="ConsPlusNormal"/>
        <w:spacing w:before="220"/>
        <w:ind w:firstLine="540"/>
        <w:jc w:val="both"/>
      </w:pPr>
      <w:r>
        <w:t>участник отбора осуществляет предпринимательскую деятельность на территории муниципального образования "Городской округ "Город Нарьян-Мар";</w:t>
      </w:r>
    </w:p>
    <w:p w:rsidR="00F70CB1" w:rsidRDefault="00F70CB1">
      <w:pPr>
        <w:pStyle w:val="ConsPlusNormal"/>
        <w:spacing w:before="220"/>
        <w:ind w:firstLine="540"/>
        <w:jc w:val="both"/>
      </w:pPr>
      <w:r>
        <w:t>участник отбора не должен осуществлять деятельность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F70CB1" w:rsidRDefault="00F70CB1">
      <w:pPr>
        <w:pStyle w:val="ConsPlusNormal"/>
        <w:spacing w:before="220"/>
        <w:ind w:firstLine="540"/>
        <w:jc w:val="both"/>
      </w:pPr>
      <w:r>
        <w:t xml:space="preserve">23. Проверка участника отбора на соответствие требованиям, определенным </w:t>
      </w:r>
      <w:hyperlink w:anchor="P93">
        <w:r>
          <w:rPr>
            <w:color w:val="0000FF"/>
          </w:rPr>
          <w:t>пунктом 22</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F70CB1" w:rsidRDefault="00F70CB1">
      <w:pPr>
        <w:pStyle w:val="ConsPlusNormal"/>
        <w:spacing w:before="220"/>
        <w:ind w:firstLine="540"/>
        <w:jc w:val="both"/>
      </w:pPr>
      <w:r>
        <w:t xml:space="preserve">24. Подтверждение соответствия участника отбора требованиям, указанным в </w:t>
      </w:r>
      <w:hyperlink w:anchor="P93">
        <w:r>
          <w:rPr>
            <w:color w:val="0000FF"/>
          </w:rPr>
          <w:t>пункте 22</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F70CB1" w:rsidRDefault="00F70CB1">
      <w:pPr>
        <w:pStyle w:val="ConsPlusNormal"/>
        <w:spacing w:before="220"/>
        <w:ind w:firstLine="540"/>
        <w:jc w:val="both"/>
      </w:pPr>
      <w:r>
        <w:t>25. Заявка подается участником отбора в соответствии с требованиями и условиями, установленными настоящим Порядком, и в сроки, указанные в объявлении.</w:t>
      </w:r>
    </w:p>
    <w:p w:rsidR="00F70CB1" w:rsidRDefault="00F70CB1">
      <w:pPr>
        <w:pStyle w:val="ConsPlusNormal"/>
        <w:spacing w:before="220"/>
        <w:ind w:firstLine="540"/>
        <w:jc w:val="both"/>
      </w:pPr>
      <w:bookmarkStart w:id="4" w:name="P114"/>
      <w:bookmarkEnd w:id="4"/>
      <w:r>
        <w:t>26. 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предоставление которых предусмотрено в объявлении.</w:t>
      </w:r>
    </w:p>
    <w:p w:rsidR="00F70CB1" w:rsidRDefault="00F70CB1">
      <w:pPr>
        <w:pStyle w:val="ConsPlusNormal"/>
        <w:spacing w:before="220"/>
        <w:ind w:firstLine="540"/>
        <w:jc w:val="both"/>
      </w:pPr>
      <w:r>
        <w:t>27. Заявка содержит следующие сведения:</w:t>
      </w:r>
    </w:p>
    <w:p w:rsidR="00F70CB1" w:rsidRDefault="00F70CB1">
      <w:pPr>
        <w:pStyle w:val="ConsPlusNormal"/>
        <w:spacing w:before="220"/>
        <w:ind w:firstLine="540"/>
        <w:jc w:val="both"/>
      </w:pPr>
      <w:r>
        <w:t>27.1. Информацию и документы об участнике отбора:</w:t>
      </w:r>
    </w:p>
    <w:p w:rsidR="00F70CB1" w:rsidRDefault="00F70CB1">
      <w:pPr>
        <w:pStyle w:val="ConsPlusNormal"/>
        <w:spacing w:before="220"/>
        <w:ind w:firstLine="540"/>
        <w:jc w:val="both"/>
      </w:pPr>
      <w:r>
        <w:t>полное и сокращенное наименование (при наличии) участника отбора (для юридических лиц);</w:t>
      </w:r>
    </w:p>
    <w:p w:rsidR="00F70CB1" w:rsidRDefault="00F70CB1">
      <w:pPr>
        <w:pStyle w:val="ConsPlusNormal"/>
        <w:spacing w:before="220"/>
        <w:ind w:firstLine="540"/>
        <w:jc w:val="both"/>
      </w:pPr>
      <w:r>
        <w:lastRenderedPageBreak/>
        <w:t>фамилия, имя, отчество (при наличии) индивидуального предпринимателя;</w:t>
      </w:r>
    </w:p>
    <w:p w:rsidR="00F70CB1" w:rsidRDefault="00F70CB1">
      <w:pPr>
        <w:pStyle w:val="ConsPlusNormal"/>
        <w:spacing w:before="220"/>
        <w:ind w:firstLine="540"/>
        <w:jc w:val="both"/>
      </w:pPr>
      <w:r>
        <w:t>основной государственный регистрационный номер участника отбора;</w:t>
      </w:r>
    </w:p>
    <w:p w:rsidR="00F70CB1" w:rsidRDefault="00F70CB1">
      <w:pPr>
        <w:pStyle w:val="ConsPlusNormal"/>
        <w:spacing w:before="220"/>
        <w:ind w:firstLine="540"/>
        <w:jc w:val="both"/>
      </w:pPr>
      <w:r>
        <w:t>идентификационный номер налогоплательщика;</w:t>
      </w:r>
    </w:p>
    <w:p w:rsidR="00F70CB1" w:rsidRDefault="00F70CB1">
      <w:pPr>
        <w:pStyle w:val="ConsPlusNormal"/>
        <w:spacing w:before="220"/>
        <w:ind w:firstLine="540"/>
        <w:jc w:val="both"/>
      </w:pPr>
      <w:r>
        <w:t>дата постановки на учет в налоговом органе (для индивидуальных предпринимателей);</w:t>
      </w:r>
    </w:p>
    <w:p w:rsidR="00F70CB1" w:rsidRDefault="00F70CB1">
      <w:pPr>
        <w:pStyle w:val="ConsPlusNormal"/>
        <w:spacing w:before="220"/>
        <w:ind w:firstLine="540"/>
        <w:jc w:val="both"/>
      </w:pPr>
      <w:r>
        <w:t>дата и код причины постановки на учет в налоговом органе (для юридических лиц);</w:t>
      </w:r>
    </w:p>
    <w:p w:rsidR="00F70CB1" w:rsidRDefault="00F70CB1">
      <w:pPr>
        <w:pStyle w:val="ConsPlusNormal"/>
        <w:spacing w:before="220"/>
        <w:ind w:firstLine="540"/>
        <w:jc w:val="both"/>
      </w:pPr>
      <w:r>
        <w:t>дата государственной регистрации физического лица в качестве индивидуального предпринимателя;</w:t>
      </w:r>
    </w:p>
    <w:p w:rsidR="00F70CB1" w:rsidRDefault="00F70CB1">
      <w:pPr>
        <w:pStyle w:val="ConsPlusNormal"/>
        <w:spacing w:before="220"/>
        <w:ind w:firstLine="540"/>
        <w:jc w:val="both"/>
      </w:pPr>
      <w:r>
        <w:t>дата и место рождения (для индивидуальных предпринимателей);</w:t>
      </w:r>
    </w:p>
    <w:p w:rsidR="00F70CB1" w:rsidRDefault="00F70CB1">
      <w:pPr>
        <w:pStyle w:val="ConsPlusNormal"/>
        <w:spacing w:before="220"/>
        <w:ind w:firstLine="540"/>
        <w:jc w:val="both"/>
      </w:pPr>
      <w:r>
        <w:t>страховой номер индивидуального лицевого счета (для индивидуальных предпринимателей);</w:t>
      </w:r>
    </w:p>
    <w:p w:rsidR="00F70CB1" w:rsidRDefault="00F70CB1">
      <w:pPr>
        <w:pStyle w:val="ConsPlusNormal"/>
        <w:spacing w:before="220"/>
        <w:ind w:firstLine="540"/>
        <w:jc w:val="both"/>
      </w:pPr>
      <w:r>
        <w:t>адрес юридического лица, адрес регистрации (для индивидуальных предпринимателей);</w:t>
      </w:r>
    </w:p>
    <w:p w:rsidR="00F70CB1" w:rsidRDefault="00F70CB1">
      <w:pPr>
        <w:pStyle w:val="ConsPlusNormal"/>
        <w:spacing w:before="220"/>
        <w:ind w:firstLine="540"/>
        <w:jc w:val="both"/>
      </w:pPr>
      <w:r>
        <w:t>номер контактного телефона, почтовый адрес и адрес электронной почты для направления юридически значимых сообщений;</w:t>
      </w:r>
    </w:p>
    <w:p w:rsidR="00F70CB1" w:rsidRDefault="00F70CB1">
      <w:pPr>
        <w:pStyle w:val="ConsPlusNormal"/>
        <w:spacing w:before="220"/>
        <w:ind w:firstLine="540"/>
        <w:jc w:val="both"/>
      </w:pPr>
      <w: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23">
        <w:r>
          <w:rPr>
            <w:color w:val="0000FF"/>
          </w:rPr>
          <w:t>законом</w:t>
        </w:r>
      </w:hyperlink>
      <w:r>
        <w:t xml:space="preserve"> от 08.12.1995 N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F70CB1" w:rsidRDefault="00F70CB1">
      <w:pPr>
        <w:pStyle w:val="ConsPlusNormal"/>
        <w:spacing w:before="220"/>
        <w:ind w:firstLine="540"/>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rsidR="00F70CB1" w:rsidRDefault="00F70CB1">
      <w:pPr>
        <w:pStyle w:val="ConsPlusNormal"/>
        <w:spacing w:before="220"/>
        <w:ind w:firstLine="540"/>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F70CB1" w:rsidRDefault="00F70CB1">
      <w:pPr>
        <w:pStyle w:val="ConsPlusNormal"/>
        <w:spacing w:before="220"/>
        <w:ind w:firstLine="540"/>
        <w:jc w:val="both"/>
      </w:pPr>
      <w:r>
        <w:t>информация о счетах в соответствии с законодательством Российской Федерации для перечисления гранта, а также о лице, уполномоченном на подписание Договора;</w:t>
      </w:r>
    </w:p>
    <w:p w:rsidR="00F70CB1" w:rsidRDefault="00F70CB1">
      <w:pPr>
        <w:pStyle w:val="ConsPlusNormal"/>
        <w:spacing w:before="220"/>
        <w:ind w:firstLine="540"/>
        <w:jc w:val="both"/>
      </w:pPr>
      <w:r>
        <w:t>27.2. Информацию и документы, подтверждающие соответствие участника отбора установленным в объявлении требованиям;</w:t>
      </w:r>
    </w:p>
    <w:p w:rsidR="00F70CB1" w:rsidRDefault="00F70CB1">
      <w:pPr>
        <w:pStyle w:val="ConsPlusNormal"/>
        <w:spacing w:before="220"/>
        <w:ind w:firstLine="540"/>
        <w:jc w:val="both"/>
      </w:pPr>
      <w:r>
        <w:t>27.3. Информацию и документы, представляемые при проведении отбора в процессе документооборота:</w:t>
      </w:r>
    </w:p>
    <w:p w:rsidR="00F70CB1" w:rsidRDefault="00F70CB1">
      <w:pPr>
        <w:pStyle w:val="ConsPlusNormal"/>
        <w:spacing w:before="220"/>
        <w:ind w:firstLine="540"/>
        <w:jc w:val="both"/>
      </w:pPr>
      <w: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F70CB1" w:rsidRDefault="00F70CB1">
      <w:pPr>
        <w:pStyle w:val="ConsPlusNormal"/>
        <w:spacing w:before="220"/>
        <w:ind w:firstLine="540"/>
        <w:jc w:val="both"/>
      </w:pPr>
      <w: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F70CB1" w:rsidRDefault="00F70CB1">
      <w:pPr>
        <w:pStyle w:val="ConsPlusNormal"/>
        <w:spacing w:before="220"/>
        <w:ind w:firstLine="540"/>
        <w:jc w:val="both"/>
      </w:pPr>
      <w:r>
        <w:t xml:space="preserve">27.4. Предлагаемые участником отбора значения результата предоставления гранта, размер </w:t>
      </w:r>
      <w:r>
        <w:lastRenderedPageBreak/>
        <w:t xml:space="preserve">запрашиваемого гранта, который не может быть выше максимального размера, установленного </w:t>
      </w:r>
      <w:hyperlink w:anchor="P222">
        <w:r>
          <w:rPr>
            <w:color w:val="0000FF"/>
          </w:rPr>
          <w:t>пунктом 69</w:t>
        </w:r>
      </w:hyperlink>
      <w:r>
        <w:t xml:space="preserve"> настоящего Порядка.</w:t>
      </w:r>
    </w:p>
    <w:p w:rsidR="00F70CB1" w:rsidRDefault="00F70CB1">
      <w:pPr>
        <w:pStyle w:val="ConsPlusNormal"/>
        <w:spacing w:before="220"/>
        <w:ind w:firstLine="540"/>
        <w:jc w:val="both"/>
      </w:pPr>
      <w:bookmarkStart w:id="5" w:name="P137"/>
      <w:bookmarkEnd w:id="5"/>
      <w:r>
        <w:t>28. К заявке прилагаются электронные копии следующих документов:</w:t>
      </w:r>
    </w:p>
    <w:p w:rsidR="00F70CB1" w:rsidRDefault="00F70CB1">
      <w:pPr>
        <w:pStyle w:val="ConsPlusNormal"/>
        <w:spacing w:before="220"/>
        <w:ind w:firstLine="540"/>
        <w:jc w:val="both"/>
      </w:pPr>
      <w:r>
        <w:t xml:space="preserve">28.1. </w:t>
      </w:r>
      <w:hyperlink w:anchor="P349">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N 209-ФЗ "О развитии малого и среднего предпринимательства в Российской Федерации", (далее - заявление) согласно Приложению 1 к настоящему Порядку. Заявление предоставляется участниками конкурсного отбора, имеющими отметку "вновь созданный" в Едином реестре субъектов малого и среднего предпринимательства на дату подачи заявки;</w:t>
      </w:r>
    </w:p>
    <w:p w:rsidR="00F70CB1" w:rsidRDefault="00F70CB1">
      <w:pPr>
        <w:pStyle w:val="ConsPlusNormal"/>
        <w:spacing w:before="220"/>
        <w:ind w:firstLine="540"/>
        <w:jc w:val="both"/>
      </w:pPr>
      <w:r>
        <w:t>28.2. Копия паспорта: вторая, третья страницы, место жительства - для индивидуальных предпринимателей или копия учредительных документов (устав) - для юридических лиц;</w:t>
      </w:r>
    </w:p>
    <w:p w:rsidR="00F70CB1" w:rsidRDefault="00F70CB1">
      <w:pPr>
        <w:pStyle w:val="ConsPlusNormal"/>
        <w:spacing w:before="220"/>
        <w:ind w:firstLine="540"/>
        <w:jc w:val="both"/>
      </w:pPr>
      <w:r>
        <w:t xml:space="preserve">28.3. </w:t>
      </w:r>
      <w:hyperlink w:anchor="P393">
        <w:r>
          <w:rPr>
            <w:color w:val="0000FF"/>
          </w:rPr>
          <w:t>Проект</w:t>
        </w:r>
      </w:hyperlink>
      <w:r>
        <w:t xml:space="preserve"> на проведение мероприятий, направленных на повышение уровня профессионального мастерства (далее - проект) согласно Приложению 2 к настоящему Порядку;</w:t>
      </w:r>
    </w:p>
    <w:p w:rsidR="00F70CB1" w:rsidRDefault="00F70CB1">
      <w:pPr>
        <w:pStyle w:val="ConsPlusNormal"/>
        <w:spacing w:before="220"/>
        <w:ind w:firstLine="540"/>
        <w:jc w:val="both"/>
      </w:pPr>
      <w:r>
        <w:t>28.4. Документы, подтверждающих владение (пользование) объектами недвижимого имущества, расположенными на территории муниципального образования "Городской округ "Город Нарьян-Мар", необходимыми для осуществления предпринимательской деятельности, по заявленному направлению;</w:t>
      </w:r>
    </w:p>
    <w:p w:rsidR="00F70CB1" w:rsidRDefault="00F70CB1">
      <w:pPr>
        <w:pStyle w:val="ConsPlusNormal"/>
        <w:spacing w:before="220"/>
        <w:ind w:firstLine="540"/>
        <w:jc w:val="both"/>
      </w:pPr>
      <w:r>
        <w:t xml:space="preserve">28.5. </w:t>
      </w:r>
      <w:hyperlink w:anchor="P431">
        <w:r>
          <w:rPr>
            <w:color w:val="0000FF"/>
          </w:rPr>
          <w:t>Согласие</w:t>
        </w:r>
      </w:hyperlink>
      <w:r>
        <w:t xml:space="preserve"> участника отбора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закона от 27.07.2006 N 152-ФЗ "О персональных данных" согласно Приложению 3 к настоящему Порядку (для индивидуальных предпринимателей);</w:t>
      </w:r>
    </w:p>
    <w:p w:rsidR="00F70CB1" w:rsidRDefault="00F70CB1">
      <w:pPr>
        <w:pStyle w:val="ConsPlusNormal"/>
        <w:spacing w:before="220"/>
        <w:ind w:firstLine="540"/>
        <w:jc w:val="both"/>
      </w:pPr>
      <w:r>
        <w:t>28.6. Иные документы, необходимые для подтверждения информации, отраженной в проекте, и документы, подтверждающие информацию по критериям оценок (по инициативе участника отбора).</w:t>
      </w:r>
    </w:p>
    <w:p w:rsidR="00F70CB1" w:rsidRDefault="00F70CB1">
      <w:pPr>
        <w:pStyle w:val="ConsPlusNormal"/>
        <w:spacing w:before="220"/>
        <w:ind w:firstLine="540"/>
        <w:jc w:val="both"/>
      </w:pPr>
      <w:r>
        <w:t>29. Заявка подписывается усиленной квалифицированной электронной подписью руководителя участника отбора (уполномоченного им лица).</w:t>
      </w:r>
    </w:p>
    <w:p w:rsidR="00F70CB1" w:rsidRDefault="00F70CB1">
      <w:pPr>
        <w:pStyle w:val="ConsPlusNormal"/>
        <w:spacing w:before="220"/>
        <w:ind w:firstLine="540"/>
        <w:jc w:val="both"/>
      </w:pPr>
      <w:r>
        <w:t>30.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F70CB1" w:rsidRDefault="00F70CB1">
      <w:pPr>
        <w:pStyle w:val="ConsPlusNormal"/>
        <w:spacing w:before="220"/>
        <w:ind w:firstLine="540"/>
        <w:jc w:val="both"/>
      </w:pPr>
      <w:r>
        <w:t>31. Электронные копии документов и материалы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F70CB1" w:rsidRDefault="00F70CB1">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F70CB1" w:rsidRDefault="00F70CB1">
      <w:pPr>
        <w:pStyle w:val="ConsPlusNormal"/>
        <w:spacing w:before="220"/>
        <w:ind w:firstLine="540"/>
        <w:jc w:val="both"/>
      </w:pPr>
      <w:r>
        <w:t xml:space="preserve">32.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Управления имеется в рамках межведомственного электронного взаимодействия, за </w:t>
      </w:r>
      <w:r>
        <w:lastRenderedPageBreak/>
        <w:t>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F70CB1" w:rsidRDefault="00F70CB1">
      <w:pPr>
        <w:pStyle w:val="ConsPlusNormal"/>
        <w:spacing w:before="220"/>
        <w:ind w:firstLine="540"/>
        <w:jc w:val="both"/>
      </w:pPr>
      <w:r>
        <w:t>33.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"Электронный бюджет".</w:t>
      </w:r>
    </w:p>
    <w:p w:rsidR="00F70CB1" w:rsidRDefault="00F70CB1">
      <w:pPr>
        <w:pStyle w:val="ConsPlusNormal"/>
        <w:spacing w:before="220"/>
        <w:ind w:firstLine="540"/>
        <w:jc w:val="both"/>
      </w:pPr>
      <w:r>
        <w:t>34. Участник отбора в течение срока приема заявок может подать только одну заявку в сроки, указанные в объявлении.</w:t>
      </w:r>
    </w:p>
    <w:p w:rsidR="00F70CB1" w:rsidRDefault="00F70CB1">
      <w:pPr>
        <w:pStyle w:val="ConsPlusNormal"/>
        <w:spacing w:before="220"/>
        <w:ind w:firstLine="540"/>
        <w:jc w:val="both"/>
      </w:pPr>
      <w:r>
        <w:t xml:space="preserve">35.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14">
        <w:r>
          <w:rPr>
            <w:color w:val="0000FF"/>
          </w:rPr>
          <w:t>пункте 26</w:t>
        </w:r>
      </w:hyperlink>
      <w:r>
        <w:t xml:space="preserve"> настоящего Порядка.</w:t>
      </w:r>
    </w:p>
    <w:p w:rsidR="00F70CB1" w:rsidRDefault="00F70CB1">
      <w:pPr>
        <w:pStyle w:val="ConsPlusNormal"/>
        <w:spacing w:before="220"/>
        <w:ind w:firstLine="540"/>
        <w:jc w:val="both"/>
      </w:pPr>
      <w:r>
        <w:t>36. 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w:t>
      </w:r>
    </w:p>
    <w:p w:rsidR="00F70CB1" w:rsidRDefault="00F70CB1">
      <w:pPr>
        <w:pStyle w:val="ConsPlusNormal"/>
        <w:spacing w:before="220"/>
        <w:ind w:firstLine="540"/>
        <w:jc w:val="both"/>
      </w:pPr>
      <w:r>
        <w:t>37. Участник отбора вправе отозвать заявку, поданную в соответствии с настоящим Порядком, до даты окончания срока приема заявок посредством заполнения соответствующих экранных форм веб-интерфейса системы "Электронный бюджет".</w:t>
      </w:r>
    </w:p>
    <w:p w:rsidR="00F70CB1" w:rsidRDefault="00F70CB1">
      <w:pPr>
        <w:pStyle w:val="ConsPlusNormal"/>
        <w:spacing w:before="220"/>
        <w:ind w:firstLine="540"/>
        <w:jc w:val="both"/>
      </w:pPr>
      <w:bookmarkStart w:id="6" w:name="P154"/>
      <w:bookmarkEnd w:id="6"/>
      <w:r>
        <w:t xml:space="preserve">38. Внесение изменений в заявку на стадии рассмотрения заявки по решению Управления о возврате заявки на доработку осуществляется в порядке, предусмотренном </w:t>
      </w:r>
      <w:hyperlink w:anchor="P164">
        <w:r>
          <w:rPr>
            <w:color w:val="0000FF"/>
          </w:rPr>
          <w:t>пунктом 46</w:t>
        </w:r>
      </w:hyperlink>
      <w:r>
        <w:t xml:space="preserve"> настоящего Порядка.</w:t>
      </w:r>
    </w:p>
    <w:p w:rsidR="00F70CB1" w:rsidRDefault="00F70CB1">
      <w:pPr>
        <w:pStyle w:val="ConsPlusNormal"/>
        <w:spacing w:before="220"/>
        <w:ind w:firstLine="540"/>
        <w:jc w:val="both"/>
      </w:pPr>
      <w:bookmarkStart w:id="7" w:name="P155"/>
      <w:bookmarkEnd w:id="7"/>
      <w:r>
        <w:t>39. Участник отбора со дня размещения объявления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"Электронный бюджет" соответствующего запроса.</w:t>
      </w:r>
    </w:p>
    <w:p w:rsidR="00F70CB1" w:rsidRDefault="00F70CB1">
      <w:pPr>
        <w:pStyle w:val="ConsPlusNormal"/>
        <w:spacing w:before="220"/>
        <w:ind w:firstLine="540"/>
        <w:jc w:val="both"/>
      </w:pPr>
      <w:bookmarkStart w:id="8" w:name="P156"/>
      <w:bookmarkEnd w:id="8"/>
      <w:r>
        <w:t xml:space="preserve">40. Главный распорядитель бюджетных средств в ответ на запрос, указанный в </w:t>
      </w:r>
      <w:hyperlink w:anchor="P155">
        <w:r>
          <w:rPr>
            <w:color w:val="0000FF"/>
          </w:rPr>
          <w:t>пункте 39</w:t>
        </w:r>
      </w:hyperlink>
      <w:r>
        <w:t xml:space="preserve"> настоящего Порядка,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не должно изменять суть информации, содержащейся в указанном объявлении.</w:t>
      </w:r>
    </w:p>
    <w:p w:rsidR="00F70CB1" w:rsidRDefault="00F70CB1">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156">
        <w:r>
          <w:rPr>
            <w:color w:val="0000FF"/>
          </w:rPr>
          <w:t>абзацем первым</w:t>
        </w:r>
      </w:hyperlink>
      <w:r>
        <w:t xml:space="preserve"> настоящего пункта, предоставляется всем участникам отбора.</w:t>
      </w:r>
    </w:p>
    <w:p w:rsidR="00F70CB1" w:rsidRDefault="00F70CB1">
      <w:pPr>
        <w:pStyle w:val="ConsPlusNormal"/>
        <w:spacing w:before="220"/>
        <w:ind w:firstLine="540"/>
        <w:jc w:val="both"/>
      </w:pPr>
      <w:r>
        <w:t>41. Управлению со дня приема заявок открывается доступ к заявкам в системе "Электронный бюджет" для их рассмотрения и последующей оценки.</w:t>
      </w:r>
    </w:p>
    <w:p w:rsidR="00F70CB1" w:rsidRDefault="00F70CB1">
      <w:pPr>
        <w:pStyle w:val="ConsPlusNormal"/>
        <w:spacing w:before="220"/>
        <w:ind w:firstLine="540"/>
        <w:jc w:val="both"/>
      </w:pPr>
      <w:r>
        <w:t>Конкурсной комиссии не позднее 1-го рабочего дня, следующего за днем окончания срока подачи заявок, установленного в объявлении, открывается доступ к заявкам в системе "Электронный бюджет" для их рассмотрения и последующей оценки.</w:t>
      </w:r>
    </w:p>
    <w:p w:rsidR="00F70CB1" w:rsidRDefault="00F70CB1">
      <w:pPr>
        <w:pStyle w:val="ConsPlusNormal"/>
        <w:spacing w:before="220"/>
        <w:ind w:firstLine="540"/>
        <w:jc w:val="both"/>
      </w:pPr>
      <w:r>
        <w:t>42. Протокол вскрытия заявок формируется автоматически на едином портале не позднее 1-го рабочего дня, следующего за днем окончания срока приема заявок,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1-го рабочего дня, следующего за днем его подписания.</w:t>
      </w:r>
    </w:p>
    <w:p w:rsidR="00F70CB1" w:rsidRDefault="00F70CB1">
      <w:pPr>
        <w:pStyle w:val="ConsPlusNormal"/>
        <w:spacing w:before="220"/>
        <w:ind w:firstLine="540"/>
        <w:jc w:val="both"/>
      </w:pPr>
      <w:r>
        <w:t>43. Заявка признается надлежащей, если она соответствует требованиям, указанным в объявлении, и отсутствуют основания для отклонения заявки.</w:t>
      </w:r>
    </w:p>
    <w:p w:rsidR="00F70CB1" w:rsidRDefault="00F70CB1">
      <w:pPr>
        <w:pStyle w:val="ConsPlusNormal"/>
        <w:spacing w:before="220"/>
        <w:ind w:firstLine="540"/>
        <w:jc w:val="both"/>
      </w:pPr>
      <w:r>
        <w:lastRenderedPageBreak/>
        <w:t>44. Отбор проводится в два этапа.</w:t>
      </w:r>
    </w:p>
    <w:p w:rsidR="00F70CB1" w:rsidRDefault="00F70CB1">
      <w:pPr>
        <w:pStyle w:val="ConsPlusNormal"/>
        <w:spacing w:before="220"/>
        <w:ind w:firstLine="540"/>
        <w:jc w:val="both"/>
      </w:pPr>
      <w:r>
        <w:t>45. На первом этапе Управление в течение 15 календарных дней после подписания протокола вскрытия заявок осуществляет рассмотрение заявок, электронных копий документов, прилагаемых к заявкам, в информационной системе "Электронный бюджет", включая их оценку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с целью определения соответствия участников отбора и поданных ими заявок требованиям, указанным в объявлении и настоящем Порядке.</w:t>
      </w:r>
    </w:p>
    <w:p w:rsidR="00F70CB1" w:rsidRDefault="00F70CB1">
      <w:pPr>
        <w:pStyle w:val="ConsPlusNormal"/>
        <w:spacing w:before="220"/>
        <w:ind w:firstLine="540"/>
        <w:jc w:val="both"/>
      </w:pPr>
      <w:bookmarkStart w:id="9" w:name="P164"/>
      <w:bookmarkEnd w:id="9"/>
      <w:r>
        <w:t xml:space="preserve">46. Решения Управления о возврате заявок участникам отбора на доработку в соответствии с </w:t>
      </w:r>
      <w:hyperlink w:anchor="P154">
        <w:r>
          <w:rPr>
            <w:color w:val="0000FF"/>
          </w:rPr>
          <w:t>пунктом 38</w:t>
        </w:r>
      </w:hyperlink>
      <w:r>
        <w:t xml:space="preserve"> настоящего Порядка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1 рабочего дня со дня их принятия с указанием оснований для возврата заявки, а также положений заявки, нуждающихся в доработке.</w:t>
      </w:r>
    </w:p>
    <w:p w:rsidR="00F70CB1" w:rsidRDefault="00F70CB1">
      <w:pPr>
        <w:pStyle w:val="ConsPlusNormal"/>
        <w:spacing w:before="220"/>
        <w:ind w:firstLine="540"/>
        <w:jc w:val="both"/>
      </w:pPr>
      <w:r>
        <w:t>Возврат заявок и документов на доработку осуществляется в случае необходимости уточнения информации, содержащейся в заявке и (или) документах, с указанием информации, требующей уточнения.</w:t>
      </w:r>
    </w:p>
    <w:p w:rsidR="00F70CB1" w:rsidRDefault="00F70CB1">
      <w:pPr>
        <w:pStyle w:val="ConsPlusNormal"/>
        <w:spacing w:before="220"/>
        <w:ind w:firstLine="540"/>
        <w:jc w:val="both"/>
      </w:pPr>
      <w:r>
        <w:t>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w:t>
      </w:r>
    </w:p>
    <w:p w:rsidR="00F70CB1" w:rsidRDefault="00F70CB1">
      <w:pPr>
        <w:pStyle w:val="ConsPlusNormal"/>
        <w:spacing w:before="220"/>
        <w:ind w:firstLine="540"/>
        <w:jc w:val="both"/>
      </w:pPr>
      <w:r>
        <w:t>47. На стадии рассмотрения заявок основаниями для отклонения заявок являются:</w:t>
      </w:r>
    </w:p>
    <w:p w:rsidR="00F70CB1" w:rsidRDefault="00F70CB1">
      <w:pPr>
        <w:pStyle w:val="ConsPlusNormal"/>
        <w:spacing w:before="220"/>
        <w:ind w:firstLine="540"/>
        <w:jc w:val="both"/>
      </w:pPr>
      <w:r>
        <w:t xml:space="preserve">47.1. Несоответствие участника отбора требованиям, установленным </w:t>
      </w:r>
      <w:hyperlink w:anchor="P93">
        <w:r>
          <w:rPr>
            <w:color w:val="0000FF"/>
          </w:rPr>
          <w:t>пунктом 22</w:t>
        </w:r>
      </w:hyperlink>
      <w:r>
        <w:t xml:space="preserve"> настоящего Порядка;</w:t>
      </w:r>
    </w:p>
    <w:p w:rsidR="00F70CB1" w:rsidRDefault="00F70CB1">
      <w:pPr>
        <w:pStyle w:val="ConsPlusNormal"/>
        <w:spacing w:before="220"/>
        <w:ind w:firstLine="540"/>
        <w:jc w:val="both"/>
      </w:pPr>
      <w:r>
        <w:t xml:space="preserve">47.2. Непредставление (представление не в полном объеме) документов, предусмотренных </w:t>
      </w:r>
      <w:hyperlink w:anchor="P137">
        <w:r>
          <w:rPr>
            <w:color w:val="0000FF"/>
          </w:rPr>
          <w:t>пунктом 28</w:t>
        </w:r>
      </w:hyperlink>
      <w:r>
        <w:t xml:space="preserve"> настоящего Порядка;</w:t>
      </w:r>
    </w:p>
    <w:p w:rsidR="00F70CB1" w:rsidRDefault="00F70CB1">
      <w:pPr>
        <w:pStyle w:val="ConsPlusNormal"/>
        <w:spacing w:before="220"/>
        <w:ind w:firstLine="540"/>
        <w:jc w:val="both"/>
      </w:pPr>
      <w:r>
        <w:t xml:space="preserve">47.3. Несоответствие представленных участником отбора заявки и (или) прилагаемых к ней документов, предусмотренных </w:t>
      </w:r>
      <w:hyperlink w:anchor="P137">
        <w:r>
          <w:rPr>
            <w:color w:val="0000FF"/>
          </w:rPr>
          <w:t>пунктом 28</w:t>
        </w:r>
      </w:hyperlink>
      <w:r>
        <w:t xml:space="preserve"> настоящего Порядка, требованиям, установленным в объявлении;</w:t>
      </w:r>
    </w:p>
    <w:p w:rsidR="00F70CB1" w:rsidRDefault="00F70CB1">
      <w:pPr>
        <w:pStyle w:val="ConsPlusNormal"/>
        <w:spacing w:before="220"/>
        <w:ind w:firstLine="540"/>
        <w:jc w:val="both"/>
      </w:pPr>
      <w:r>
        <w:t>47.4. Предоставление недостоверной информации, содержащейся в заявке и прилагаемых к ней документах, представленных участником отбора, в том числе информации о месте нахождения и адресе юридического лица или индивидуального предпринимателя;</w:t>
      </w:r>
    </w:p>
    <w:p w:rsidR="00F70CB1" w:rsidRDefault="00F70CB1">
      <w:pPr>
        <w:pStyle w:val="ConsPlusNormal"/>
        <w:spacing w:before="220"/>
        <w:ind w:firstLine="540"/>
        <w:jc w:val="both"/>
      </w:pPr>
      <w:r>
        <w:t>47.5. Представление участником отбора проекта, который предусматривает осуществление деятельности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F70CB1" w:rsidRDefault="00F70CB1">
      <w:pPr>
        <w:pStyle w:val="ConsPlusNormal"/>
        <w:spacing w:before="220"/>
        <w:ind w:firstLine="540"/>
        <w:jc w:val="both"/>
      </w:pPr>
      <w:r>
        <w:t>47.6. Предоставление документов, не поддающихся прочтению.</w:t>
      </w:r>
    </w:p>
    <w:p w:rsidR="00F70CB1" w:rsidRDefault="00F70CB1">
      <w:pPr>
        <w:pStyle w:val="ConsPlusNormal"/>
        <w:spacing w:before="220"/>
        <w:ind w:firstLine="540"/>
        <w:jc w:val="both"/>
      </w:pPr>
      <w:r>
        <w:t>48. По результатам рассмотрения заявок не позднее 1-го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F70CB1" w:rsidRDefault="00F70CB1">
      <w:pPr>
        <w:pStyle w:val="ConsPlusNormal"/>
        <w:spacing w:before="220"/>
        <w:ind w:firstLine="540"/>
        <w:jc w:val="both"/>
      </w:pPr>
      <w:bookmarkStart w:id="10" w:name="P175"/>
      <w:bookmarkEnd w:id="10"/>
      <w:r>
        <w:t xml:space="preserve">49.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и членами конкурсной комиссии в системе "Электронный бюджет", а также размещается на едином портале не позднее 1-го рабочего дня, следующего за </w:t>
      </w:r>
      <w:r>
        <w:lastRenderedPageBreak/>
        <w:t>днем его подписания.</w:t>
      </w:r>
    </w:p>
    <w:p w:rsidR="00F70CB1" w:rsidRDefault="00F70CB1">
      <w:pPr>
        <w:pStyle w:val="ConsPlusNormal"/>
        <w:spacing w:before="220"/>
        <w:ind w:firstLine="540"/>
        <w:jc w:val="both"/>
      </w:pPr>
      <w:bookmarkStart w:id="11" w:name="P176"/>
      <w:bookmarkEnd w:id="11"/>
      <w:r>
        <w:t>50.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Управлением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F70CB1" w:rsidRDefault="00F70CB1">
      <w:pPr>
        <w:pStyle w:val="ConsPlusNormal"/>
        <w:spacing w:before="220"/>
        <w:ind w:firstLine="540"/>
        <w:jc w:val="both"/>
      </w:pPr>
      <w:r>
        <w:t xml:space="preserve">В запросе, указанном в </w:t>
      </w:r>
      <w:hyperlink w:anchor="P176">
        <w:r>
          <w:rPr>
            <w:color w:val="0000FF"/>
          </w:rPr>
          <w:t>абзаце первом</w:t>
        </w:r>
      </w:hyperlink>
      <w:r>
        <w:t xml:space="preserve"> настоящего пункта, Управление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но не позднее даты окончания рассмотрения заявок.</w:t>
      </w:r>
    </w:p>
    <w:p w:rsidR="00F70CB1" w:rsidRDefault="00F70CB1">
      <w:pPr>
        <w:pStyle w:val="ConsPlusNormal"/>
        <w:spacing w:before="220"/>
        <w:ind w:firstLine="540"/>
        <w:jc w:val="both"/>
      </w:pPr>
      <w:r>
        <w:t xml:space="preserve">Участник отбора формирует и представляет в систему "Электронный бюджет" информацию и документы, запрашиваемые в соответствии с </w:t>
      </w:r>
      <w:hyperlink w:anchor="P176">
        <w:r>
          <w:rPr>
            <w:color w:val="0000FF"/>
          </w:rPr>
          <w:t>абзацем первым</w:t>
        </w:r>
      </w:hyperlink>
      <w:r>
        <w:t xml:space="preserve"> настоящего пункта, в установленный срок.</w:t>
      </w:r>
    </w:p>
    <w:p w:rsidR="00F70CB1" w:rsidRDefault="00F70CB1">
      <w:pPr>
        <w:pStyle w:val="ConsPlusNormal"/>
        <w:spacing w:before="220"/>
        <w:ind w:firstLine="540"/>
        <w:jc w:val="both"/>
      </w:pPr>
      <w:r>
        <w:t xml:space="preserve">В случае если участник отбора в ответ на запрос, указанный в </w:t>
      </w:r>
      <w:hyperlink w:anchor="P176">
        <w:r>
          <w:rPr>
            <w:color w:val="0000FF"/>
          </w:rPr>
          <w:t>абзаце первом</w:t>
        </w:r>
      </w:hyperlink>
      <w:r>
        <w:t xml:space="preserve"> настоящего пункта, не представил запрашиваемые документы и информацию в установленный срок, информация об этом включается в протокол рассмотрения заявок, предусмотренный </w:t>
      </w:r>
      <w:hyperlink w:anchor="P175">
        <w:r>
          <w:rPr>
            <w:color w:val="0000FF"/>
          </w:rPr>
          <w:t>пунктом 49</w:t>
        </w:r>
      </w:hyperlink>
      <w:r>
        <w:t xml:space="preserve"> настоящего Порядка.</w:t>
      </w:r>
    </w:p>
    <w:p w:rsidR="00F70CB1" w:rsidRDefault="00F70CB1">
      <w:pPr>
        <w:pStyle w:val="ConsPlusNormal"/>
        <w:spacing w:before="220"/>
        <w:ind w:firstLine="540"/>
        <w:jc w:val="both"/>
      </w:pPr>
      <w:r>
        <w:t>51. Отбор признается несостоявшимся в случаях:</w:t>
      </w:r>
    </w:p>
    <w:p w:rsidR="00F70CB1" w:rsidRDefault="00F70CB1">
      <w:pPr>
        <w:pStyle w:val="ConsPlusNormal"/>
        <w:spacing w:before="220"/>
        <w:ind w:firstLine="540"/>
        <w:jc w:val="both"/>
      </w:pPr>
      <w:r>
        <w:t>51.1. По окончании срока подачи заявок не подано ни одной заявки;</w:t>
      </w:r>
    </w:p>
    <w:p w:rsidR="00F70CB1" w:rsidRDefault="00F70CB1">
      <w:pPr>
        <w:pStyle w:val="ConsPlusNormal"/>
        <w:spacing w:before="220"/>
        <w:ind w:firstLine="540"/>
        <w:jc w:val="both"/>
      </w:pPr>
      <w:r>
        <w:t>51.2. По результатам рассмотрения заявок отклонены все заявки;</w:t>
      </w:r>
    </w:p>
    <w:p w:rsidR="00F70CB1" w:rsidRDefault="00F70CB1">
      <w:pPr>
        <w:pStyle w:val="ConsPlusNormal"/>
        <w:spacing w:before="220"/>
        <w:ind w:firstLine="540"/>
        <w:jc w:val="both"/>
      </w:pPr>
      <w:r>
        <w:t>52. Участник отбора, заявка которого соответствует условиям предоставления гранта и требованиям, установленным настоящим Порядком, допускается ко второму этапу отбора.</w:t>
      </w:r>
    </w:p>
    <w:p w:rsidR="00F70CB1" w:rsidRDefault="00F70CB1">
      <w:pPr>
        <w:pStyle w:val="ConsPlusNormal"/>
        <w:spacing w:before="220"/>
        <w:ind w:firstLine="540"/>
        <w:jc w:val="both"/>
      </w:pPr>
      <w:r>
        <w:t>53. На втором этапе участники отбора представляют в порядке очередности поступления заявок свои проекты членам конкурсной комиссии в виде публичного выступления (не более 5 минут) с представлением презентации проекта и ответов на вопросы членов конкурсной комиссии.</w:t>
      </w:r>
    </w:p>
    <w:p w:rsidR="00F70CB1" w:rsidRDefault="00F70CB1">
      <w:pPr>
        <w:pStyle w:val="ConsPlusNormal"/>
        <w:spacing w:before="220"/>
        <w:ind w:firstLine="540"/>
        <w:jc w:val="both"/>
      </w:pPr>
      <w:r>
        <w:t xml:space="preserve">Каждый член конкурсной комиссии дает оценку участнику отбора в системе "Электронный бюджет" в соответствии с </w:t>
      </w:r>
      <w:hyperlink w:anchor="P484">
        <w:r>
          <w:rPr>
            <w:color w:val="0000FF"/>
          </w:rPr>
          <w:t>критериями</w:t>
        </w:r>
      </w:hyperlink>
      <w:r>
        <w:t xml:space="preserve"> оценки, установленными в Приложении 4 к настоящему Порядку.</w:t>
      </w:r>
    </w:p>
    <w:p w:rsidR="00F70CB1" w:rsidRDefault="00F70CB1">
      <w:pPr>
        <w:pStyle w:val="ConsPlusNormal"/>
        <w:spacing w:before="220"/>
        <w:ind w:firstLine="540"/>
        <w:jc w:val="both"/>
      </w:pPr>
      <w:r>
        <w:t>54. Для оценки заявок по критериям оценки используется 100-балльная шкала оценки. По каждому критерию присваивается соответствующее количество баллов. Итоговый балл заявки определяется суммой баллов по всем критериям с учетом весовых значений каждого критерия.</w:t>
      </w:r>
    </w:p>
    <w:p w:rsidR="00F70CB1" w:rsidRDefault="00F70CB1">
      <w:pPr>
        <w:pStyle w:val="ConsPlusNormal"/>
        <w:spacing w:before="220"/>
        <w:ind w:firstLine="540"/>
        <w:jc w:val="both"/>
      </w:pPr>
      <w:r>
        <w:t>Количество баллов n-го участника отбора (R</w:t>
      </w:r>
      <w:r>
        <w:rPr>
          <w:vertAlign w:val="subscript"/>
        </w:rPr>
        <w:t>n</w:t>
      </w:r>
      <w:r>
        <w:t>) определяется суммой баллов по всем критериям с учетом весовых значений каждого критерия и рассчитывается по формуле:</w:t>
      </w:r>
    </w:p>
    <w:p w:rsidR="00F70CB1" w:rsidRDefault="00F70CB1">
      <w:pPr>
        <w:pStyle w:val="ConsPlusNormal"/>
        <w:ind w:firstLine="540"/>
        <w:jc w:val="both"/>
      </w:pPr>
    </w:p>
    <w:p w:rsidR="00F70CB1" w:rsidRDefault="00F70CB1">
      <w:pPr>
        <w:pStyle w:val="ConsPlusNormal"/>
        <w:jc w:val="center"/>
      </w:pPr>
      <w:r>
        <w:rPr>
          <w:noProof/>
          <w:position w:val="-11"/>
        </w:rPr>
        <w:drawing>
          <wp:inline distT="0" distB="0" distL="0" distR="0">
            <wp:extent cx="116332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3320" cy="283210"/>
                    </a:xfrm>
                    <a:prstGeom prst="rect">
                      <a:avLst/>
                    </a:prstGeom>
                    <a:noFill/>
                    <a:ln>
                      <a:noFill/>
                    </a:ln>
                  </pic:spPr>
                </pic:pic>
              </a:graphicData>
            </a:graphic>
          </wp:inline>
        </w:drawing>
      </w:r>
      <w:r>
        <w:t>,</w:t>
      </w:r>
    </w:p>
    <w:p w:rsidR="00F70CB1" w:rsidRDefault="00F70CB1">
      <w:pPr>
        <w:pStyle w:val="ConsPlusNormal"/>
        <w:ind w:firstLine="540"/>
        <w:jc w:val="both"/>
      </w:pPr>
    </w:p>
    <w:p w:rsidR="00F70CB1" w:rsidRDefault="00F70CB1">
      <w:pPr>
        <w:pStyle w:val="ConsPlusNormal"/>
        <w:ind w:firstLine="540"/>
        <w:jc w:val="both"/>
      </w:pPr>
      <w:r>
        <w:t>где:</w:t>
      </w:r>
    </w:p>
    <w:p w:rsidR="00F70CB1" w:rsidRDefault="00F70CB1">
      <w:pPr>
        <w:pStyle w:val="ConsPlusNormal"/>
        <w:spacing w:before="220"/>
        <w:ind w:firstLine="540"/>
        <w:jc w:val="both"/>
      </w:pPr>
      <w:r>
        <w:t>Q</w:t>
      </w:r>
      <w:r>
        <w:rPr>
          <w:vertAlign w:val="subscript"/>
        </w:rPr>
        <w:t>i</w:t>
      </w:r>
      <w:r>
        <w:t xml:space="preserve"> - весовое значение i-го критерия;</w:t>
      </w:r>
    </w:p>
    <w:p w:rsidR="00F70CB1" w:rsidRDefault="00F70CB1">
      <w:pPr>
        <w:pStyle w:val="ConsPlusNormal"/>
        <w:spacing w:before="220"/>
        <w:ind w:firstLine="540"/>
        <w:jc w:val="both"/>
      </w:pPr>
      <w:r>
        <w:t>F</w:t>
      </w:r>
      <w:r>
        <w:rPr>
          <w:vertAlign w:val="subscript"/>
        </w:rPr>
        <w:t>in</w:t>
      </w:r>
      <w:r>
        <w:t xml:space="preserve"> - количество баллов, присвоенных n-му участнику отбора по i-му критерию.</w:t>
      </w:r>
    </w:p>
    <w:p w:rsidR="00F70CB1" w:rsidRDefault="00F70CB1">
      <w:pPr>
        <w:pStyle w:val="ConsPlusNormal"/>
        <w:spacing w:before="220"/>
        <w:ind w:firstLine="540"/>
        <w:jc w:val="both"/>
      </w:pPr>
      <w:r>
        <w:t xml:space="preserve">55. Количество баллов, присваиваемых участнику отбора по каждому критерию и по заявке в </w:t>
      </w:r>
      <w:r>
        <w:lastRenderedPageBreak/>
        <w:t>целом, определяется как среднее арифметическое значение количества баллов, полученных по результатам оценки заявки членами конкурсной комиссии. При этом среднее арифметическое количество баллов определяется путем суммирования баллов, присвоенных каждым членом конкурсной комиссии, и деления на количество членов комиссии.</w:t>
      </w:r>
    </w:p>
    <w:p w:rsidR="00F70CB1" w:rsidRDefault="00F70CB1">
      <w:pPr>
        <w:pStyle w:val="ConsPlusNormal"/>
        <w:spacing w:before="220"/>
        <w:ind w:firstLine="540"/>
        <w:jc w:val="both"/>
      </w:pPr>
      <w:bookmarkStart w:id="12" w:name="P195"/>
      <w:bookmarkEnd w:id="12"/>
      <w:r>
        <w:t>56. Минимальный проходной балл, который необходимо набрать по результатам оценки заявок участникам отбора для признания их победителями отбора, составляет 74 балла.</w:t>
      </w:r>
    </w:p>
    <w:p w:rsidR="00F70CB1" w:rsidRDefault="00F70CB1">
      <w:pPr>
        <w:pStyle w:val="ConsPlusNormal"/>
        <w:spacing w:before="220"/>
        <w:ind w:firstLine="540"/>
        <w:jc w:val="both"/>
      </w:pPr>
      <w:r>
        <w:t>57. На стадии оценки заявок основаниями для отклонения заявки являются:</w:t>
      </w:r>
    </w:p>
    <w:p w:rsidR="00F70CB1" w:rsidRDefault="00F70CB1">
      <w:pPr>
        <w:pStyle w:val="ConsPlusNormal"/>
        <w:spacing w:before="220"/>
        <w:ind w:firstLine="540"/>
        <w:jc w:val="both"/>
      </w:pPr>
      <w:r>
        <w:t>57.1. Несоответствие участника отбора требованиям, указанным в объявлении;</w:t>
      </w:r>
    </w:p>
    <w:p w:rsidR="00F70CB1" w:rsidRDefault="00F70CB1">
      <w:pPr>
        <w:pStyle w:val="ConsPlusNormal"/>
        <w:spacing w:before="220"/>
        <w:ind w:firstLine="540"/>
        <w:jc w:val="both"/>
      </w:pPr>
      <w:r>
        <w:t>57.2. Недостоверность информации, содержащейся в документах, представленных в составе заявки.</w:t>
      </w:r>
    </w:p>
    <w:p w:rsidR="00F70CB1" w:rsidRDefault="00F70CB1">
      <w:pPr>
        <w:pStyle w:val="ConsPlusNormal"/>
        <w:spacing w:before="220"/>
        <w:ind w:firstLine="540"/>
        <w:jc w:val="both"/>
      </w:pPr>
      <w:bookmarkStart w:id="13" w:name="P199"/>
      <w:bookmarkEnd w:id="13"/>
      <w:r>
        <w:t>58. По итогам рассмотрения и оценки заявок, электронных копий, прилагаемых к ним документов и материалов в системе "Электронный бюджет" конкурсная комиссия формирует итоговый ранжированный список участников отбора (далее - рейтинг).</w:t>
      </w:r>
    </w:p>
    <w:p w:rsidR="00F70CB1" w:rsidRDefault="00F70CB1">
      <w:pPr>
        <w:pStyle w:val="ConsPlusNormal"/>
        <w:spacing w:before="220"/>
        <w:ind w:firstLine="540"/>
        <w:jc w:val="both"/>
      </w:pPr>
      <w:r>
        <w:t>Рейтинг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F70CB1" w:rsidRDefault="00F70CB1">
      <w:pPr>
        <w:pStyle w:val="ConsPlusNormal"/>
        <w:spacing w:before="220"/>
        <w:ind w:firstLine="540"/>
        <w:jc w:val="both"/>
      </w:pPr>
      <w:bookmarkStart w:id="14" w:name="P201"/>
      <w:bookmarkEnd w:id="14"/>
      <w:r>
        <w:t>59. Победителями отбора признаются участники отбора, включенные в рейтинг, сформированный конкурсной комиссией по результатам ранжирования поступивших заявок в пределах объема распределяемого гранта, в соответствии с условиями и требованиями, указанными в объявлении.</w:t>
      </w:r>
    </w:p>
    <w:p w:rsidR="00F70CB1" w:rsidRDefault="00F70CB1">
      <w:pPr>
        <w:pStyle w:val="ConsPlusNormal"/>
        <w:spacing w:before="220"/>
        <w:ind w:firstLine="540"/>
        <w:jc w:val="both"/>
      </w:pPr>
      <w:r>
        <w:t>60. Если по результатам рассмотрения и оценки заявок единственная заявка была признана соответствующей условиям и требованиям настоящего Порядка, участник отбора, подавший такую заявку, признается победителем отбора.</w:t>
      </w:r>
    </w:p>
    <w:p w:rsidR="00F70CB1" w:rsidRDefault="00F70CB1">
      <w:pPr>
        <w:pStyle w:val="ConsPlusNormal"/>
        <w:spacing w:before="220"/>
        <w:ind w:firstLine="540"/>
        <w:jc w:val="both"/>
      </w:pPr>
      <w:r>
        <w:t xml:space="preserve">61. Участник отбора, набравший по результатам оценки поданных участниками отбора заявок балл меньший, чем указанный в </w:t>
      </w:r>
      <w:hyperlink w:anchor="P195">
        <w:r>
          <w:rPr>
            <w:color w:val="0000FF"/>
          </w:rPr>
          <w:t>пункте 56</w:t>
        </w:r>
      </w:hyperlink>
      <w:r>
        <w:t xml:space="preserve"> настоящего Порядка, не признается победителем отбора в соответствии с </w:t>
      </w:r>
      <w:hyperlink w:anchor="P201">
        <w:r>
          <w:rPr>
            <w:color w:val="0000FF"/>
          </w:rPr>
          <w:t>пунктом 59</w:t>
        </w:r>
      </w:hyperlink>
      <w:r>
        <w:t xml:space="preserve"> настоящего Порядка.</w:t>
      </w:r>
    </w:p>
    <w:p w:rsidR="00F70CB1" w:rsidRDefault="00F70CB1">
      <w:pPr>
        <w:pStyle w:val="ConsPlusNormal"/>
        <w:spacing w:before="220"/>
        <w:ind w:firstLine="540"/>
        <w:jc w:val="both"/>
      </w:pPr>
      <w:r>
        <w:t xml:space="preserve">62.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w:t>
      </w:r>
      <w:hyperlink w:anchor="P222">
        <w:r>
          <w:rPr>
            <w:color w:val="0000FF"/>
          </w:rPr>
          <w:t>пунктом 69</w:t>
        </w:r>
      </w:hyperlink>
      <w:r>
        <w:t xml:space="preserve"> настоящего Порядка.</w:t>
      </w:r>
    </w:p>
    <w:p w:rsidR="00F70CB1" w:rsidRDefault="00F70CB1">
      <w:pPr>
        <w:pStyle w:val="ConsPlusNormal"/>
        <w:spacing w:before="220"/>
        <w:ind w:firstLine="540"/>
        <w:jc w:val="both"/>
      </w:pPr>
      <w:r>
        <w:t>В случае если грант, распределяемый в рамках отбора, больше размера гранта, указанного в заявке победителя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F70CB1" w:rsidRDefault="00F70CB1">
      <w:pPr>
        <w:pStyle w:val="ConsPlusNormal"/>
        <w:spacing w:before="220"/>
        <w:ind w:firstLine="540"/>
        <w:jc w:val="both"/>
      </w:pPr>
      <w:r>
        <w:t xml:space="preserve">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w:t>
      </w:r>
      <w:hyperlink w:anchor="P222">
        <w:r>
          <w:rPr>
            <w:color w:val="0000FF"/>
          </w:rPr>
          <w:t>пунктом 69</w:t>
        </w:r>
      </w:hyperlink>
      <w:r>
        <w:t xml:space="preserve"> настоящего Порядка, в случае если указанный им размер гранта меньше нераспределенного размера гранта либо равен ему.</w:t>
      </w:r>
    </w:p>
    <w:p w:rsidR="00F70CB1" w:rsidRDefault="00F70CB1">
      <w:pPr>
        <w:pStyle w:val="ConsPlusNormal"/>
        <w:spacing w:before="220"/>
        <w:ind w:firstLine="540"/>
        <w:jc w:val="both"/>
      </w:pPr>
      <w:r>
        <w:t xml:space="preserve">63. В случае если размер гранта, указанный победителем отбора в заявке, больше нераспределенного размера гранта, такому победителю отбора при его согласии распределяется весь оставшийся нераспределенный размер гранта, но не выше максимального размера гранта, определенного </w:t>
      </w:r>
      <w:hyperlink w:anchor="P222">
        <w:r>
          <w:rPr>
            <w:color w:val="0000FF"/>
          </w:rPr>
          <w:t>пунктом 69</w:t>
        </w:r>
      </w:hyperlink>
      <w:r>
        <w:t xml:space="preserve"> настоящего Порядка, без изменения указанного победителем отбора в заявке значения результата предоставления гранта.</w:t>
      </w:r>
    </w:p>
    <w:p w:rsidR="00F70CB1" w:rsidRDefault="00F70CB1">
      <w:pPr>
        <w:pStyle w:val="ConsPlusNormal"/>
        <w:spacing w:before="220"/>
        <w:ind w:firstLine="540"/>
        <w:jc w:val="both"/>
      </w:pPr>
      <w:r>
        <w:t xml:space="preserve">64. Управление в целях завершения отбора и определения победителей отбора не позднее 1 </w:t>
      </w:r>
      <w:r>
        <w:lastRenderedPageBreak/>
        <w:t xml:space="preserve">дня, следующего за днем формирования рейтинга заявок участников отбора, в соответствии с </w:t>
      </w:r>
      <w:hyperlink w:anchor="P199">
        <w:r>
          <w:rPr>
            <w:color w:val="0000FF"/>
          </w:rPr>
          <w:t>пунктом 58</w:t>
        </w:r>
      </w:hyperlink>
      <w:r>
        <w:t xml:space="preserve"> настоящего Порядка формирует протокол подведения итогов отбора.</w:t>
      </w:r>
    </w:p>
    <w:p w:rsidR="00F70CB1" w:rsidRDefault="00F70CB1">
      <w:pPr>
        <w:pStyle w:val="ConsPlusNormal"/>
        <w:spacing w:before="220"/>
        <w:ind w:firstLine="540"/>
        <w:jc w:val="both"/>
      </w:pPr>
      <w:r>
        <w:t>65. Протокол подведения итогов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председателя конкурсной комиссии и членами конкурсной комиссии, а также размещается на едином портале не позднее 1 рабочего дня, следующего за днем его подписания, и на официальном сайте главного распорядителя бюджетных средств не позднее 14-го календарного дня, следующего за днем определения победителей отбора.</w:t>
      </w:r>
    </w:p>
    <w:p w:rsidR="00F70CB1" w:rsidRDefault="00F70CB1">
      <w:pPr>
        <w:pStyle w:val="ConsPlusNormal"/>
        <w:spacing w:before="220"/>
        <w:ind w:firstLine="540"/>
        <w:jc w:val="both"/>
      </w:pPr>
      <w:r>
        <w:t>66. Протокол подведения итогов включает следующие сведения:</w:t>
      </w:r>
    </w:p>
    <w:p w:rsidR="00F70CB1" w:rsidRDefault="00F70CB1">
      <w:pPr>
        <w:pStyle w:val="ConsPlusNormal"/>
        <w:spacing w:before="220"/>
        <w:ind w:firstLine="540"/>
        <w:jc w:val="both"/>
      </w:pPr>
      <w:r>
        <w:t>66.1. Дата, время и место проведения рассмотрения заявок;</w:t>
      </w:r>
    </w:p>
    <w:p w:rsidR="00F70CB1" w:rsidRDefault="00F70CB1">
      <w:pPr>
        <w:pStyle w:val="ConsPlusNormal"/>
        <w:spacing w:before="220"/>
        <w:ind w:firstLine="540"/>
        <w:jc w:val="both"/>
      </w:pPr>
      <w:r>
        <w:t>66.2. Дата, время и место оценки заявок;</w:t>
      </w:r>
    </w:p>
    <w:p w:rsidR="00F70CB1" w:rsidRDefault="00F70CB1">
      <w:pPr>
        <w:pStyle w:val="ConsPlusNormal"/>
        <w:spacing w:before="220"/>
        <w:ind w:firstLine="540"/>
        <w:jc w:val="both"/>
      </w:pPr>
      <w:r>
        <w:t>66.3. Информация об участниках отбора, заявки которых были рассмотрены;</w:t>
      </w:r>
    </w:p>
    <w:p w:rsidR="00F70CB1" w:rsidRDefault="00F70CB1">
      <w:pPr>
        <w:pStyle w:val="ConsPlusNormal"/>
        <w:spacing w:before="220"/>
        <w:ind w:firstLine="540"/>
        <w:jc w:val="both"/>
      </w:pPr>
      <w:r>
        <w:t>66.4.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F70CB1" w:rsidRDefault="00F70CB1">
      <w:pPr>
        <w:pStyle w:val="ConsPlusNormal"/>
        <w:spacing w:before="220"/>
        <w:ind w:firstLine="540"/>
        <w:jc w:val="both"/>
      </w:pPr>
      <w:r>
        <w:t>66.5.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F70CB1" w:rsidRDefault="00F70CB1">
      <w:pPr>
        <w:pStyle w:val="ConsPlusNormal"/>
        <w:spacing w:before="220"/>
        <w:ind w:firstLine="540"/>
        <w:jc w:val="both"/>
      </w:pPr>
      <w:r>
        <w:t>66.6. Наименование получателя гранта, с которым заключается Договор, и размер предоставляемого ему гранта.</w:t>
      </w:r>
    </w:p>
    <w:p w:rsidR="00F70CB1" w:rsidRDefault="00F70CB1">
      <w:pPr>
        <w:pStyle w:val="ConsPlusNormal"/>
        <w:spacing w:before="220"/>
        <w:ind w:firstLine="540"/>
        <w:jc w:val="both"/>
      </w:pPr>
      <w:r>
        <w:t xml:space="preserve">67. При указании в протоколе подведения итогов отбора размера гранта, предусмотренного для предоставления участнику отбора в соответствии </w:t>
      </w:r>
      <w:hyperlink w:anchor="P222">
        <w:r>
          <w:rPr>
            <w:color w:val="0000FF"/>
          </w:rPr>
          <w:t>пунктом 69</w:t>
        </w:r>
      </w:hyperlink>
      <w:r>
        <w:t xml:space="preserve"> настоящего Порядка, главный распорядитель бюджетных средств корректирует размер гранта, предусмотренный для предоставления участника отбора, но не выше размера, указанного в заявке.</w:t>
      </w:r>
    </w:p>
    <w:p w:rsidR="00F70CB1" w:rsidRDefault="00F70CB1">
      <w:pPr>
        <w:pStyle w:val="ConsPlusNormal"/>
        <w:spacing w:before="220"/>
        <w:ind w:firstLine="540"/>
        <w:jc w:val="both"/>
      </w:pPr>
      <w:r>
        <w:t>68.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F70CB1" w:rsidRDefault="00F70CB1">
      <w:pPr>
        <w:pStyle w:val="ConsPlusNormal"/>
        <w:ind w:firstLine="540"/>
        <w:jc w:val="both"/>
      </w:pPr>
    </w:p>
    <w:p w:rsidR="00F70CB1" w:rsidRDefault="00F70CB1">
      <w:pPr>
        <w:pStyle w:val="ConsPlusTitle"/>
        <w:jc w:val="center"/>
        <w:outlineLvl w:val="1"/>
      </w:pPr>
      <w:r>
        <w:t>III. Условия и порядок предоставления гранта</w:t>
      </w:r>
    </w:p>
    <w:p w:rsidR="00F70CB1" w:rsidRDefault="00F70CB1">
      <w:pPr>
        <w:pStyle w:val="ConsPlusNormal"/>
        <w:ind w:firstLine="540"/>
        <w:jc w:val="both"/>
      </w:pPr>
    </w:p>
    <w:p w:rsidR="00F70CB1" w:rsidRDefault="00F70CB1">
      <w:pPr>
        <w:pStyle w:val="ConsPlusNormal"/>
        <w:ind w:firstLine="540"/>
        <w:jc w:val="both"/>
      </w:pPr>
      <w:bookmarkStart w:id="15" w:name="P222"/>
      <w:bookmarkEnd w:id="15"/>
      <w:r>
        <w:t>69. Максимальный размер гранта составляет 500 000 (Пятьсот тысяч) рублей на одного победителя отбора.</w:t>
      </w:r>
    </w:p>
    <w:p w:rsidR="00F70CB1" w:rsidRDefault="00F70CB1">
      <w:pPr>
        <w:pStyle w:val="ConsPlusNormal"/>
        <w:spacing w:before="220"/>
        <w:ind w:firstLine="540"/>
        <w:jc w:val="both"/>
      </w:pPr>
      <w:r>
        <w:t xml:space="preserve">70. Победителям отбора предоставляется грант в размере, указанном в заявке, но не превышающем максимального размера, установленного </w:t>
      </w:r>
      <w:hyperlink w:anchor="P222">
        <w:r>
          <w:rPr>
            <w:color w:val="0000FF"/>
          </w:rPr>
          <w:t>пунктом 69</w:t>
        </w:r>
      </w:hyperlink>
      <w:r>
        <w:t xml:space="preserve"> настоящего Порядка.</w:t>
      </w:r>
    </w:p>
    <w:p w:rsidR="00F70CB1" w:rsidRDefault="00F70CB1">
      <w:pPr>
        <w:pStyle w:val="ConsPlusNormal"/>
        <w:spacing w:before="220"/>
        <w:ind w:firstLine="540"/>
        <w:jc w:val="both"/>
      </w:pPr>
      <w:r>
        <w:t xml:space="preserve">В случае если сумма лимитов бюджетных обязательств, предусмотренных Программой на текущий финансовый год, превышает сумму грантов, заявленную победителями отбора, то получателями грантов признаются также участники отбора, занявшие по сумме баллов следующее место после наибольшего количества баллов, которым в случае их согласия предоставляются гранты в размере остатка бюджетных средств, но не более суммы, предусмотренной </w:t>
      </w:r>
      <w:hyperlink w:anchor="P222">
        <w:r>
          <w:rPr>
            <w:color w:val="0000FF"/>
          </w:rPr>
          <w:t>пунктом 69</w:t>
        </w:r>
      </w:hyperlink>
      <w:r>
        <w:t xml:space="preserve"> настоящего Порядка.</w:t>
      </w:r>
    </w:p>
    <w:p w:rsidR="00F70CB1" w:rsidRDefault="00F70CB1">
      <w:pPr>
        <w:pStyle w:val="ConsPlusNormal"/>
        <w:spacing w:before="220"/>
        <w:ind w:firstLine="540"/>
        <w:jc w:val="both"/>
      </w:pPr>
      <w:bookmarkStart w:id="16" w:name="P225"/>
      <w:bookmarkEnd w:id="16"/>
      <w:r>
        <w:t>71. Грант предоставляется в целях финансового обеспечения следующих расходов, связанных с реализацией проекта и направленных на:</w:t>
      </w:r>
    </w:p>
    <w:p w:rsidR="00F70CB1" w:rsidRDefault="00F70CB1">
      <w:pPr>
        <w:pStyle w:val="ConsPlusNormal"/>
        <w:spacing w:before="220"/>
        <w:ind w:firstLine="540"/>
        <w:jc w:val="both"/>
      </w:pPr>
      <w:r>
        <w:lastRenderedPageBreak/>
        <w:t>71.1. Организацию и проведение мероприятия, связанного с повышением профессионального мастерства (далее - мероприятие) согласно заявленному проекту;</w:t>
      </w:r>
    </w:p>
    <w:p w:rsidR="00F70CB1" w:rsidRDefault="00F70CB1">
      <w:pPr>
        <w:pStyle w:val="ConsPlusNormal"/>
        <w:spacing w:before="220"/>
        <w:ind w:firstLine="540"/>
        <w:jc w:val="both"/>
      </w:pPr>
      <w:r>
        <w:t>71.2. Привлечение для участия в мероприятии в качестве преподавателя, эксперта, практика и т.п. с опытом работы в сфере деятельности, соответствующей теме мероприятия, указанной в проекте (далее - спикер).</w:t>
      </w:r>
    </w:p>
    <w:p w:rsidR="00F70CB1" w:rsidRDefault="00F70CB1">
      <w:pPr>
        <w:pStyle w:val="ConsPlusNormal"/>
        <w:spacing w:before="220"/>
        <w:ind w:firstLine="540"/>
        <w:jc w:val="both"/>
      </w:pPr>
      <w:bookmarkStart w:id="17" w:name="P228"/>
      <w:bookmarkEnd w:id="17"/>
      <w:r>
        <w:t>72. Победитель конкурсного отбора, получивший грант:</w:t>
      </w:r>
    </w:p>
    <w:p w:rsidR="00F70CB1" w:rsidRDefault="00F70CB1">
      <w:pPr>
        <w:pStyle w:val="ConsPlusNormal"/>
        <w:spacing w:before="220"/>
        <w:ind w:firstLine="540"/>
        <w:jc w:val="both"/>
      </w:pPr>
      <w:r>
        <w:t>72.1. Организовывает и проводит мероприятие;</w:t>
      </w:r>
    </w:p>
    <w:p w:rsidR="00F70CB1" w:rsidRDefault="00F70CB1">
      <w:pPr>
        <w:pStyle w:val="ConsPlusNormal"/>
        <w:spacing w:before="220"/>
        <w:ind w:firstLine="540"/>
        <w:jc w:val="both"/>
      </w:pPr>
      <w:r>
        <w:t>72.2. Заключает со спикером договор оказания услуг для реализации проекта;</w:t>
      </w:r>
    </w:p>
    <w:p w:rsidR="00F70CB1" w:rsidRDefault="00F70CB1">
      <w:pPr>
        <w:pStyle w:val="ConsPlusNormal"/>
        <w:spacing w:before="220"/>
        <w:ind w:firstLine="540"/>
        <w:jc w:val="both"/>
      </w:pPr>
      <w:r>
        <w:t>72.3. Организовывает набор и привлекает к участию в мероприятие не менее 10 (Десяти) участников мероприятия;</w:t>
      </w:r>
    </w:p>
    <w:p w:rsidR="00F70CB1" w:rsidRDefault="00F70CB1">
      <w:pPr>
        <w:pStyle w:val="ConsPlusNormal"/>
        <w:spacing w:before="220"/>
        <w:ind w:firstLine="540"/>
        <w:jc w:val="both"/>
      </w:pPr>
      <w:r>
        <w:t>72.4. Ведет реестр участников мероприятия.</w:t>
      </w:r>
    </w:p>
    <w:p w:rsidR="00F70CB1" w:rsidRDefault="00F70CB1">
      <w:pPr>
        <w:pStyle w:val="ConsPlusNormal"/>
        <w:spacing w:before="220"/>
        <w:ind w:firstLine="540"/>
        <w:jc w:val="both"/>
      </w:pPr>
      <w:r>
        <w:t>73. Условия проведения мероприятия:</w:t>
      </w:r>
    </w:p>
    <w:p w:rsidR="00F70CB1" w:rsidRDefault="00F70CB1">
      <w:pPr>
        <w:pStyle w:val="ConsPlusNormal"/>
        <w:spacing w:before="220"/>
        <w:ind w:firstLine="540"/>
        <w:jc w:val="both"/>
      </w:pPr>
      <w:r>
        <w:t>73.1. Очная форма;</w:t>
      </w:r>
    </w:p>
    <w:p w:rsidR="00F70CB1" w:rsidRDefault="00F70CB1">
      <w:pPr>
        <w:pStyle w:val="ConsPlusNormal"/>
        <w:spacing w:before="220"/>
        <w:ind w:firstLine="540"/>
        <w:jc w:val="both"/>
      </w:pPr>
      <w:r>
        <w:t>73.2. Продолжительность не менее 16 (Шестнадцати) академических часов;</w:t>
      </w:r>
    </w:p>
    <w:p w:rsidR="00F70CB1" w:rsidRDefault="00F70CB1">
      <w:pPr>
        <w:pStyle w:val="ConsPlusNormal"/>
        <w:spacing w:before="220"/>
        <w:ind w:firstLine="540"/>
        <w:jc w:val="both"/>
      </w:pPr>
      <w:r>
        <w:t>73.3. Проводиться в помещении, пригодном для проведения подобных мероприятий по санитарно-эпидемиологическим и техническим требованиям (наличие рабочего места для каждого участника мероприятия (стол и стул); наличие технических средств, позволяющих спикеру воспроизводить аудиовизуальную информацию (микрофоны, звуковая аппаратура, компьютер или ноутбук, видеопроектор, экран, лазерная указка, флипчарт или доска (меловая или магнитномаркерная) и т.п.));</w:t>
      </w:r>
    </w:p>
    <w:p w:rsidR="00F70CB1" w:rsidRDefault="00F70CB1">
      <w:pPr>
        <w:pStyle w:val="ConsPlusNormal"/>
        <w:spacing w:before="220"/>
        <w:ind w:firstLine="540"/>
        <w:jc w:val="both"/>
      </w:pPr>
      <w:r>
        <w:t>73.4. Реализация на основе современных, активных методов ведения занятий, современных методик с непосредственным использованием различных форм практического обучения (целевые консультации, демонстрация и отработка приемов и техник на упражнениях, анализ конкретных ситуаций (бизнес-кейсов), ситуационное моделирование и т.п.).</w:t>
      </w:r>
    </w:p>
    <w:p w:rsidR="00F70CB1" w:rsidRDefault="00F70CB1">
      <w:pPr>
        <w:pStyle w:val="ConsPlusNormal"/>
        <w:spacing w:before="220"/>
        <w:ind w:firstLine="540"/>
        <w:jc w:val="both"/>
      </w:pPr>
      <w:r>
        <w:t>74. К проведению мероприятия привлекается спикер из регионов Российской Федерации за исключением Ненецкого автономного округа (зарегистрированный по месту жительства или учредитель, директор организации, или трудоустроенный в организации, зарегистрированной в регионе Российской Федерации за исключением Ненецкого автономного округа).</w:t>
      </w:r>
    </w:p>
    <w:p w:rsidR="00F70CB1" w:rsidRDefault="00F70CB1">
      <w:pPr>
        <w:pStyle w:val="ConsPlusNormal"/>
        <w:spacing w:before="220"/>
        <w:ind w:firstLine="540"/>
        <w:jc w:val="both"/>
      </w:pPr>
      <w:r>
        <w:t>75. Участниками мероприятия могут являться:</w:t>
      </w:r>
    </w:p>
    <w:p w:rsidR="00F70CB1" w:rsidRDefault="00F70CB1">
      <w:pPr>
        <w:pStyle w:val="ConsPlusNormal"/>
        <w:spacing w:before="220"/>
        <w:ind w:firstLine="540"/>
        <w:jc w:val="both"/>
      </w:pPr>
      <w:r>
        <w:t>75.1. Субъекты малого и среднего предпринимательства, осуществляющие предпринимательскую деятельность на территории города Нарьян-Мара;</w:t>
      </w:r>
    </w:p>
    <w:p w:rsidR="00F70CB1" w:rsidRDefault="00F70CB1">
      <w:pPr>
        <w:pStyle w:val="ConsPlusNormal"/>
        <w:spacing w:before="220"/>
        <w:ind w:firstLine="540"/>
        <w:jc w:val="both"/>
      </w:pPr>
      <w:r>
        <w:t>75.2. Обучающиеся профессиональных образовательных организаций Ненецкого автономного округа;</w:t>
      </w:r>
    </w:p>
    <w:p w:rsidR="00F70CB1" w:rsidRDefault="00F70CB1">
      <w:pPr>
        <w:pStyle w:val="ConsPlusNormal"/>
        <w:spacing w:before="220"/>
        <w:ind w:firstLine="540"/>
        <w:jc w:val="both"/>
      </w:pPr>
      <w:r>
        <w:t>75.3. Иные физические лица.</w:t>
      </w:r>
    </w:p>
    <w:p w:rsidR="00F70CB1" w:rsidRDefault="00F70CB1">
      <w:pPr>
        <w:pStyle w:val="ConsPlusNormal"/>
        <w:spacing w:before="220"/>
        <w:ind w:firstLine="540"/>
        <w:jc w:val="both"/>
      </w:pPr>
      <w:bookmarkStart w:id="18" w:name="P243"/>
      <w:bookmarkEnd w:id="18"/>
      <w:r>
        <w:t>76. Средства гранта не могут быть использованы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F70CB1" w:rsidRDefault="00F70CB1">
      <w:pPr>
        <w:pStyle w:val="ConsPlusNormal"/>
        <w:spacing w:before="220"/>
        <w:ind w:firstLine="540"/>
        <w:jc w:val="both"/>
      </w:pPr>
      <w:r>
        <w:lastRenderedPageBreak/>
        <w:t xml:space="preserve">77. Средства гранта, заявленные на реализацию проекта, должны быть использованы получателем гранта в течение 1 года с даты заключения Договора, в соответствии с расходами, направленными на реализацию проекта, согласно </w:t>
      </w:r>
      <w:hyperlink w:anchor="P225">
        <w:r>
          <w:rPr>
            <w:color w:val="0000FF"/>
          </w:rPr>
          <w:t>пунктам 71</w:t>
        </w:r>
      </w:hyperlink>
      <w:r>
        <w:t xml:space="preserve">, </w:t>
      </w:r>
      <w:hyperlink w:anchor="P228">
        <w:r>
          <w:rPr>
            <w:color w:val="0000FF"/>
          </w:rPr>
          <w:t>72</w:t>
        </w:r>
      </w:hyperlink>
      <w:r>
        <w:t xml:space="preserve"> настоящего Порядка.</w:t>
      </w:r>
    </w:p>
    <w:p w:rsidR="00F70CB1" w:rsidRDefault="00F70CB1">
      <w:pPr>
        <w:pStyle w:val="ConsPlusNormal"/>
        <w:spacing w:before="220"/>
        <w:ind w:firstLine="540"/>
        <w:jc w:val="both"/>
      </w:pPr>
      <w:r>
        <w:t>78. Грант предоставляется на основании Договора, заключенного между Администрацией муниципального образования "Городской округ "Город Нарьян-Мар" и получателем гранта, в соответствии с типовой формой, установленной Управлением финансов Администрации МО "Городской округ "Город Нарьян-Мар" (далее - Управление финансов), а также в соответствии с условиями и требованиями настоящего Порядка.</w:t>
      </w:r>
    </w:p>
    <w:p w:rsidR="00F70CB1" w:rsidRDefault="00F70CB1">
      <w:pPr>
        <w:pStyle w:val="ConsPlusNormal"/>
        <w:spacing w:before="220"/>
        <w:ind w:firstLine="540"/>
        <w:jc w:val="both"/>
      </w:pPr>
      <w:bookmarkStart w:id="19" w:name="P246"/>
      <w:bookmarkEnd w:id="19"/>
      <w:r>
        <w:t>79. В течение 10 рабочих дней со дня подписания протокола подведения итогов отбора участнику отбора направляется уведомление о подписании Договора на адрес электронной почты, указанный в заявке, или почтовым отправлением, или вручается лично участнику отбора под подпись. В срок, указанный в уведомлении, но не позднее 30 календарных дней со дня подписания протокола подведения итогов отбора, участник отбора должен заключить Договор с Администрацией муниципального образования "Городской округ "Город Нарьян-Мар".</w:t>
      </w:r>
    </w:p>
    <w:p w:rsidR="00F70CB1" w:rsidRDefault="00F70CB1">
      <w:pPr>
        <w:pStyle w:val="ConsPlusNormal"/>
        <w:spacing w:before="220"/>
        <w:ind w:firstLine="540"/>
        <w:jc w:val="both"/>
      </w:pPr>
      <w:r>
        <w:t xml:space="preserve">80. В случае, если по истечении срока, установленного в </w:t>
      </w:r>
      <w:hyperlink w:anchor="P246">
        <w:r>
          <w:rPr>
            <w:color w:val="0000FF"/>
          </w:rPr>
          <w:t>пункте 79</w:t>
        </w:r>
      </w:hyperlink>
      <w:r>
        <w:t xml:space="preserve"> настоящего Порядка, Договор участником отбора не подписан, он признается уклонившимся от подписания Договора, грант ему не предоставляется.</w:t>
      </w:r>
    </w:p>
    <w:p w:rsidR="00F70CB1" w:rsidRDefault="00F70CB1">
      <w:pPr>
        <w:pStyle w:val="ConsPlusNormal"/>
        <w:spacing w:before="220"/>
        <w:ind w:firstLine="540"/>
        <w:jc w:val="both"/>
      </w:pPr>
      <w:r>
        <w:t>В этом случае право заключения Договора переходит к следующему из числа участников отбора, имеющих право на получение гранта, заявка которого по результатам рассмотрения и оценки имеет следующий наивысший балл.</w:t>
      </w:r>
    </w:p>
    <w:p w:rsidR="00F70CB1" w:rsidRDefault="00F70CB1">
      <w:pPr>
        <w:pStyle w:val="ConsPlusNormal"/>
        <w:spacing w:before="220"/>
        <w:ind w:firstLine="540"/>
        <w:jc w:val="both"/>
      </w:pPr>
      <w:r>
        <w:t>81. Договор заключается на срок 12 месяцев, при этом окончание срока действия не влечет прекращения обязательств по нему.</w:t>
      </w:r>
    </w:p>
    <w:p w:rsidR="00F70CB1" w:rsidRDefault="00F70CB1">
      <w:pPr>
        <w:pStyle w:val="ConsPlusNormal"/>
        <w:spacing w:before="220"/>
        <w:ind w:firstLine="540"/>
        <w:jc w:val="both"/>
      </w:pPr>
      <w:bookmarkStart w:id="20" w:name="P250"/>
      <w:bookmarkEnd w:id="20"/>
      <w:r>
        <w:t>82. Договор, заключенный между Администрацией муниципального образования "Городской округ "Город Нарьян-Мар" и победителем отбора, является основанием для принятия решения о предоставлении гранта.</w:t>
      </w:r>
    </w:p>
    <w:p w:rsidR="00F70CB1" w:rsidRDefault="00F70CB1">
      <w:pPr>
        <w:pStyle w:val="ConsPlusNormal"/>
        <w:spacing w:before="220"/>
        <w:ind w:firstLine="540"/>
        <w:jc w:val="both"/>
      </w:pPr>
      <w:r>
        <w:t>83. Управление в течение 5 рабочих дней со дня заключения Договора готовит распоряжение о предоставлении гранта.</w:t>
      </w:r>
    </w:p>
    <w:p w:rsidR="00F70CB1" w:rsidRDefault="00F70CB1">
      <w:pPr>
        <w:pStyle w:val="ConsPlusNormal"/>
        <w:spacing w:before="220"/>
        <w:ind w:firstLine="540"/>
        <w:jc w:val="both"/>
      </w:pPr>
      <w:r>
        <w:t xml:space="preserve">84. Главный распорядитель бюджетных средств не позднее 10-го рабочего дня, следующего за днем принятия решения о предоставлении гранта, указанного в </w:t>
      </w:r>
      <w:hyperlink w:anchor="P250">
        <w:r>
          <w:rPr>
            <w:color w:val="0000FF"/>
          </w:rPr>
          <w:t>пункте 82</w:t>
        </w:r>
      </w:hyperlink>
      <w:r>
        <w:t xml:space="preserve"> настоящего Порядка, перечисляет грант на расчетный счет получателя гранта, открытый в учреждениях Центрального банка Российской Федерации или кредитной организации, по реквизитам, указанным в Договоре.</w:t>
      </w:r>
    </w:p>
    <w:p w:rsidR="00F70CB1" w:rsidRDefault="00F70CB1">
      <w:pPr>
        <w:pStyle w:val="ConsPlusNormal"/>
        <w:spacing w:before="220"/>
        <w:ind w:firstLine="540"/>
        <w:jc w:val="both"/>
      </w:pPr>
      <w:r>
        <w:t>85. Грант считается предоставленным в день списания средств со счета Администрации муниципального образования "Городской округ "Город Нарьян-Мар" на расчетный счет получателя гранта.</w:t>
      </w:r>
    </w:p>
    <w:p w:rsidR="00F70CB1" w:rsidRDefault="00F70CB1">
      <w:pPr>
        <w:pStyle w:val="ConsPlusNormal"/>
        <w:spacing w:before="220"/>
        <w:ind w:firstLine="540"/>
        <w:jc w:val="both"/>
      </w:pPr>
      <w:r>
        <w:t>86. Договором предусматриваются цели, условия и порядок предоставления гранта; согласие получателя гранта на осуществление главным распорядителем бюджетных средств и органом муниципального финансового контроля проверок соблюдения им условий, целей и порядка предоставления гранта; показатели результативности (с установлением их значений на период заключения Договора); порядок возврата гранта в случае нарушения условий, установленных при предоставлении гранта; условие, при котором в случае уменьшения главному распорядителю бюджетных средств ранее доведенных лимитов бюджетных обязательств, приводящее к невозможности предоставления гранта в размере, определенном в Договоре; условия о согласовании новых условий Договора или о расторжении соглашения при недостижении согласования по новым условиям.</w:t>
      </w:r>
    </w:p>
    <w:p w:rsidR="00F70CB1" w:rsidRDefault="00F70CB1">
      <w:pPr>
        <w:pStyle w:val="ConsPlusNormal"/>
        <w:spacing w:before="220"/>
        <w:ind w:firstLine="540"/>
        <w:jc w:val="both"/>
      </w:pPr>
      <w:r>
        <w:t xml:space="preserve">87. Изменение Договора осуществляется по инициативе сторон и оформляется в виде </w:t>
      </w:r>
      <w:r>
        <w:lastRenderedPageBreak/>
        <w:t>дополнительного соглашения к Договору, в том числе дополнительного соглашения о расторжении Договора, которое является его неотъемлемой частью, по форме, установленной Управлением финансов.</w:t>
      </w:r>
    </w:p>
    <w:p w:rsidR="00F70CB1" w:rsidRDefault="00F70CB1">
      <w:pPr>
        <w:pStyle w:val="ConsPlusNormal"/>
        <w:spacing w:before="220"/>
        <w:ind w:firstLine="540"/>
        <w:jc w:val="both"/>
      </w:pPr>
      <w:r>
        <w:t>88. При реорганизации получателя гранта,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к Договору юридического лица, являющегося правопреемником.</w:t>
      </w:r>
    </w:p>
    <w:p w:rsidR="00F70CB1" w:rsidRDefault="00F70CB1">
      <w:pPr>
        <w:pStyle w:val="ConsPlusNormal"/>
        <w:spacing w:before="220"/>
        <w:ind w:firstLine="540"/>
        <w:jc w:val="both"/>
      </w:pPr>
      <w:r>
        <w:t xml:space="preserve">89.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прекращения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5">
        <w:r>
          <w:rPr>
            <w:color w:val="0000FF"/>
          </w:rPr>
          <w:t>абзацем вторым пункта 5 статьи 23</w:t>
        </w:r>
      </w:hyperlink>
      <w:r>
        <w:t xml:space="preserve"> Гражданского кодекса Российской Федерации),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получателем гранта обязательствах и возврате гранта в городской бюджет в соответствии с требованиями, установленными настоящим Порядком и Договором.</w:t>
      </w:r>
    </w:p>
    <w:p w:rsidR="00F70CB1" w:rsidRDefault="00F70CB1">
      <w:pPr>
        <w:pStyle w:val="ConsPlusNormal"/>
        <w:spacing w:before="220"/>
        <w:ind w:firstLine="540"/>
        <w:jc w:val="both"/>
      </w:pPr>
      <w:r>
        <w:t xml:space="preserve">90.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w:t>
      </w:r>
      <w:hyperlink r:id="rId26">
        <w:r>
          <w:rPr>
            <w:color w:val="0000FF"/>
          </w:rPr>
          <w:t>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27">
        <w:r>
          <w:rPr>
            <w:color w:val="0000FF"/>
          </w:rPr>
          <w:t>статьей 18</w:t>
        </w:r>
      </w:hyperlink>
      <w:r>
        <w:t xml:space="preserve"> Федерального закона "О крестьянском (фермерском) хозяйстве", в Договор вносятся изменения путем заключения дополнительного соглашения к Договору в части перемены лица в обязательстве с указанием стороны в соглашении к Договору иного лица, являющегося правопреемником.</w:t>
      </w:r>
    </w:p>
    <w:p w:rsidR="00F70CB1" w:rsidRDefault="00F70CB1">
      <w:pPr>
        <w:pStyle w:val="ConsPlusNormal"/>
        <w:spacing w:before="220"/>
        <w:ind w:firstLine="540"/>
        <w:jc w:val="both"/>
      </w:pPr>
      <w:r>
        <w:t>91. В случае реорганизации или ликвидации получатель гранта обязан уведомить Администрацию муниципального образования "Городской округ "Город Нарьян-Мар" в течение 10 рабочих дней с момента принятия решения о начале процедуры реорганизации или ликвидации.</w:t>
      </w:r>
    </w:p>
    <w:p w:rsidR="00F70CB1" w:rsidRDefault="00F70CB1">
      <w:pPr>
        <w:pStyle w:val="ConsPlusNormal"/>
        <w:spacing w:before="220"/>
        <w:ind w:firstLine="540"/>
        <w:jc w:val="both"/>
      </w:pPr>
      <w:r>
        <w:t>92. Главный распорядитель бюджетных средств может отказаться от заключения Договора с получателем гранта в случае обнаружения факта несоответствия получателя гранта требованиям, указанным в настоящем Порядке, или представления получателем гранта недостоверной информации.</w:t>
      </w:r>
    </w:p>
    <w:p w:rsidR="00F70CB1" w:rsidRDefault="00F70CB1">
      <w:pPr>
        <w:pStyle w:val="ConsPlusNormal"/>
        <w:spacing w:before="220"/>
        <w:ind w:firstLine="540"/>
        <w:jc w:val="both"/>
      </w:pPr>
      <w:r>
        <w:t>93. Результатами предоставления гранта являются:</w:t>
      </w:r>
    </w:p>
    <w:p w:rsidR="00F70CB1" w:rsidRDefault="00F70CB1">
      <w:pPr>
        <w:pStyle w:val="ConsPlusNormal"/>
        <w:spacing w:before="220"/>
        <w:ind w:firstLine="540"/>
        <w:jc w:val="both"/>
      </w:pPr>
      <w:r>
        <w:t>93.1 Реализованный за счет средств гранта проект в течение 1 года со дня заключения Договора;</w:t>
      </w:r>
    </w:p>
    <w:p w:rsidR="00F70CB1" w:rsidRDefault="00F70CB1">
      <w:pPr>
        <w:pStyle w:val="ConsPlusNormal"/>
        <w:spacing w:before="220"/>
        <w:ind w:firstLine="540"/>
        <w:jc w:val="both"/>
      </w:pPr>
      <w:r>
        <w:t>93.2. Осуществление заявленного вида предпринимательской деятельности на территории муниципального образования "Городской округ "Город Нарьян-Мар" в течение 1 года со дня заключения Договора.</w:t>
      </w:r>
    </w:p>
    <w:p w:rsidR="00F70CB1" w:rsidRDefault="00F70CB1">
      <w:pPr>
        <w:pStyle w:val="ConsPlusNormal"/>
        <w:ind w:firstLine="540"/>
        <w:jc w:val="both"/>
      </w:pPr>
    </w:p>
    <w:p w:rsidR="00F70CB1" w:rsidRDefault="00F70CB1">
      <w:pPr>
        <w:pStyle w:val="ConsPlusTitle"/>
        <w:jc w:val="center"/>
        <w:outlineLvl w:val="1"/>
      </w:pPr>
      <w:r>
        <w:t>IV. Требования к представлению отчетности, осуществлению</w:t>
      </w:r>
    </w:p>
    <w:p w:rsidR="00F70CB1" w:rsidRDefault="00F70CB1">
      <w:pPr>
        <w:pStyle w:val="ConsPlusTitle"/>
        <w:jc w:val="center"/>
      </w:pPr>
      <w:r>
        <w:t>контроля (мониторинга) за соблюдением условий и порядка</w:t>
      </w:r>
    </w:p>
    <w:p w:rsidR="00F70CB1" w:rsidRDefault="00F70CB1">
      <w:pPr>
        <w:pStyle w:val="ConsPlusTitle"/>
        <w:jc w:val="center"/>
      </w:pPr>
      <w:r>
        <w:t>предоставления гранта и ответственности за их нарушение</w:t>
      </w:r>
    </w:p>
    <w:p w:rsidR="00F70CB1" w:rsidRDefault="00F70CB1">
      <w:pPr>
        <w:pStyle w:val="ConsPlusNormal"/>
        <w:ind w:firstLine="540"/>
        <w:jc w:val="both"/>
      </w:pPr>
    </w:p>
    <w:p w:rsidR="00F70CB1" w:rsidRDefault="00F70CB1">
      <w:pPr>
        <w:pStyle w:val="ConsPlusNormal"/>
        <w:ind w:firstLine="540"/>
        <w:jc w:val="both"/>
      </w:pPr>
      <w:bookmarkStart w:id="21" w:name="P269"/>
      <w:bookmarkEnd w:id="21"/>
      <w:r>
        <w:t>94. Получатель гранта в течение срока действия Договора ежеквартально, не позднее 15-го рабочего дня месяца, следующего за отчетным кварталом, начиная с квартала, в котором заключен Договор (за IV квартал - не позднее 15 января следующего финансового года), представляет в Администрацию муниципального образования "Городской округ "Город Нарьян-Мар":</w:t>
      </w:r>
    </w:p>
    <w:p w:rsidR="00F70CB1" w:rsidRDefault="00F70CB1">
      <w:pPr>
        <w:pStyle w:val="ConsPlusNormal"/>
        <w:spacing w:before="220"/>
        <w:ind w:firstLine="540"/>
        <w:jc w:val="both"/>
      </w:pPr>
      <w:r>
        <w:lastRenderedPageBreak/>
        <w:t>94.1. Отчет об осуществлении расходов, источником финансового обеспечения которых является грант (далее - отчет о расходах), по форме, установленной в Договоре в соответствии с типовой формой, установленной Управлением финансов.</w:t>
      </w:r>
    </w:p>
    <w:p w:rsidR="00F70CB1" w:rsidRDefault="00F70CB1">
      <w:pPr>
        <w:pStyle w:val="ConsPlusNormal"/>
        <w:spacing w:before="220"/>
        <w:ind w:firstLine="540"/>
        <w:jc w:val="both"/>
      </w:pPr>
      <w:r>
        <w:t xml:space="preserve">Отчет о расходах предоставляется в соответствии с расходами, направленными на реализацию </w:t>
      </w:r>
      <w:hyperlink w:anchor="P393">
        <w:r>
          <w:rPr>
            <w:color w:val="0000FF"/>
          </w:rPr>
          <w:t>проекта</w:t>
        </w:r>
      </w:hyperlink>
      <w:r>
        <w:t xml:space="preserve"> согласно Приложению 2 к настоящему Порядку. Изменение стоимости расходов на реализацию проекта допускается;</w:t>
      </w:r>
    </w:p>
    <w:p w:rsidR="00F70CB1" w:rsidRDefault="00F70CB1">
      <w:pPr>
        <w:pStyle w:val="ConsPlusNormal"/>
        <w:spacing w:before="220"/>
        <w:ind w:firstLine="540"/>
        <w:jc w:val="both"/>
      </w:pPr>
      <w:r>
        <w:t>94.2. Отчет о достижении значений результатов предоставления гранта по форме, установленной в Договоре в соответствии с типовой формой, установленной Управлением финансов.</w:t>
      </w:r>
    </w:p>
    <w:p w:rsidR="00F70CB1" w:rsidRDefault="00F70CB1">
      <w:pPr>
        <w:pStyle w:val="ConsPlusNormal"/>
        <w:spacing w:before="220"/>
        <w:ind w:firstLine="540"/>
        <w:jc w:val="both"/>
      </w:pPr>
      <w:bookmarkStart w:id="22" w:name="P273"/>
      <w:bookmarkEnd w:id="22"/>
      <w:r>
        <w:t xml:space="preserve">95. Для подтверждения информации, содержащейся в отчетах, указанных в </w:t>
      </w:r>
      <w:hyperlink w:anchor="P269">
        <w:r>
          <w:rPr>
            <w:color w:val="0000FF"/>
          </w:rPr>
          <w:t>пункте 94</w:t>
        </w:r>
      </w:hyperlink>
      <w:r>
        <w:t xml:space="preserve"> настоящего Порядка, получатель гранта направляет в Управление на бумажном носителе копии документов, подтверждающих затраты, понесенные при реализации проекта (платежные поручения, кассовые чеки, товарные чеки, счета-фактуры, акты об оказании услуг, товарные накладные, бланки строгой отчетности, универсальные передаточные документы, договоры и др.), копии иных документов, предусмотренных Договором, которые заверяются подписью руководителя получателя гранта (иным лицом, уполномоченным действовать от имени получателя гранта), печатью (при наличии), фотоотчет и (или) ссылки на сайт или страницу сайта в информационно-телекоммуникационной сети "Интернет", на которой размещена информация о проведении мероприятия.</w:t>
      </w:r>
    </w:p>
    <w:p w:rsidR="00F70CB1" w:rsidRDefault="00F70CB1">
      <w:pPr>
        <w:pStyle w:val="ConsPlusNormal"/>
        <w:spacing w:before="220"/>
        <w:ind w:firstLine="540"/>
        <w:jc w:val="both"/>
      </w:pPr>
      <w:r>
        <w:t xml:space="preserve">96. Непредставление или несвоевременное предоставление отчетов (документов), установленных </w:t>
      </w:r>
      <w:hyperlink w:anchor="P269">
        <w:r>
          <w:rPr>
            <w:color w:val="0000FF"/>
          </w:rPr>
          <w:t>пунктами 94</w:t>
        </w:r>
      </w:hyperlink>
      <w:r>
        <w:t xml:space="preserve">, </w:t>
      </w:r>
      <w:hyperlink w:anchor="P273">
        <w:r>
          <w:rPr>
            <w:color w:val="0000FF"/>
          </w:rPr>
          <w:t>95</w:t>
        </w:r>
      </w:hyperlink>
      <w:r>
        <w:t xml:space="preserve"> настоящего Порядка, или предоставление недостоверных данных получателем гранта является нарушением условий и порядка предоставления гранта.</w:t>
      </w:r>
    </w:p>
    <w:p w:rsidR="00F70CB1" w:rsidRDefault="00F70CB1">
      <w:pPr>
        <w:pStyle w:val="ConsPlusNormal"/>
        <w:spacing w:before="220"/>
        <w:ind w:firstLine="540"/>
        <w:jc w:val="both"/>
      </w:pPr>
      <w:r>
        <w:t>Ответственность за достоверность информации, указанной в представленных отчетах, несет получатель гранта.</w:t>
      </w:r>
    </w:p>
    <w:p w:rsidR="00F70CB1" w:rsidRDefault="00F70CB1">
      <w:pPr>
        <w:pStyle w:val="ConsPlusNormal"/>
        <w:spacing w:before="220"/>
        <w:ind w:firstLine="540"/>
        <w:jc w:val="both"/>
      </w:pPr>
      <w:r>
        <w:t>97. Получатель гранта несет ответственность за нецелевое использование бюджетных средств в соответствии с законодательством Российской Федерации.</w:t>
      </w:r>
    </w:p>
    <w:p w:rsidR="00F70CB1" w:rsidRDefault="00F70CB1">
      <w:pPr>
        <w:pStyle w:val="ConsPlusNormal"/>
        <w:spacing w:before="220"/>
        <w:ind w:firstLine="540"/>
        <w:jc w:val="both"/>
      </w:pPr>
      <w:r>
        <w:t>98. Порядок проведения проверки, рассмотрения и утверждения отчета о расходах:</w:t>
      </w:r>
    </w:p>
    <w:p w:rsidR="00F70CB1" w:rsidRDefault="00F70CB1">
      <w:pPr>
        <w:pStyle w:val="ConsPlusNormal"/>
        <w:spacing w:before="220"/>
        <w:ind w:firstLine="540"/>
        <w:jc w:val="both"/>
      </w:pPr>
      <w:r>
        <w:t>98.1. Проверку квартальных отчетов проводит Управление без рассмотрения его на заседании конкурсной комиссии;</w:t>
      </w:r>
    </w:p>
    <w:p w:rsidR="00F70CB1" w:rsidRDefault="00F70CB1">
      <w:pPr>
        <w:pStyle w:val="ConsPlusNormal"/>
        <w:spacing w:before="220"/>
        <w:ind w:firstLine="540"/>
        <w:jc w:val="both"/>
      </w:pPr>
      <w:r>
        <w:t>98.2. Проверку итогового отчета о расходах (результат предоставления гранта, событий, отражающих факт завершения соответствующего мероприятия по получению результата предоставления гранта (контрольная точка)) проводит Управление в течение 20 рабочих дней с даты получения отчета о расходах;</w:t>
      </w:r>
    </w:p>
    <w:p w:rsidR="00F70CB1" w:rsidRDefault="00F70CB1">
      <w:pPr>
        <w:pStyle w:val="ConsPlusNormal"/>
        <w:spacing w:before="220"/>
        <w:ind w:firstLine="540"/>
        <w:jc w:val="both"/>
      </w:pPr>
      <w:r>
        <w:t>98.3. Итоговый отчет о расходах рассматривается на заседании конкурсной комиссии в течение 10 рабочих дней после проведения проверки Управлением;</w:t>
      </w:r>
    </w:p>
    <w:p w:rsidR="00F70CB1" w:rsidRDefault="00F70CB1">
      <w:pPr>
        <w:pStyle w:val="ConsPlusNormal"/>
        <w:spacing w:before="220"/>
        <w:ind w:firstLine="540"/>
        <w:jc w:val="both"/>
      </w:pPr>
      <w:r>
        <w:t>98.4. При необходимости получатель гранта может быть приглашен на заседание конкурсной комиссии;</w:t>
      </w:r>
    </w:p>
    <w:p w:rsidR="00F70CB1" w:rsidRDefault="00F70CB1">
      <w:pPr>
        <w:pStyle w:val="ConsPlusNormal"/>
        <w:spacing w:before="220"/>
        <w:ind w:firstLine="540"/>
        <w:jc w:val="both"/>
      </w:pPr>
      <w:r>
        <w:t>98.5. Конкурсная комиссия принимает решение об утверждении итогового отчета о расходах либо представляет мотивированный отказ в его утверждении. Решение конкурсной комиссии оформляется протоколом и подписывается председателем и членами конкурсной комиссии в течение 2 рабочих дней после проведения заседания конкурсной комиссии;</w:t>
      </w:r>
    </w:p>
    <w:p w:rsidR="00F70CB1" w:rsidRDefault="00F70CB1">
      <w:pPr>
        <w:pStyle w:val="ConsPlusNormal"/>
        <w:spacing w:before="220"/>
        <w:ind w:firstLine="540"/>
        <w:jc w:val="both"/>
      </w:pPr>
      <w:r>
        <w:t xml:space="preserve">98.6. Управление в течение 5 рабочих дней со дня подписания протокола о результатах рассмотрения итогового отчета о расходах уведомляет получателя гранта о результатах </w:t>
      </w:r>
      <w:r>
        <w:lastRenderedPageBreak/>
        <w:t>рассмотрения итогового отчета о расходах.</w:t>
      </w:r>
    </w:p>
    <w:p w:rsidR="00F70CB1" w:rsidRDefault="00F70CB1">
      <w:pPr>
        <w:pStyle w:val="ConsPlusNormal"/>
        <w:spacing w:before="220"/>
        <w:ind w:firstLine="540"/>
        <w:jc w:val="both"/>
      </w:pPr>
      <w:r>
        <w:t xml:space="preserve">99. Соблюдение условий и порядка предоставления грантов получателями грантов, в том числе в части достижения результатов предоставления грантов, подлежит проверке главным распорядителем бюджетных средств и органом муниципального финансового контроля в соответствии со </w:t>
      </w:r>
      <w:hyperlink r:id="rId28">
        <w:r>
          <w:rPr>
            <w:color w:val="0000FF"/>
          </w:rPr>
          <w:t>статьями 268.1</w:t>
        </w:r>
      </w:hyperlink>
      <w:r>
        <w:t xml:space="preserve"> и </w:t>
      </w:r>
      <w:hyperlink r:id="rId29">
        <w:r>
          <w:rPr>
            <w:color w:val="0000FF"/>
          </w:rPr>
          <w:t>269.2</w:t>
        </w:r>
      </w:hyperlink>
      <w:r>
        <w:t xml:space="preserve"> Бюджетного кодекса Российской Федерации.</w:t>
      </w:r>
    </w:p>
    <w:p w:rsidR="00F70CB1" w:rsidRDefault="00F70CB1">
      <w:pPr>
        <w:pStyle w:val="ConsPlusNormal"/>
        <w:spacing w:before="220"/>
        <w:ind w:firstLine="540"/>
        <w:jc w:val="both"/>
      </w:pPr>
      <w:r>
        <w:t>100. Администрация муниципального образования "Городской округ "Город Нарьян-Мар" проводит мониторинг достижения результатов предоставления гранта исходя из достижения значений результатов предоставления гранта, определенных Договором,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F70CB1" w:rsidRDefault="00F70CB1">
      <w:pPr>
        <w:pStyle w:val="ConsPlusNormal"/>
        <w:spacing w:before="220"/>
        <w:ind w:firstLine="540"/>
        <w:jc w:val="both"/>
      </w:pPr>
      <w:r>
        <w:t>101. Получатель гранта обязан предоставить запрашиваемые документы и сведения при осуществлении контроля и проведении проверок на предмет целевого использования гранта в течение 5 рабочих дней с момента получения запроса.</w:t>
      </w:r>
    </w:p>
    <w:p w:rsidR="00F70CB1" w:rsidRDefault="00F70CB1">
      <w:pPr>
        <w:pStyle w:val="ConsPlusNormal"/>
        <w:spacing w:before="220"/>
        <w:ind w:firstLine="540"/>
        <w:jc w:val="both"/>
      </w:pPr>
      <w:r>
        <w:t>102. Грант подлежит возврату в городской бюджет в случае:</w:t>
      </w:r>
    </w:p>
    <w:p w:rsidR="00F70CB1" w:rsidRDefault="00F70CB1">
      <w:pPr>
        <w:pStyle w:val="ConsPlusNormal"/>
        <w:spacing w:before="220"/>
        <w:ind w:firstLine="540"/>
        <w:jc w:val="both"/>
      </w:pPr>
      <w:r>
        <w:t>102.1. Недостижения результатов предоставления грантов;</w:t>
      </w:r>
    </w:p>
    <w:p w:rsidR="00F70CB1" w:rsidRDefault="00F70CB1">
      <w:pPr>
        <w:pStyle w:val="ConsPlusNormal"/>
        <w:spacing w:before="220"/>
        <w:ind w:firstLine="540"/>
        <w:jc w:val="both"/>
      </w:pPr>
      <w:r>
        <w:t>102.2. Неиспользования в течение 1 года гранта в размере, указанном в Договоре;</w:t>
      </w:r>
    </w:p>
    <w:p w:rsidR="00F70CB1" w:rsidRDefault="00F70CB1">
      <w:pPr>
        <w:pStyle w:val="ConsPlusNormal"/>
        <w:spacing w:before="220"/>
        <w:ind w:firstLine="540"/>
        <w:jc w:val="both"/>
      </w:pPr>
      <w:r>
        <w:t>102.3. При выявлении факта нецелевого использования гранта и (или) ненадлежащего исполнения Договора;</w:t>
      </w:r>
    </w:p>
    <w:p w:rsidR="00F70CB1" w:rsidRDefault="00F70CB1">
      <w:pPr>
        <w:pStyle w:val="ConsPlusNormal"/>
        <w:spacing w:before="220"/>
        <w:ind w:firstLine="540"/>
        <w:jc w:val="both"/>
      </w:pPr>
      <w:r>
        <w:t xml:space="preserve">102.4. Использования гранта на расходы, указанные в </w:t>
      </w:r>
      <w:hyperlink w:anchor="P243">
        <w:r>
          <w:rPr>
            <w:color w:val="0000FF"/>
          </w:rPr>
          <w:t>пункте 76</w:t>
        </w:r>
      </w:hyperlink>
      <w:r>
        <w:t xml:space="preserve"> настоящего Порядка;</w:t>
      </w:r>
    </w:p>
    <w:p w:rsidR="00F70CB1" w:rsidRDefault="00F70CB1">
      <w:pPr>
        <w:pStyle w:val="ConsPlusNormal"/>
        <w:spacing w:before="220"/>
        <w:ind w:firstLine="540"/>
        <w:jc w:val="both"/>
      </w:pPr>
      <w:r>
        <w:t>102.5. Нарушения получателем гранта условий и порядка предоставления гранта, выявленные в том числе по фактам проверок, проведенных Управлением, главным распорядителем бюджетных средств и (или) органом муниципального финансового контроля;</w:t>
      </w:r>
    </w:p>
    <w:p w:rsidR="00F70CB1" w:rsidRDefault="00F70CB1">
      <w:pPr>
        <w:pStyle w:val="ConsPlusNormal"/>
        <w:spacing w:before="220"/>
        <w:ind w:firstLine="540"/>
        <w:jc w:val="both"/>
      </w:pPr>
      <w:r>
        <w:t>102.6. Непредставления получателем гранта отчетности, предусмотренной настоящим Порядком и заключенным Договором (в том числе непредставление отчетности в установленный срок).</w:t>
      </w:r>
    </w:p>
    <w:p w:rsidR="00F70CB1" w:rsidRDefault="00F70CB1">
      <w:pPr>
        <w:pStyle w:val="ConsPlusNormal"/>
        <w:spacing w:before="220"/>
        <w:ind w:firstLine="540"/>
        <w:jc w:val="both"/>
      </w:pPr>
      <w:r>
        <w:t xml:space="preserve">103. В случае, если средства грантов не использованы полностью на расходы, указанные в </w:t>
      </w:r>
      <w:hyperlink w:anchor="P225">
        <w:r>
          <w:rPr>
            <w:color w:val="0000FF"/>
          </w:rPr>
          <w:t>пунктах 71</w:t>
        </w:r>
      </w:hyperlink>
      <w:r>
        <w:t xml:space="preserve">, </w:t>
      </w:r>
      <w:hyperlink w:anchor="P228">
        <w:r>
          <w:rPr>
            <w:color w:val="0000FF"/>
          </w:rPr>
          <w:t>72</w:t>
        </w:r>
      </w:hyperlink>
      <w:r>
        <w:t xml:space="preserve"> настоящего Порядка, получатели грантов обязаны вернуть в городской бюджет неиспользованные средства грантов.</w:t>
      </w:r>
    </w:p>
    <w:p w:rsidR="00F70CB1" w:rsidRDefault="00F70CB1">
      <w:pPr>
        <w:pStyle w:val="ConsPlusNormal"/>
        <w:spacing w:before="220"/>
        <w:ind w:firstLine="540"/>
        <w:jc w:val="both"/>
      </w:pPr>
      <w:r>
        <w:t>Для целей возврата грантов (в том числе в случае частичного использования грантов в сумме остатка средств грантов, не использованной получателями грантов) главный распорядитель бюджетных средств в письменном виде направляет получателям грантов уведомления о возврате грантов с указанием платежных реквизитов и суммы, подлежащей возврату в городской бюджет (далее - уведомление о возврате).</w:t>
      </w:r>
    </w:p>
    <w:p w:rsidR="00F70CB1" w:rsidRDefault="00F70CB1">
      <w:pPr>
        <w:pStyle w:val="ConsPlusNormal"/>
        <w:spacing w:before="220"/>
        <w:ind w:firstLine="540"/>
        <w:jc w:val="both"/>
      </w:pPr>
      <w:r>
        <w:t>Возврат грантов в городской бюджет в размере, указанном в уведомлении о возврате, осуществляется в течение 15 рабочих дней с даты получения уведомления о возврате.</w:t>
      </w:r>
    </w:p>
    <w:p w:rsidR="00F70CB1" w:rsidRDefault="00F70CB1">
      <w:pPr>
        <w:pStyle w:val="ConsPlusNormal"/>
        <w:spacing w:before="220"/>
        <w:ind w:firstLine="540"/>
        <w:jc w:val="both"/>
      </w:pPr>
      <w:r>
        <w:t>104. В случае частичного недостижения целевых показателей грантов, установленных при предоставлении гранта, размер гранта, подлежащий частичному возврату в городской бюджет, рассчитывается по формуле:</w:t>
      </w:r>
    </w:p>
    <w:p w:rsidR="00F70CB1" w:rsidRDefault="00F70CB1">
      <w:pPr>
        <w:pStyle w:val="ConsPlusNormal"/>
        <w:ind w:firstLine="540"/>
        <w:jc w:val="both"/>
      </w:pPr>
    </w:p>
    <w:p w:rsidR="00F70CB1" w:rsidRDefault="00F70CB1">
      <w:pPr>
        <w:pStyle w:val="ConsPlusNormal"/>
        <w:jc w:val="center"/>
      </w:pPr>
      <w:r>
        <w:t>V = S x P</w:t>
      </w:r>
      <w:r>
        <w:rPr>
          <w:vertAlign w:val="subscript"/>
        </w:rPr>
        <w:t>срн</w:t>
      </w:r>
      <w:r>
        <w:t xml:space="preserve"> x 0,5, где:</w:t>
      </w:r>
    </w:p>
    <w:p w:rsidR="00F70CB1" w:rsidRDefault="00F70CB1">
      <w:pPr>
        <w:pStyle w:val="ConsPlusNormal"/>
        <w:ind w:firstLine="540"/>
        <w:jc w:val="both"/>
      </w:pPr>
    </w:p>
    <w:p w:rsidR="00F70CB1" w:rsidRDefault="00F70CB1">
      <w:pPr>
        <w:pStyle w:val="ConsPlusNormal"/>
        <w:ind w:firstLine="540"/>
        <w:jc w:val="both"/>
      </w:pPr>
      <w:r>
        <w:lastRenderedPageBreak/>
        <w:t>V - размер гранта, подлежащего возврату в городской бюджет, руб.;</w:t>
      </w:r>
    </w:p>
    <w:p w:rsidR="00F70CB1" w:rsidRDefault="00F70CB1">
      <w:pPr>
        <w:pStyle w:val="ConsPlusNormal"/>
        <w:spacing w:before="220"/>
        <w:ind w:firstLine="540"/>
        <w:jc w:val="both"/>
      </w:pPr>
      <w:r>
        <w:t>S - размер полученного гранта, руб.;</w:t>
      </w:r>
    </w:p>
    <w:p w:rsidR="00F70CB1" w:rsidRDefault="00F70CB1">
      <w:pPr>
        <w:pStyle w:val="ConsPlusNormal"/>
        <w:spacing w:before="220"/>
        <w:ind w:firstLine="540"/>
        <w:jc w:val="both"/>
      </w:pPr>
      <w:r>
        <w:t>P</w:t>
      </w:r>
      <w:r>
        <w:rPr>
          <w:vertAlign w:val="subscript"/>
        </w:rPr>
        <w:t>срн</w:t>
      </w:r>
      <w:r>
        <w:t xml:space="preserve"> - среднее значение процента невыполнения целевых показателей, которое рассчитывается следующим образом:</w:t>
      </w:r>
    </w:p>
    <w:p w:rsidR="00F70CB1" w:rsidRDefault="00F70CB1">
      <w:pPr>
        <w:pStyle w:val="ConsPlusNormal"/>
        <w:ind w:firstLine="540"/>
        <w:jc w:val="both"/>
      </w:pPr>
    </w:p>
    <w:p w:rsidR="00F70CB1" w:rsidRDefault="00F70CB1">
      <w:pPr>
        <w:pStyle w:val="ConsPlusNormal"/>
        <w:jc w:val="center"/>
      </w:pPr>
      <w:r>
        <w:t>P</w:t>
      </w:r>
      <w:r>
        <w:rPr>
          <w:vertAlign w:val="subscript"/>
        </w:rPr>
        <w:t>срн</w:t>
      </w:r>
      <w:r>
        <w:t xml:space="preserve"> = 100% - P</w:t>
      </w:r>
      <w:r>
        <w:rPr>
          <w:vertAlign w:val="subscript"/>
        </w:rPr>
        <w:t>ср</w:t>
      </w:r>
      <w:r>
        <w:t>, где:</w:t>
      </w:r>
    </w:p>
    <w:p w:rsidR="00F70CB1" w:rsidRDefault="00F70CB1">
      <w:pPr>
        <w:pStyle w:val="ConsPlusNormal"/>
        <w:ind w:firstLine="540"/>
        <w:jc w:val="both"/>
      </w:pPr>
    </w:p>
    <w:p w:rsidR="00F70CB1" w:rsidRDefault="00F70CB1">
      <w:pPr>
        <w:pStyle w:val="ConsPlusNormal"/>
        <w:ind w:firstLine="540"/>
        <w:jc w:val="both"/>
      </w:pPr>
      <w:r>
        <w:t>P</w:t>
      </w:r>
      <w:r>
        <w:rPr>
          <w:vertAlign w:val="subscript"/>
        </w:rPr>
        <w:t>ср</w:t>
      </w:r>
      <w:r>
        <w:t xml:space="preserve"> - среднее значение процента выполнения целевых показателей, рассчитываемое по следующей формуле:</w:t>
      </w:r>
    </w:p>
    <w:p w:rsidR="00F70CB1" w:rsidRDefault="00F70CB1">
      <w:pPr>
        <w:pStyle w:val="ConsPlusNormal"/>
        <w:ind w:firstLine="540"/>
        <w:jc w:val="both"/>
      </w:pPr>
    </w:p>
    <w:p w:rsidR="00F70CB1" w:rsidRDefault="00F70CB1">
      <w:pPr>
        <w:pStyle w:val="ConsPlusNormal"/>
        <w:jc w:val="center"/>
      </w:pPr>
      <w:r>
        <w:rPr>
          <w:noProof/>
          <w:position w:val="-27"/>
        </w:rPr>
        <w:drawing>
          <wp:inline distT="0" distB="0" distL="0" distR="0">
            <wp:extent cx="82804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8040" cy="492760"/>
                    </a:xfrm>
                    <a:prstGeom prst="rect">
                      <a:avLst/>
                    </a:prstGeom>
                    <a:noFill/>
                    <a:ln>
                      <a:noFill/>
                    </a:ln>
                  </pic:spPr>
                </pic:pic>
              </a:graphicData>
            </a:graphic>
          </wp:inline>
        </w:drawing>
      </w:r>
      <w:r>
        <w:t>, где:</w:t>
      </w:r>
    </w:p>
    <w:p w:rsidR="00F70CB1" w:rsidRDefault="00F70CB1">
      <w:pPr>
        <w:pStyle w:val="ConsPlusNormal"/>
        <w:ind w:firstLine="540"/>
        <w:jc w:val="both"/>
      </w:pPr>
    </w:p>
    <w:p w:rsidR="00F70CB1" w:rsidRDefault="00F70CB1">
      <w:pPr>
        <w:pStyle w:val="ConsPlusNormal"/>
        <w:ind w:firstLine="540"/>
        <w:jc w:val="both"/>
      </w:pPr>
      <w:r>
        <w:t>P</w:t>
      </w:r>
      <w:r>
        <w:rPr>
          <w:vertAlign w:val="subscript"/>
        </w:rPr>
        <w:t>i</w:t>
      </w:r>
      <w:r>
        <w:t xml:space="preserve"> - значение процента выполнения i-го целевого показателя, процент;</w:t>
      </w:r>
    </w:p>
    <w:p w:rsidR="00F70CB1" w:rsidRDefault="00F70CB1">
      <w:pPr>
        <w:pStyle w:val="ConsPlusNormal"/>
        <w:spacing w:before="220"/>
        <w:ind w:firstLine="540"/>
        <w:jc w:val="both"/>
      </w:pPr>
      <w:r>
        <w:rPr>
          <w:noProof/>
          <w:position w:val="-27"/>
        </w:rPr>
        <w:drawing>
          <wp:inline distT="0" distB="0" distL="0" distR="0">
            <wp:extent cx="450850" cy="4927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0850" cy="492760"/>
                    </a:xfrm>
                    <a:prstGeom prst="rect">
                      <a:avLst/>
                    </a:prstGeom>
                    <a:noFill/>
                    <a:ln>
                      <a:noFill/>
                    </a:ln>
                  </pic:spPr>
                </pic:pic>
              </a:graphicData>
            </a:graphic>
          </wp:inline>
        </w:drawing>
      </w:r>
      <w:r>
        <w:t xml:space="preserve"> - сумма значений процентов выполнения целевых показателей, процент;</w:t>
      </w:r>
    </w:p>
    <w:p w:rsidR="00F70CB1" w:rsidRDefault="00F70CB1">
      <w:pPr>
        <w:pStyle w:val="ConsPlusNormal"/>
        <w:spacing w:before="220"/>
        <w:ind w:firstLine="540"/>
        <w:jc w:val="both"/>
      </w:pPr>
      <w:r>
        <w:t>n - количество целевых показателей.</w:t>
      </w:r>
    </w:p>
    <w:p w:rsidR="00F70CB1" w:rsidRDefault="00F70CB1">
      <w:pPr>
        <w:pStyle w:val="ConsPlusNormal"/>
        <w:spacing w:before="220"/>
        <w:ind w:firstLine="540"/>
        <w:jc w:val="both"/>
      </w:pPr>
      <w:r>
        <w:t>105. В случае неисполнения получателями грантов требований о возврате грантов главный распорядитель бюджетных средств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в соответствии с законодательством Российской Федерации.</w:t>
      </w:r>
    </w:p>
    <w:p w:rsidR="00F70CB1" w:rsidRDefault="00F70CB1">
      <w:pPr>
        <w:pStyle w:val="ConsPlusNormal"/>
        <w:spacing w:before="220"/>
        <w:ind w:firstLine="540"/>
        <w:jc w:val="both"/>
      </w:pPr>
      <w:r>
        <w:t>106. Возврат средств грантов в городской бюджет получателями грантов при недостижении значений результата, целевых показателей предоставления грантов не осуществляется в следующих случаях:</w:t>
      </w:r>
    </w:p>
    <w:p w:rsidR="00F70CB1" w:rsidRDefault="00F70CB1">
      <w:pPr>
        <w:pStyle w:val="ConsPlusNormal"/>
        <w:spacing w:before="220"/>
        <w:ind w:firstLine="540"/>
        <w:jc w:val="both"/>
      </w:pPr>
      <w:bookmarkStart w:id="23" w:name="P316"/>
      <w:bookmarkEnd w:id="23"/>
      <w:r>
        <w:t>106.1.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статьей 401 Гражданского кодекса Российской Федерации);</w:t>
      </w:r>
    </w:p>
    <w:p w:rsidR="00F70CB1" w:rsidRDefault="00F70CB1">
      <w:pPr>
        <w:pStyle w:val="ConsPlusNormal"/>
        <w:spacing w:before="220"/>
        <w:ind w:firstLine="540"/>
        <w:jc w:val="both"/>
      </w:pPr>
      <w:bookmarkStart w:id="24" w:name="P317"/>
      <w:bookmarkEnd w:id="24"/>
      <w:r>
        <w:t>106.2. В случае смерти получателя гранта;</w:t>
      </w:r>
    </w:p>
    <w:p w:rsidR="00F70CB1" w:rsidRDefault="00F70CB1">
      <w:pPr>
        <w:pStyle w:val="ConsPlusNormal"/>
        <w:spacing w:before="220"/>
        <w:ind w:firstLine="540"/>
        <w:jc w:val="both"/>
      </w:pPr>
      <w:bookmarkStart w:id="25" w:name="P318"/>
      <w:bookmarkEnd w:id="25"/>
      <w:r>
        <w:t xml:space="preserve">106.3. В случае призыва получателя гранта на военную службу по мобилизации в Вооруженные Силы Российской Федерации в соответствии с </w:t>
      </w:r>
      <w:hyperlink r:id="rId32">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w:t>
      </w:r>
    </w:p>
    <w:p w:rsidR="00F70CB1" w:rsidRDefault="00F70CB1">
      <w:pPr>
        <w:pStyle w:val="ConsPlusNormal"/>
        <w:spacing w:before="220"/>
        <w:ind w:firstLine="540"/>
        <w:jc w:val="both"/>
      </w:pPr>
      <w:bookmarkStart w:id="26" w:name="P319"/>
      <w:bookmarkEnd w:id="26"/>
      <w:r>
        <w:t xml:space="preserve">107. При наличии обстоятельств, указанных в </w:t>
      </w:r>
      <w:hyperlink w:anchor="P316">
        <w:r>
          <w:rPr>
            <w:color w:val="0000FF"/>
          </w:rPr>
          <w:t>подпунктах 106.1</w:t>
        </w:r>
      </w:hyperlink>
      <w:r>
        <w:t xml:space="preserve"> и </w:t>
      </w:r>
      <w:hyperlink w:anchor="P318">
        <w:r>
          <w:rPr>
            <w:color w:val="0000FF"/>
          </w:rPr>
          <w:t>106.3 пункта 106</w:t>
        </w:r>
      </w:hyperlink>
      <w:r>
        <w:t xml:space="preserve"> настоящего Порядка, получатели грантов направляют в Управление обращения в произвольной форме с указанием обстоятельств, предусмотренных указанными подпунктами, повлиявших на недостижение значений результата, целевых показателей предоставления гранта, заверенные получателями грантов и печатью (при наличии), с приложением подтверждающих документов (далее - обращение, документы).</w:t>
      </w:r>
    </w:p>
    <w:p w:rsidR="00F70CB1" w:rsidRDefault="00F70CB1">
      <w:pPr>
        <w:pStyle w:val="ConsPlusNormal"/>
        <w:spacing w:before="220"/>
        <w:ind w:firstLine="540"/>
        <w:jc w:val="both"/>
      </w:pPr>
      <w:r>
        <w:t>Обязанность доказывать обстоятельства непреодолимой силы лежит на стороне, не исполнившей свои обязательства.</w:t>
      </w:r>
    </w:p>
    <w:p w:rsidR="00F70CB1" w:rsidRDefault="00F70CB1">
      <w:pPr>
        <w:pStyle w:val="ConsPlusNormal"/>
        <w:spacing w:before="220"/>
        <w:ind w:firstLine="540"/>
        <w:jc w:val="both"/>
      </w:pPr>
      <w:r>
        <w:t xml:space="preserve">108. В течение 5 рабочих дней со дня получения обращения, указанного в </w:t>
      </w:r>
      <w:hyperlink w:anchor="P319">
        <w:r>
          <w:rPr>
            <w:color w:val="0000FF"/>
          </w:rPr>
          <w:t>пункте 107</w:t>
        </w:r>
      </w:hyperlink>
      <w:r>
        <w:t xml:space="preserve"> </w:t>
      </w:r>
      <w:r>
        <w:lastRenderedPageBreak/>
        <w:t>настоящего Порядка, Управление направляет на рассмотрение конкурсной комиссии представленные получателем гранта обращение и документы.</w:t>
      </w:r>
    </w:p>
    <w:p w:rsidR="00F70CB1" w:rsidRDefault="00F70CB1">
      <w:pPr>
        <w:pStyle w:val="ConsPlusNormal"/>
        <w:spacing w:before="220"/>
        <w:ind w:firstLine="540"/>
        <w:jc w:val="both"/>
      </w:pPr>
      <w:r>
        <w:t>109. В течение 5 рабочих дней со дня поступления от Управления обращения и документов конкурсная комиссия рассматривает их и выносит одно из следующих решений:</w:t>
      </w:r>
    </w:p>
    <w:p w:rsidR="00F70CB1" w:rsidRDefault="00F70CB1">
      <w:pPr>
        <w:pStyle w:val="ConsPlusNormal"/>
        <w:spacing w:before="220"/>
        <w:ind w:firstLine="540"/>
        <w:jc w:val="both"/>
      </w:pPr>
      <w:r>
        <w:t>109.1. Об освобождении получателя гранта от возврата средств гранта в городской бюджет;</w:t>
      </w:r>
    </w:p>
    <w:p w:rsidR="00F70CB1" w:rsidRDefault="00F70CB1">
      <w:pPr>
        <w:pStyle w:val="ConsPlusNormal"/>
        <w:spacing w:before="220"/>
        <w:ind w:firstLine="540"/>
        <w:jc w:val="both"/>
      </w:pPr>
      <w:r>
        <w:t>109.2. Об отказе в освобождении получателя гранта от возврата средств гранта в городской бюджет.</w:t>
      </w:r>
    </w:p>
    <w:p w:rsidR="00F70CB1" w:rsidRDefault="00F70CB1">
      <w:pPr>
        <w:pStyle w:val="ConsPlusNormal"/>
        <w:spacing w:before="220"/>
        <w:ind w:firstLine="540"/>
        <w:jc w:val="both"/>
      </w:pPr>
      <w:r>
        <w:t>Решение конкурсной комиссии оформляется в форме протокола и подписывается председателем и членами конкурсной комиссии в течение 2 рабочих дней после проведения заседания конкурсной комиссии.</w:t>
      </w:r>
    </w:p>
    <w:p w:rsidR="00F70CB1" w:rsidRDefault="00F70CB1">
      <w:pPr>
        <w:pStyle w:val="ConsPlusNormal"/>
        <w:spacing w:before="220"/>
        <w:ind w:firstLine="540"/>
        <w:jc w:val="both"/>
      </w:pPr>
      <w:r>
        <w:t>Информация о принятом конкурсной комиссией решении направляется получателю гранта в срок не позднее 5 рабочих дней, следующих за днем принятия решения конкурсной комиссии.</w:t>
      </w:r>
    </w:p>
    <w:p w:rsidR="00F70CB1" w:rsidRDefault="00F70CB1">
      <w:pPr>
        <w:pStyle w:val="ConsPlusNormal"/>
        <w:spacing w:before="220"/>
        <w:ind w:firstLine="540"/>
        <w:jc w:val="both"/>
      </w:pPr>
      <w:r>
        <w:t xml:space="preserve">110. При наличии обстоятельств, указанных в </w:t>
      </w:r>
      <w:hyperlink w:anchor="P317">
        <w:r>
          <w:rPr>
            <w:color w:val="0000FF"/>
          </w:rPr>
          <w:t>подпункте 106.2 пункта 106</w:t>
        </w:r>
      </w:hyperlink>
      <w:r>
        <w:t xml:space="preserve"> настоящего Порядка, решение об освобождении получателя гранта от возврата средств гранта в городской бюджет принимается конкурсной комиссией 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w:t>
      </w:r>
    </w:p>
    <w:p w:rsidR="00F70CB1" w:rsidRDefault="00F70CB1">
      <w:pPr>
        <w:pStyle w:val="ConsPlusNormal"/>
        <w:spacing w:before="220"/>
        <w:ind w:firstLine="540"/>
        <w:jc w:val="both"/>
      </w:pPr>
      <w:r>
        <w:t>Решение конкурсной комиссии оформляется в форме протокола и подписывается председателем и членами конкурсной комиссии в течение 2 рабочих дней после проведения заседания конкурсной комиссии.</w:t>
      </w:r>
    </w:p>
    <w:p w:rsidR="00F70CB1" w:rsidRDefault="00F70CB1">
      <w:pPr>
        <w:pStyle w:val="ConsPlusNormal"/>
        <w:spacing w:before="220"/>
        <w:ind w:firstLine="540"/>
        <w:jc w:val="both"/>
      </w:pPr>
      <w:r>
        <w:t>111. Вопросы, не урегулированные настоящим Порядком, решаются в соответствии с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jc w:val="right"/>
        <w:outlineLvl w:val="1"/>
      </w:pPr>
      <w:r>
        <w:t>Приложение 1</w:t>
      </w:r>
    </w:p>
    <w:p w:rsidR="00F70CB1" w:rsidRDefault="00F70CB1">
      <w:pPr>
        <w:pStyle w:val="ConsPlusNormal"/>
        <w:jc w:val="right"/>
      </w:pPr>
      <w:r>
        <w:t>к Порядку предоставления грантов</w:t>
      </w:r>
    </w:p>
    <w:p w:rsidR="00F70CB1" w:rsidRDefault="00F70CB1">
      <w:pPr>
        <w:pStyle w:val="ConsPlusNormal"/>
        <w:jc w:val="right"/>
      </w:pPr>
      <w:r>
        <w:t>в форме субсидий субъектам малого</w:t>
      </w:r>
    </w:p>
    <w:p w:rsidR="00F70CB1" w:rsidRDefault="00F70CB1">
      <w:pPr>
        <w:pStyle w:val="ConsPlusNormal"/>
        <w:jc w:val="right"/>
      </w:pPr>
      <w:r>
        <w:t>и среднего предпринимательства</w:t>
      </w:r>
    </w:p>
    <w:p w:rsidR="00F70CB1" w:rsidRDefault="00F70CB1">
      <w:pPr>
        <w:pStyle w:val="ConsPlusNormal"/>
        <w:jc w:val="right"/>
      </w:pPr>
      <w:r>
        <w:t>на проведение мероприятий,</w:t>
      </w:r>
    </w:p>
    <w:p w:rsidR="00F70CB1" w:rsidRDefault="00F70CB1">
      <w:pPr>
        <w:pStyle w:val="ConsPlusNormal"/>
        <w:jc w:val="right"/>
      </w:pPr>
      <w:r>
        <w:t>направленных на повышение уровня</w:t>
      </w:r>
    </w:p>
    <w:p w:rsidR="00F70CB1" w:rsidRDefault="00F70CB1">
      <w:pPr>
        <w:pStyle w:val="ConsPlusNormal"/>
        <w:jc w:val="right"/>
      </w:pPr>
      <w:r>
        <w:t>профессионального мастерства</w:t>
      </w:r>
    </w:p>
    <w:p w:rsidR="00F70CB1" w:rsidRDefault="00F70CB1">
      <w:pPr>
        <w:pStyle w:val="ConsPlusNormal"/>
        <w:ind w:firstLine="540"/>
        <w:jc w:val="both"/>
      </w:pPr>
    </w:p>
    <w:p w:rsidR="00F70CB1" w:rsidRDefault="00F70CB1">
      <w:pPr>
        <w:pStyle w:val="ConsPlusNonformat"/>
        <w:jc w:val="both"/>
      </w:pPr>
      <w:r>
        <w:t xml:space="preserve">                                    Главе города Нарьян-Мара</w:t>
      </w:r>
    </w:p>
    <w:p w:rsidR="00F70CB1" w:rsidRDefault="00F70CB1">
      <w:pPr>
        <w:pStyle w:val="ConsPlusNonformat"/>
        <w:jc w:val="both"/>
      </w:pPr>
      <w:r>
        <w:t xml:space="preserve">                                    _______________________________________</w:t>
      </w:r>
    </w:p>
    <w:p w:rsidR="00F70CB1" w:rsidRDefault="00F70CB1">
      <w:pPr>
        <w:pStyle w:val="ConsPlusNonformat"/>
        <w:jc w:val="both"/>
      </w:pPr>
      <w:r>
        <w:t xml:space="preserve">                                    от ___________________________________,</w:t>
      </w:r>
    </w:p>
    <w:p w:rsidR="00F70CB1" w:rsidRDefault="00F70CB1">
      <w:pPr>
        <w:pStyle w:val="ConsPlusNonformat"/>
        <w:jc w:val="both"/>
      </w:pPr>
      <w:r>
        <w:t xml:space="preserve">                                    почтовый адрес: _______________________</w:t>
      </w:r>
    </w:p>
    <w:p w:rsidR="00F70CB1" w:rsidRDefault="00F70CB1">
      <w:pPr>
        <w:pStyle w:val="ConsPlusNonformat"/>
        <w:jc w:val="both"/>
      </w:pPr>
      <w:r>
        <w:t xml:space="preserve">                                    номер контактного телефона ____________</w:t>
      </w:r>
    </w:p>
    <w:p w:rsidR="00F70CB1" w:rsidRDefault="00F70CB1">
      <w:pPr>
        <w:pStyle w:val="ConsPlusNonformat"/>
        <w:jc w:val="both"/>
      </w:pPr>
    </w:p>
    <w:p w:rsidR="00F70CB1" w:rsidRDefault="00F70CB1">
      <w:pPr>
        <w:pStyle w:val="ConsPlusNonformat"/>
        <w:jc w:val="both"/>
      </w:pPr>
      <w:bookmarkStart w:id="27" w:name="P349"/>
      <w:bookmarkEnd w:id="27"/>
      <w:r>
        <w:t xml:space="preserve">                                 Заявление</w:t>
      </w:r>
    </w:p>
    <w:p w:rsidR="00F70CB1" w:rsidRDefault="00F70CB1">
      <w:pPr>
        <w:pStyle w:val="ConsPlusNonformat"/>
        <w:jc w:val="both"/>
      </w:pPr>
      <w:r>
        <w:t xml:space="preserve">         о соответствии вновь созданного юридического лица и вновь</w:t>
      </w:r>
    </w:p>
    <w:p w:rsidR="00F70CB1" w:rsidRDefault="00F70CB1">
      <w:pPr>
        <w:pStyle w:val="ConsPlusNonformat"/>
        <w:jc w:val="both"/>
      </w:pPr>
      <w:r>
        <w:t xml:space="preserve">       зарегистрированного индивидуального предпринимателя условиям</w:t>
      </w:r>
    </w:p>
    <w:p w:rsidR="00F70CB1" w:rsidRDefault="00F70CB1">
      <w:pPr>
        <w:pStyle w:val="ConsPlusNonformat"/>
        <w:jc w:val="both"/>
      </w:pPr>
      <w:r>
        <w:t xml:space="preserve">       отнесения к субъектам малого и среднего предпринимательства,</w:t>
      </w:r>
    </w:p>
    <w:p w:rsidR="00F70CB1" w:rsidRDefault="00F70CB1">
      <w:pPr>
        <w:pStyle w:val="ConsPlusNonformat"/>
        <w:jc w:val="both"/>
      </w:pPr>
      <w:r>
        <w:t xml:space="preserve">           установленным Федеральным законом от 24 июля 2007 г.</w:t>
      </w:r>
    </w:p>
    <w:p w:rsidR="00F70CB1" w:rsidRDefault="00F70CB1">
      <w:pPr>
        <w:pStyle w:val="ConsPlusNonformat"/>
        <w:jc w:val="both"/>
      </w:pPr>
      <w:r>
        <w:t xml:space="preserve">        N 209-ФЗ "О развитии малого и среднего предпринимательства</w:t>
      </w:r>
    </w:p>
    <w:p w:rsidR="00F70CB1" w:rsidRDefault="00F70CB1">
      <w:pPr>
        <w:pStyle w:val="ConsPlusNonformat"/>
        <w:jc w:val="both"/>
      </w:pPr>
      <w:r>
        <w:t xml:space="preserve">                          в Российской Федерации"</w:t>
      </w:r>
    </w:p>
    <w:p w:rsidR="00F70CB1" w:rsidRDefault="00F70CB1">
      <w:pPr>
        <w:pStyle w:val="ConsPlusNonformat"/>
        <w:jc w:val="both"/>
      </w:pPr>
    </w:p>
    <w:p w:rsidR="00F70CB1" w:rsidRDefault="00F70CB1">
      <w:pPr>
        <w:pStyle w:val="ConsPlusNonformat"/>
        <w:jc w:val="both"/>
      </w:pPr>
      <w:r>
        <w:t xml:space="preserve">    Настоящим заявляю, что ________________________________________________</w:t>
      </w:r>
    </w:p>
    <w:p w:rsidR="00F70CB1" w:rsidRDefault="00F70CB1">
      <w:pPr>
        <w:pStyle w:val="ConsPlusNonformat"/>
        <w:jc w:val="both"/>
      </w:pPr>
      <w:r>
        <w:t>___________________________________________________________________________</w:t>
      </w:r>
    </w:p>
    <w:p w:rsidR="00F70CB1" w:rsidRDefault="00F70CB1">
      <w:pPr>
        <w:pStyle w:val="ConsPlusNonformat"/>
        <w:jc w:val="both"/>
      </w:pPr>
      <w:r>
        <w:t xml:space="preserve">     (указывается полное наименование юридического лица, фамилия, имя,</w:t>
      </w:r>
    </w:p>
    <w:p w:rsidR="00F70CB1" w:rsidRDefault="00F70CB1">
      <w:pPr>
        <w:pStyle w:val="ConsPlusNonformat"/>
        <w:jc w:val="both"/>
      </w:pPr>
      <w:r>
        <w:t xml:space="preserve">    отчество (последнее - при наличии) индивидуального предпринимателя)</w:t>
      </w:r>
    </w:p>
    <w:p w:rsidR="00F70CB1" w:rsidRDefault="00F70CB1">
      <w:pPr>
        <w:pStyle w:val="ConsPlusNonformat"/>
        <w:jc w:val="both"/>
      </w:pPr>
      <w:r>
        <w:t>ИНН: ______________________________________________________________________</w:t>
      </w:r>
    </w:p>
    <w:p w:rsidR="00F70CB1" w:rsidRDefault="00F70CB1">
      <w:pPr>
        <w:pStyle w:val="ConsPlusNonformat"/>
        <w:jc w:val="both"/>
      </w:pPr>
      <w:r>
        <w:t xml:space="preserve">       (указывается идентификационный номер налогоплательщика (ИНН)</w:t>
      </w:r>
    </w:p>
    <w:p w:rsidR="00F70CB1" w:rsidRDefault="00F70CB1">
      <w:pPr>
        <w:pStyle w:val="ConsPlusNonformat"/>
        <w:jc w:val="both"/>
      </w:pPr>
      <w:r>
        <w:t xml:space="preserve">                  юридического лица или физического лица,</w:t>
      </w:r>
    </w:p>
    <w:p w:rsidR="00F70CB1" w:rsidRDefault="00F70CB1">
      <w:pPr>
        <w:pStyle w:val="ConsPlusNonformat"/>
        <w:jc w:val="both"/>
      </w:pPr>
      <w:r>
        <w:t xml:space="preserve">      зарегистрированного в качестве индивидуального предпринимателя)</w:t>
      </w:r>
    </w:p>
    <w:p w:rsidR="00F70CB1" w:rsidRDefault="00F70CB1">
      <w:pPr>
        <w:pStyle w:val="ConsPlusNonformat"/>
        <w:jc w:val="both"/>
      </w:pPr>
      <w:r>
        <w:t>дата государственной регистрации: _________________________________________</w:t>
      </w:r>
    </w:p>
    <w:p w:rsidR="00F70CB1" w:rsidRDefault="00F70CB1">
      <w:pPr>
        <w:pStyle w:val="ConsPlusNonformat"/>
        <w:jc w:val="both"/>
      </w:pPr>
      <w:r>
        <w:t xml:space="preserve">                          (указывается дата государственной регистрации</w:t>
      </w:r>
    </w:p>
    <w:p w:rsidR="00F70CB1" w:rsidRDefault="00F70CB1">
      <w:pPr>
        <w:pStyle w:val="ConsPlusNonformat"/>
        <w:jc w:val="both"/>
      </w:pPr>
      <w:r>
        <w:t xml:space="preserve">                     юридического лица или индивидуального предпринимателя)</w:t>
      </w:r>
    </w:p>
    <w:p w:rsidR="00F70CB1" w:rsidRDefault="00F70CB1">
      <w:pPr>
        <w:pStyle w:val="ConsPlusNonformat"/>
        <w:jc w:val="both"/>
      </w:pPr>
      <w:r>
        <w:t>соответствует   условиям   отнесения   к   субъектам   малого   и  среднего</w:t>
      </w:r>
    </w:p>
    <w:p w:rsidR="00F70CB1" w:rsidRDefault="00F70CB1">
      <w:pPr>
        <w:pStyle w:val="ConsPlusNonformat"/>
        <w:jc w:val="both"/>
      </w:pPr>
      <w:r>
        <w:t xml:space="preserve">предпринимательства,  установленным  Федеральным </w:t>
      </w:r>
      <w:hyperlink r:id="rId33">
        <w:r>
          <w:rPr>
            <w:color w:val="0000FF"/>
          </w:rPr>
          <w:t>законом</w:t>
        </w:r>
      </w:hyperlink>
      <w:r>
        <w:t xml:space="preserve"> от 24 июля 2007 г.</w:t>
      </w:r>
    </w:p>
    <w:p w:rsidR="00F70CB1" w:rsidRDefault="00F70CB1">
      <w:pPr>
        <w:pStyle w:val="ConsPlusNonformat"/>
        <w:jc w:val="both"/>
      </w:pPr>
      <w:r>
        <w:t>N  209-ФЗ  "О  развитии  малого и среднего предпринимательства в Российской</w:t>
      </w:r>
    </w:p>
    <w:p w:rsidR="00F70CB1" w:rsidRDefault="00F70CB1">
      <w:pPr>
        <w:pStyle w:val="ConsPlusNonformat"/>
        <w:jc w:val="both"/>
      </w:pPr>
      <w:r>
        <w:t>Федерации".</w:t>
      </w:r>
    </w:p>
    <w:p w:rsidR="00F70CB1" w:rsidRDefault="00F70CB1">
      <w:pPr>
        <w:pStyle w:val="ConsPlusNonformat"/>
        <w:jc w:val="both"/>
      </w:pPr>
    </w:p>
    <w:p w:rsidR="00F70CB1" w:rsidRDefault="00F70CB1">
      <w:pPr>
        <w:pStyle w:val="ConsPlusNonformat"/>
        <w:jc w:val="both"/>
      </w:pPr>
      <w:r>
        <w:t>Руководитель юридического лица/</w:t>
      </w:r>
    </w:p>
    <w:p w:rsidR="00F70CB1" w:rsidRDefault="00F70CB1">
      <w:pPr>
        <w:pStyle w:val="ConsPlusNonformat"/>
        <w:jc w:val="both"/>
      </w:pPr>
      <w:r>
        <w:t>индивидуального предпринимателя _______________/__________________________/</w:t>
      </w:r>
    </w:p>
    <w:p w:rsidR="00F70CB1" w:rsidRDefault="00F70CB1">
      <w:pPr>
        <w:pStyle w:val="ConsPlusNonformat"/>
        <w:jc w:val="both"/>
      </w:pPr>
      <w:r>
        <w:t xml:space="preserve">                                     (подпись)            (ФИО)</w:t>
      </w:r>
    </w:p>
    <w:p w:rsidR="00F70CB1" w:rsidRDefault="00F70CB1">
      <w:pPr>
        <w:pStyle w:val="ConsPlusNonformat"/>
        <w:jc w:val="both"/>
      </w:pPr>
    </w:p>
    <w:p w:rsidR="00F70CB1" w:rsidRDefault="00F70CB1">
      <w:pPr>
        <w:pStyle w:val="ConsPlusNonformat"/>
        <w:jc w:val="both"/>
      </w:pPr>
      <w:r>
        <w:t>"___" __________________ г.</w:t>
      </w:r>
    </w:p>
    <w:p w:rsidR="00F70CB1" w:rsidRDefault="00F70CB1">
      <w:pPr>
        <w:pStyle w:val="ConsPlusNonformat"/>
        <w:jc w:val="both"/>
      </w:pPr>
    </w:p>
    <w:p w:rsidR="00F70CB1" w:rsidRDefault="00F70CB1">
      <w:pPr>
        <w:pStyle w:val="ConsPlusNonformat"/>
        <w:jc w:val="both"/>
      </w:pPr>
      <w:r>
        <w:t>МП (при наличии)</w:t>
      </w: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jc w:val="right"/>
        <w:outlineLvl w:val="1"/>
      </w:pPr>
      <w:r>
        <w:t>Приложение 2</w:t>
      </w:r>
    </w:p>
    <w:p w:rsidR="00F70CB1" w:rsidRDefault="00F70CB1">
      <w:pPr>
        <w:pStyle w:val="ConsPlusNormal"/>
        <w:jc w:val="right"/>
      </w:pPr>
      <w:r>
        <w:t>к Порядку предоставления грантов</w:t>
      </w:r>
    </w:p>
    <w:p w:rsidR="00F70CB1" w:rsidRDefault="00F70CB1">
      <w:pPr>
        <w:pStyle w:val="ConsPlusNormal"/>
        <w:jc w:val="right"/>
      </w:pPr>
      <w:r>
        <w:t>в форме субсидий субъектам малого</w:t>
      </w:r>
    </w:p>
    <w:p w:rsidR="00F70CB1" w:rsidRDefault="00F70CB1">
      <w:pPr>
        <w:pStyle w:val="ConsPlusNormal"/>
        <w:jc w:val="right"/>
      </w:pPr>
      <w:r>
        <w:t>и среднего предпринимательства</w:t>
      </w:r>
    </w:p>
    <w:p w:rsidR="00F70CB1" w:rsidRDefault="00F70CB1">
      <w:pPr>
        <w:pStyle w:val="ConsPlusNormal"/>
        <w:jc w:val="right"/>
      </w:pPr>
      <w:r>
        <w:t>на проведение мероприятий,</w:t>
      </w:r>
    </w:p>
    <w:p w:rsidR="00F70CB1" w:rsidRDefault="00F70CB1">
      <w:pPr>
        <w:pStyle w:val="ConsPlusNormal"/>
        <w:jc w:val="right"/>
      </w:pPr>
      <w:r>
        <w:t>направленных на повышение уровня</w:t>
      </w:r>
    </w:p>
    <w:p w:rsidR="00F70CB1" w:rsidRDefault="00F70CB1">
      <w:pPr>
        <w:pStyle w:val="ConsPlusNormal"/>
        <w:jc w:val="right"/>
      </w:pPr>
      <w:r>
        <w:t>профессионального мастерства</w:t>
      </w:r>
    </w:p>
    <w:p w:rsidR="00F70CB1" w:rsidRDefault="00F70CB1">
      <w:pPr>
        <w:pStyle w:val="ConsPlusNormal"/>
        <w:ind w:firstLine="540"/>
        <w:jc w:val="both"/>
      </w:pPr>
    </w:p>
    <w:p w:rsidR="00F70CB1" w:rsidRDefault="00F70CB1">
      <w:pPr>
        <w:pStyle w:val="ConsPlusNonformat"/>
        <w:jc w:val="both"/>
      </w:pPr>
      <w:bookmarkStart w:id="28" w:name="P393"/>
      <w:bookmarkEnd w:id="28"/>
      <w:r>
        <w:t xml:space="preserve">                                  Проект</w:t>
      </w:r>
    </w:p>
    <w:p w:rsidR="00F70CB1" w:rsidRDefault="00F70CB1">
      <w:pPr>
        <w:pStyle w:val="ConsPlusNonformat"/>
        <w:jc w:val="both"/>
      </w:pPr>
      <w:r>
        <w:t xml:space="preserve">                 на проведение мероприятия, направленного</w:t>
      </w:r>
    </w:p>
    <w:p w:rsidR="00F70CB1" w:rsidRDefault="00F70CB1">
      <w:pPr>
        <w:pStyle w:val="ConsPlusNonformat"/>
        <w:jc w:val="both"/>
      </w:pPr>
      <w:r>
        <w:t xml:space="preserve">             на повышение уровня профессионального мастерства</w:t>
      </w:r>
    </w:p>
    <w:p w:rsidR="00F70CB1" w:rsidRDefault="00F70CB1">
      <w:pPr>
        <w:pStyle w:val="ConsPlusNonformat"/>
        <w:jc w:val="both"/>
      </w:pPr>
    </w:p>
    <w:p w:rsidR="00F70CB1" w:rsidRDefault="00F70CB1">
      <w:pPr>
        <w:pStyle w:val="ConsPlusNonformat"/>
        <w:jc w:val="both"/>
      </w:pPr>
      <w:r>
        <w:t xml:space="preserve">    1.   Наименование   мероприятия,   направленного  на  повышение  уровня</w:t>
      </w:r>
    </w:p>
    <w:p w:rsidR="00F70CB1" w:rsidRDefault="00F70CB1">
      <w:pPr>
        <w:pStyle w:val="ConsPlusNonformat"/>
        <w:jc w:val="both"/>
      </w:pPr>
      <w:r>
        <w:t>профессионального   мастерства   (далее   -   мероприятие)  (организация  и</w:t>
      </w:r>
    </w:p>
    <w:p w:rsidR="00F70CB1" w:rsidRDefault="00F70CB1">
      <w:pPr>
        <w:pStyle w:val="ConsPlusNonformat"/>
        <w:jc w:val="both"/>
      </w:pPr>
      <w:r>
        <w:t>проведение    семинаров,   круглых   столов,   мастер-классов,   тренингов,</w:t>
      </w:r>
    </w:p>
    <w:p w:rsidR="00F70CB1" w:rsidRDefault="00F70CB1">
      <w:pPr>
        <w:pStyle w:val="ConsPlusNonformat"/>
        <w:jc w:val="both"/>
      </w:pPr>
      <w:r>
        <w:t>бизнес-игр, конференций, форумов и т.п.).</w:t>
      </w:r>
    </w:p>
    <w:p w:rsidR="00F70CB1" w:rsidRDefault="00F70CB1">
      <w:pPr>
        <w:pStyle w:val="ConsPlusNonformat"/>
        <w:jc w:val="both"/>
      </w:pPr>
      <w:r>
        <w:t xml:space="preserve">    2. Актуальность и востребованность проведения мероприятия.</w:t>
      </w:r>
    </w:p>
    <w:p w:rsidR="00F70CB1" w:rsidRDefault="00F70CB1">
      <w:pPr>
        <w:pStyle w:val="ConsPlusNonformat"/>
        <w:jc w:val="both"/>
      </w:pPr>
      <w:r>
        <w:t xml:space="preserve">    3. Цель мероприятия.</w:t>
      </w:r>
    </w:p>
    <w:p w:rsidR="00F70CB1" w:rsidRDefault="00F70CB1">
      <w:pPr>
        <w:pStyle w:val="ConsPlusNonformat"/>
        <w:jc w:val="both"/>
      </w:pPr>
      <w:r>
        <w:t xml:space="preserve">    4.  Ожидаемые результаты, которые планируется достичь в ходе проведения</w:t>
      </w:r>
    </w:p>
    <w:p w:rsidR="00F70CB1" w:rsidRDefault="00F70CB1">
      <w:pPr>
        <w:pStyle w:val="ConsPlusNonformat"/>
        <w:jc w:val="both"/>
      </w:pPr>
      <w:r>
        <w:t>мероприятия.</w:t>
      </w:r>
    </w:p>
    <w:p w:rsidR="00F70CB1" w:rsidRDefault="00F70CB1">
      <w:pPr>
        <w:pStyle w:val="ConsPlusNonformat"/>
        <w:jc w:val="both"/>
      </w:pPr>
      <w:r>
        <w:t xml:space="preserve">    5.  Расчет  стоимости  расходов,  связанных  с  реализацией  проекта на</w:t>
      </w:r>
    </w:p>
    <w:p w:rsidR="00F70CB1" w:rsidRDefault="00F70CB1">
      <w:pPr>
        <w:pStyle w:val="ConsPlusNonformat"/>
        <w:jc w:val="both"/>
      </w:pPr>
      <w:r>
        <w:t>проведение мероприятия, направленного на повышение уровня профессионального</w:t>
      </w:r>
    </w:p>
    <w:p w:rsidR="00F70CB1" w:rsidRDefault="00F70CB1">
      <w:pPr>
        <w:pStyle w:val="ConsPlusNonformat"/>
        <w:jc w:val="both"/>
      </w:pPr>
      <w:r>
        <w:t>мастерства, и обоснование стоимости расчета.</w:t>
      </w:r>
    </w:p>
    <w:p w:rsidR="00F70CB1" w:rsidRDefault="00F70CB1">
      <w:pPr>
        <w:pStyle w:val="ConsPlusNonformat"/>
        <w:jc w:val="both"/>
      </w:pPr>
      <w:r>
        <w:t xml:space="preserve">    6. Опыт проведения аналогичных мероприятий.</w:t>
      </w:r>
    </w:p>
    <w:p w:rsidR="00F70CB1" w:rsidRDefault="00F70CB1">
      <w:pPr>
        <w:pStyle w:val="ConsPlusNonformat"/>
        <w:jc w:val="both"/>
      </w:pPr>
      <w:r>
        <w:t xml:space="preserve">    7. Иная информация.</w:t>
      </w:r>
    </w:p>
    <w:p w:rsidR="00F70CB1" w:rsidRDefault="00F70CB1">
      <w:pPr>
        <w:pStyle w:val="ConsPlusNonformat"/>
        <w:jc w:val="both"/>
      </w:pPr>
    </w:p>
    <w:p w:rsidR="00F70CB1" w:rsidRDefault="00F70CB1">
      <w:pPr>
        <w:pStyle w:val="ConsPlusNonformat"/>
        <w:jc w:val="both"/>
      </w:pPr>
      <w:r>
        <w:t>Руководитель юридического лица/</w:t>
      </w:r>
    </w:p>
    <w:p w:rsidR="00F70CB1" w:rsidRDefault="00F70CB1">
      <w:pPr>
        <w:pStyle w:val="ConsPlusNonformat"/>
        <w:jc w:val="both"/>
      </w:pPr>
      <w:r>
        <w:t>индивидуального предпринимателя _______________/__________________________/</w:t>
      </w:r>
    </w:p>
    <w:p w:rsidR="00F70CB1" w:rsidRDefault="00F70CB1">
      <w:pPr>
        <w:pStyle w:val="ConsPlusNonformat"/>
        <w:jc w:val="both"/>
      </w:pPr>
      <w:r>
        <w:t xml:space="preserve">                                     (подпись)            (ФИО)</w:t>
      </w:r>
    </w:p>
    <w:p w:rsidR="00F70CB1" w:rsidRDefault="00F70CB1">
      <w:pPr>
        <w:pStyle w:val="ConsPlusNonformat"/>
        <w:jc w:val="both"/>
      </w:pPr>
    </w:p>
    <w:p w:rsidR="00F70CB1" w:rsidRDefault="00F70CB1">
      <w:pPr>
        <w:pStyle w:val="ConsPlusNonformat"/>
        <w:jc w:val="both"/>
      </w:pPr>
      <w:r>
        <w:t>"___" __________________ г.</w:t>
      </w:r>
    </w:p>
    <w:p w:rsidR="00F70CB1" w:rsidRDefault="00F70CB1">
      <w:pPr>
        <w:pStyle w:val="ConsPlusNonformat"/>
        <w:jc w:val="both"/>
      </w:pPr>
    </w:p>
    <w:p w:rsidR="00F70CB1" w:rsidRDefault="00F70CB1">
      <w:pPr>
        <w:pStyle w:val="ConsPlusNonformat"/>
        <w:jc w:val="both"/>
      </w:pPr>
      <w:r>
        <w:lastRenderedPageBreak/>
        <w:t>МП (при наличии)</w:t>
      </w: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jc w:val="right"/>
        <w:outlineLvl w:val="1"/>
      </w:pPr>
      <w:r>
        <w:t>Приложение 3</w:t>
      </w:r>
    </w:p>
    <w:p w:rsidR="00F70CB1" w:rsidRDefault="00F70CB1">
      <w:pPr>
        <w:pStyle w:val="ConsPlusNormal"/>
        <w:jc w:val="right"/>
      </w:pPr>
      <w:r>
        <w:t>к Порядку предоставления грантов</w:t>
      </w:r>
    </w:p>
    <w:p w:rsidR="00F70CB1" w:rsidRDefault="00F70CB1">
      <w:pPr>
        <w:pStyle w:val="ConsPlusNormal"/>
        <w:jc w:val="right"/>
      </w:pPr>
      <w:r>
        <w:t>в форме субсидий субъектам малого</w:t>
      </w:r>
    </w:p>
    <w:p w:rsidR="00F70CB1" w:rsidRDefault="00F70CB1">
      <w:pPr>
        <w:pStyle w:val="ConsPlusNormal"/>
        <w:jc w:val="right"/>
      </w:pPr>
      <w:r>
        <w:t>и среднего предпринимательства</w:t>
      </w:r>
    </w:p>
    <w:p w:rsidR="00F70CB1" w:rsidRDefault="00F70CB1">
      <w:pPr>
        <w:pStyle w:val="ConsPlusNormal"/>
        <w:jc w:val="right"/>
      </w:pPr>
      <w:r>
        <w:t>на проведение мероприятий,</w:t>
      </w:r>
    </w:p>
    <w:p w:rsidR="00F70CB1" w:rsidRDefault="00F70CB1">
      <w:pPr>
        <w:pStyle w:val="ConsPlusNormal"/>
        <w:jc w:val="right"/>
      </w:pPr>
      <w:r>
        <w:t>направленных на повышение уровня</w:t>
      </w:r>
    </w:p>
    <w:p w:rsidR="00F70CB1" w:rsidRDefault="00F70CB1">
      <w:pPr>
        <w:pStyle w:val="ConsPlusNormal"/>
        <w:jc w:val="right"/>
      </w:pPr>
      <w:r>
        <w:t>профессионального мастерства</w:t>
      </w:r>
    </w:p>
    <w:p w:rsidR="00F70CB1" w:rsidRDefault="00F70CB1">
      <w:pPr>
        <w:pStyle w:val="ConsPlusNormal"/>
        <w:ind w:firstLine="540"/>
        <w:jc w:val="both"/>
      </w:pPr>
    </w:p>
    <w:p w:rsidR="00F70CB1" w:rsidRDefault="00F70CB1">
      <w:pPr>
        <w:pStyle w:val="ConsPlusNonformat"/>
        <w:jc w:val="both"/>
      </w:pPr>
      <w:bookmarkStart w:id="29" w:name="P431"/>
      <w:bookmarkEnd w:id="29"/>
      <w:r>
        <w:t xml:space="preserve">                                 Согласие</w:t>
      </w:r>
    </w:p>
    <w:p w:rsidR="00F70CB1" w:rsidRDefault="00F70CB1">
      <w:pPr>
        <w:pStyle w:val="ConsPlusNonformat"/>
        <w:jc w:val="both"/>
      </w:pPr>
      <w:r>
        <w:t xml:space="preserve">          на обработку персональных данных, разрешенных субъектом</w:t>
      </w:r>
    </w:p>
    <w:p w:rsidR="00F70CB1" w:rsidRDefault="00F70CB1">
      <w:pPr>
        <w:pStyle w:val="ConsPlusNonformat"/>
        <w:jc w:val="both"/>
      </w:pPr>
      <w:r>
        <w:t xml:space="preserve">                  персональных данных для распространения</w:t>
      </w:r>
    </w:p>
    <w:p w:rsidR="00F70CB1" w:rsidRDefault="00F70CB1">
      <w:pPr>
        <w:pStyle w:val="ConsPlusNonformat"/>
        <w:jc w:val="both"/>
      </w:pPr>
    </w:p>
    <w:p w:rsidR="00F70CB1" w:rsidRDefault="00F70CB1">
      <w:pPr>
        <w:pStyle w:val="ConsPlusNonformat"/>
        <w:jc w:val="both"/>
      </w:pPr>
      <w:r>
        <w:t xml:space="preserve">    Я, ___________________________________________________________________,</w:t>
      </w:r>
    </w:p>
    <w:p w:rsidR="00F70CB1" w:rsidRDefault="00F70CB1">
      <w:pPr>
        <w:pStyle w:val="ConsPlusNonformat"/>
        <w:jc w:val="both"/>
      </w:pPr>
      <w:r>
        <w:t xml:space="preserve">                (фамилия, имя, отчество (последнее - при наличии))</w:t>
      </w:r>
    </w:p>
    <w:p w:rsidR="00F70CB1" w:rsidRDefault="00F70CB1">
      <w:pPr>
        <w:pStyle w:val="ConsPlusNonformat"/>
        <w:jc w:val="both"/>
      </w:pPr>
      <w:r>
        <w:t>документ, удостоверяющий личность: ________________________________________</w:t>
      </w:r>
    </w:p>
    <w:p w:rsidR="00F70CB1" w:rsidRDefault="00F70CB1">
      <w:pPr>
        <w:pStyle w:val="ConsPlusNonformat"/>
        <w:jc w:val="both"/>
      </w:pPr>
      <w:r>
        <w:t xml:space="preserve">                         (наименование документа, номер, когда и кем выдан)</w:t>
      </w:r>
    </w:p>
    <w:p w:rsidR="00F70CB1" w:rsidRDefault="00F70CB1">
      <w:pPr>
        <w:pStyle w:val="ConsPlusNonformat"/>
        <w:jc w:val="both"/>
      </w:pPr>
      <w:r>
        <w:t>зарегистрирован(а) по адресу: ____________________________________________,</w:t>
      </w:r>
    </w:p>
    <w:p w:rsidR="00F70CB1" w:rsidRDefault="00F70CB1">
      <w:pPr>
        <w:pStyle w:val="ConsPlusNonformat"/>
        <w:jc w:val="both"/>
      </w:pPr>
      <w:r>
        <w:t xml:space="preserve">в  соответствии  со  </w:t>
      </w:r>
      <w:hyperlink r:id="rId34">
        <w:r>
          <w:rPr>
            <w:color w:val="0000FF"/>
          </w:rPr>
          <w:t>ст. 10.1</w:t>
        </w:r>
      </w:hyperlink>
      <w:r>
        <w:t xml:space="preserve"> Федерального закона от 27.07.2006 N 152-ФЗ "О</w:t>
      </w:r>
    </w:p>
    <w:p w:rsidR="00F70CB1" w:rsidRDefault="00F70CB1">
      <w:pPr>
        <w:pStyle w:val="ConsPlusNonformat"/>
        <w:jc w:val="both"/>
      </w:pPr>
      <w:r>
        <w:t>персональных  данных",  в  целях получения гранта в форме субсидии согласно</w:t>
      </w:r>
    </w:p>
    <w:p w:rsidR="00F70CB1" w:rsidRDefault="00F70CB1">
      <w:pPr>
        <w:pStyle w:val="ConsPlusNonformat"/>
        <w:jc w:val="both"/>
      </w:pPr>
      <w:r>
        <w:t>Порядку предоставления грантов в форме субсидий субъектам малого и среднего</w:t>
      </w:r>
    </w:p>
    <w:p w:rsidR="00F70CB1" w:rsidRDefault="00F70CB1">
      <w:pPr>
        <w:pStyle w:val="ConsPlusNonformat"/>
        <w:jc w:val="both"/>
      </w:pPr>
      <w:r>
        <w:t>предпринимательства  на  проведение  мероприятий, направленных на повышение</w:t>
      </w:r>
    </w:p>
    <w:p w:rsidR="00F70CB1" w:rsidRDefault="00F70CB1">
      <w:pPr>
        <w:pStyle w:val="ConsPlusNonformat"/>
        <w:jc w:val="both"/>
      </w:pPr>
      <w:r>
        <w:t>уровня    профессионального    мастерства,   утвержденному   постановлением</w:t>
      </w:r>
    </w:p>
    <w:p w:rsidR="00F70CB1" w:rsidRDefault="00F70CB1">
      <w:pPr>
        <w:pStyle w:val="ConsPlusNonformat"/>
        <w:jc w:val="both"/>
      </w:pPr>
      <w:r>
        <w:t>Администрации    муниципального   образования   "Городской   округ   "Город</w:t>
      </w:r>
    </w:p>
    <w:p w:rsidR="00F70CB1" w:rsidRDefault="00F70CB1">
      <w:pPr>
        <w:pStyle w:val="ConsPlusNonformat"/>
        <w:jc w:val="both"/>
      </w:pPr>
      <w:r>
        <w:t>Нарьян-Мар"  от  _________  N  ___  (далее  -  Порядок),  даю Администрации</w:t>
      </w:r>
    </w:p>
    <w:p w:rsidR="00F70CB1" w:rsidRDefault="00F70CB1">
      <w:pPr>
        <w:pStyle w:val="ConsPlusNonformat"/>
        <w:jc w:val="both"/>
      </w:pPr>
      <w:r>
        <w:t>муниципального образования "Городской округ "Город Нарьян-Мар", юридический</w:t>
      </w:r>
    </w:p>
    <w:p w:rsidR="00F70CB1" w:rsidRDefault="00F70CB1">
      <w:pPr>
        <w:pStyle w:val="ConsPlusNonformat"/>
        <w:jc w:val="both"/>
      </w:pPr>
      <w:r>
        <w:t>адрес:   166000,   Ненецкий   автономный  округ,  г.  Нарьян-Мар,  ул.  им.</w:t>
      </w:r>
    </w:p>
    <w:p w:rsidR="00F70CB1" w:rsidRDefault="00F70CB1">
      <w:pPr>
        <w:pStyle w:val="ConsPlusNonformat"/>
        <w:jc w:val="both"/>
      </w:pPr>
      <w:r>
        <w:t>В.И.Ленина,  д.  12,  свое  согласие  на обработку в форме распространения,</w:t>
      </w:r>
    </w:p>
    <w:p w:rsidR="00F70CB1" w:rsidRDefault="00F70CB1">
      <w:pPr>
        <w:pStyle w:val="ConsPlusNonformat"/>
        <w:jc w:val="both"/>
      </w:pPr>
      <w:r>
        <w:t>публикацию  (размещение)  на официальном сайте Администрации муниципального</w:t>
      </w:r>
    </w:p>
    <w:p w:rsidR="00F70CB1" w:rsidRDefault="00F70CB1">
      <w:pPr>
        <w:pStyle w:val="ConsPlusNonformat"/>
        <w:jc w:val="both"/>
      </w:pPr>
      <w:r>
        <w:t>образования  "Городской  округ  "Город Нарьян-Мар", на официальной странице</w:t>
      </w:r>
    </w:p>
    <w:p w:rsidR="00F70CB1" w:rsidRDefault="00F70CB1">
      <w:pPr>
        <w:pStyle w:val="ConsPlusNonformat"/>
        <w:jc w:val="both"/>
      </w:pPr>
      <w:r>
        <w:t>Администрации    муниципального   образования   "Городской   округ   "Город</w:t>
      </w:r>
    </w:p>
    <w:p w:rsidR="00F70CB1" w:rsidRDefault="00F70CB1">
      <w:pPr>
        <w:pStyle w:val="ConsPlusNonformat"/>
        <w:jc w:val="both"/>
      </w:pPr>
      <w:r>
        <w:t>Нарьян-Мар"  в  социальной  сети  "ВКонтакте"  (https://vk.com/nmar_nao)  в</w:t>
      </w:r>
    </w:p>
    <w:p w:rsidR="00F70CB1" w:rsidRDefault="00F70CB1">
      <w:pPr>
        <w:pStyle w:val="ConsPlusNonformat"/>
        <w:jc w:val="both"/>
      </w:pPr>
      <w:r>
        <w:t>информационно-телекоммуникационной сети "Интернет", в официальном бюллетене</w:t>
      </w:r>
    </w:p>
    <w:p w:rsidR="00F70CB1" w:rsidRDefault="00F70CB1">
      <w:pPr>
        <w:pStyle w:val="ConsPlusNonformat"/>
        <w:jc w:val="both"/>
      </w:pPr>
      <w:r>
        <w:t>муниципального образования "Городской округ "Город Нарьян-Мар" "Наш город",</w:t>
      </w:r>
    </w:p>
    <w:p w:rsidR="00F70CB1" w:rsidRDefault="00F70CB1">
      <w:pPr>
        <w:pStyle w:val="ConsPlusNonformat"/>
        <w:jc w:val="both"/>
      </w:pPr>
      <w:r>
        <w:t>в  общественно-политической  газете  Ненецкого  автономного округа "Няръяна</w:t>
      </w:r>
    </w:p>
    <w:p w:rsidR="00F70CB1" w:rsidRDefault="00F70CB1">
      <w:pPr>
        <w:pStyle w:val="ConsPlusNonformat"/>
        <w:jc w:val="both"/>
      </w:pPr>
      <w:r>
        <w:t>вындер"  ("Красный  тундровик")  информации  моих  персональных  данных,  а</w:t>
      </w:r>
    </w:p>
    <w:p w:rsidR="00F70CB1" w:rsidRDefault="00F70CB1">
      <w:pPr>
        <w:pStyle w:val="ConsPlusNonformat"/>
        <w:jc w:val="both"/>
      </w:pPr>
      <w:r>
        <w:t>именно: фамилия, имя, отчество (последнее - при наличии), контактные данные</w:t>
      </w:r>
    </w:p>
    <w:p w:rsidR="00F70CB1" w:rsidRDefault="00F70CB1">
      <w:pPr>
        <w:pStyle w:val="ConsPlusNonformat"/>
        <w:jc w:val="both"/>
      </w:pPr>
      <w:r>
        <w:t>(номер  телефона,  e-mail,  почтовый адрес), ИНН, ОРГНИП, иные персональные</w:t>
      </w:r>
    </w:p>
    <w:p w:rsidR="00F70CB1" w:rsidRDefault="00F70CB1">
      <w:pPr>
        <w:pStyle w:val="ConsPlusNonformat"/>
        <w:jc w:val="both"/>
      </w:pPr>
      <w:r>
        <w:t>данные,  необходимые  для  получения гранта в форме субсидии, установленные</w:t>
      </w:r>
    </w:p>
    <w:p w:rsidR="00F70CB1" w:rsidRDefault="00F70CB1">
      <w:pPr>
        <w:pStyle w:val="ConsPlusNonformat"/>
        <w:jc w:val="both"/>
      </w:pPr>
      <w:r>
        <w:t>Порядком.</w:t>
      </w:r>
    </w:p>
    <w:p w:rsidR="00F70CB1" w:rsidRDefault="00F70CB1">
      <w:pPr>
        <w:pStyle w:val="ConsPlusNonformat"/>
        <w:jc w:val="both"/>
      </w:pPr>
      <w:r>
        <w:t xml:space="preserve">    Я  ознакомлен(а)  с  тем,  что  настоящее согласие действует со дня его</w:t>
      </w:r>
    </w:p>
    <w:p w:rsidR="00F70CB1" w:rsidRDefault="00F70CB1">
      <w:pPr>
        <w:pStyle w:val="ConsPlusNonformat"/>
        <w:jc w:val="both"/>
      </w:pPr>
      <w:r>
        <w:t>подписания до дня отзыва в письменной форме.</w:t>
      </w:r>
    </w:p>
    <w:p w:rsidR="00F70CB1" w:rsidRDefault="00F70CB1">
      <w:pPr>
        <w:pStyle w:val="ConsPlusNonformat"/>
        <w:jc w:val="both"/>
      </w:pPr>
    </w:p>
    <w:p w:rsidR="00F70CB1" w:rsidRDefault="00F70CB1">
      <w:pPr>
        <w:pStyle w:val="ConsPlusNonformat"/>
        <w:jc w:val="both"/>
      </w:pPr>
      <w:r>
        <w:t>_________________  ________________________________________________________</w:t>
      </w:r>
    </w:p>
    <w:p w:rsidR="00F70CB1" w:rsidRDefault="00F70CB1">
      <w:pPr>
        <w:pStyle w:val="ConsPlusNonformat"/>
        <w:jc w:val="both"/>
      </w:pPr>
      <w:r>
        <w:t xml:space="preserve">   (подпись)                       (расшифровка подписи)</w:t>
      </w:r>
    </w:p>
    <w:p w:rsidR="00F70CB1" w:rsidRDefault="00F70CB1">
      <w:pPr>
        <w:pStyle w:val="ConsPlusNonformat"/>
        <w:jc w:val="both"/>
      </w:pPr>
    </w:p>
    <w:p w:rsidR="00F70CB1" w:rsidRDefault="00F70CB1">
      <w:pPr>
        <w:pStyle w:val="ConsPlusNonformat"/>
        <w:jc w:val="both"/>
      </w:pPr>
      <w:r>
        <w:t>"__" __________ 20__ г.</w:t>
      </w:r>
    </w:p>
    <w:p w:rsidR="00F70CB1" w:rsidRDefault="00F70CB1">
      <w:pPr>
        <w:pStyle w:val="ConsPlusNonformat"/>
        <w:jc w:val="both"/>
      </w:pPr>
    </w:p>
    <w:p w:rsidR="00F70CB1" w:rsidRDefault="00F70CB1">
      <w:pPr>
        <w:pStyle w:val="ConsPlusNonformat"/>
        <w:jc w:val="both"/>
      </w:pPr>
      <w:r>
        <w:t>МП (при наличии)</w:t>
      </w: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jc w:val="right"/>
        <w:outlineLvl w:val="1"/>
      </w:pPr>
      <w:r>
        <w:t>Приложение 4</w:t>
      </w:r>
    </w:p>
    <w:p w:rsidR="00F70CB1" w:rsidRDefault="00F70CB1">
      <w:pPr>
        <w:pStyle w:val="ConsPlusNormal"/>
        <w:jc w:val="right"/>
      </w:pPr>
      <w:r>
        <w:lastRenderedPageBreak/>
        <w:t>к Порядку предоставления грантов</w:t>
      </w:r>
    </w:p>
    <w:p w:rsidR="00F70CB1" w:rsidRDefault="00F70CB1">
      <w:pPr>
        <w:pStyle w:val="ConsPlusNormal"/>
        <w:jc w:val="right"/>
      </w:pPr>
      <w:r>
        <w:t>в форме субсидий субъектам малого</w:t>
      </w:r>
    </w:p>
    <w:p w:rsidR="00F70CB1" w:rsidRDefault="00F70CB1">
      <w:pPr>
        <w:pStyle w:val="ConsPlusNormal"/>
        <w:jc w:val="right"/>
      </w:pPr>
      <w:r>
        <w:t>и среднего предпринимательства</w:t>
      </w:r>
    </w:p>
    <w:p w:rsidR="00F70CB1" w:rsidRDefault="00F70CB1">
      <w:pPr>
        <w:pStyle w:val="ConsPlusNormal"/>
        <w:jc w:val="right"/>
      </w:pPr>
      <w:r>
        <w:t>на проведение мероприятий,</w:t>
      </w:r>
    </w:p>
    <w:p w:rsidR="00F70CB1" w:rsidRDefault="00F70CB1">
      <w:pPr>
        <w:pStyle w:val="ConsPlusNormal"/>
        <w:jc w:val="right"/>
      </w:pPr>
      <w:r>
        <w:t>направленных на повышение уровня</w:t>
      </w:r>
    </w:p>
    <w:p w:rsidR="00F70CB1" w:rsidRDefault="00F70CB1">
      <w:pPr>
        <w:pStyle w:val="ConsPlusNormal"/>
        <w:jc w:val="right"/>
      </w:pPr>
      <w:r>
        <w:t>профессионального мастерства</w:t>
      </w:r>
    </w:p>
    <w:p w:rsidR="00F70CB1" w:rsidRDefault="00F70CB1">
      <w:pPr>
        <w:pStyle w:val="ConsPlusNormal"/>
        <w:ind w:firstLine="540"/>
        <w:jc w:val="both"/>
      </w:pPr>
    </w:p>
    <w:p w:rsidR="00F70CB1" w:rsidRDefault="00F70CB1">
      <w:pPr>
        <w:pStyle w:val="ConsPlusTitle"/>
        <w:jc w:val="center"/>
      </w:pPr>
      <w:bookmarkStart w:id="30" w:name="P484"/>
      <w:bookmarkEnd w:id="30"/>
      <w:r>
        <w:t>Критерии</w:t>
      </w:r>
    </w:p>
    <w:p w:rsidR="00F70CB1" w:rsidRDefault="00F70CB1">
      <w:pPr>
        <w:pStyle w:val="ConsPlusTitle"/>
        <w:jc w:val="center"/>
      </w:pPr>
      <w:r>
        <w:t>оценки заявок участников отбора</w:t>
      </w:r>
    </w:p>
    <w:p w:rsidR="00F70CB1" w:rsidRDefault="00F70C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4876"/>
        <w:gridCol w:w="2126"/>
        <w:gridCol w:w="1474"/>
      </w:tblGrid>
      <w:tr w:rsidR="00F70CB1">
        <w:tc>
          <w:tcPr>
            <w:tcW w:w="486" w:type="dxa"/>
          </w:tcPr>
          <w:p w:rsidR="00F70CB1" w:rsidRDefault="00F70CB1">
            <w:pPr>
              <w:pStyle w:val="ConsPlusNormal"/>
              <w:jc w:val="center"/>
            </w:pPr>
            <w:r>
              <w:t>N п/п</w:t>
            </w:r>
          </w:p>
        </w:tc>
        <w:tc>
          <w:tcPr>
            <w:tcW w:w="4876" w:type="dxa"/>
          </w:tcPr>
          <w:p w:rsidR="00F70CB1" w:rsidRDefault="00F70CB1">
            <w:pPr>
              <w:pStyle w:val="ConsPlusNormal"/>
              <w:jc w:val="center"/>
            </w:pPr>
            <w:r>
              <w:t>Наименование критериев оценки показателей</w:t>
            </w:r>
          </w:p>
        </w:tc>
        <w:tc>
          <w:tcPr>
            <w:tcW w:w="2126" w:type="dxa"/>
          </w:tcPr>
          <w:p w:rsidR="00F70CB1" w:rsidRDefault="00F70CB1">
            <w:pPr>
              <w:pStyle w:val="ConsPlusNormal"/>
              <w:jc w:val="center"/>
            </w:pPr>
            <w:r>
              <w:t>Количество баллов по критериям оценки показателя</w:t>
            </w:r>
          </w:p>
        </w:tc>
        <w:tc>
          <w:tcPr>
            <w:tcW w:w="1474" w:type="dxa"/>
          </w:tcPr>
          <w:p w:rsidR="00F70CB1" w:rsidRDefault="00F70CB1">
            <w:pPr>
              <w:pStyle w:val="ConsPlusNormal"/>
              <w:jc w:val="center"/>
            </w:pPr>
            <w:r>
              <w:t>Величина значимости показателя</w:t>
            </w:r>
          </w:p>
        </w:tc>
      </w:tr>
      <w:tr w:rsidR="00F70CB1">
        <w:tc>
          <w:tcPr>
            <w:tcW w:w="486" w:type="dxa"/>
          </w:tcPr>
          <w:p w:rsidR="00F70CB1" w:rsidRDefault="00F70CB1">
            <w:pPr>
              <w:pStyle w:val="ConsPlusNormal"/>
              <w:jc w:val="center"/>
            </w:pPr>
            <w:r>
              <w:t>1</w:t>
            </w:r>
          </w:p>
        </w:tc>
        <w:tc>
          <w:tcPr>
            <w:tcW w:w="8476" w:type="dxa"/>
            <w:gridSpan w:val="3"/>
          </w:tcPr>
          <w:p w:rsidR="00F70CB1" w:rsidRDefault="00F70CB1">
            <w:pPr>
              <w:pStyle w:val="ConsPlusNormal"/>
            </w:pPr>
            <w:r>
              <w:t>Актуальность и востребованность проекта проведения мероприятия, направленного на повышение уровня профессионального мастерства (далее - проект)</w:t>
            </w:r>
          </w:p>
        </w:tc>
      </w:tr>
      <w:tr w:rsidR="00F70CB1">
        <w:tc>
          <w:tcPr>
            <w:tcW w:w="486" w:type="dxa"/>
          </w:tcPr>
          <w:p w:rsidR="00F70CB1" w:rsidRDefault="00F70CB1">
            <w:pPr>
              <w:pStyle w:val="ConsPlusNormal"/>
              <w:jc w:val="center"/>
            </w:pPr>
            <w:r>
              <w:t>1.1</w:t>
            </w:r>
          </w:p>
        </w:tc>
        <w:tc>
          <w:tcPr>
            <w:tcW w:w="4876" w:type="dxa"/>
          </w:tcPr>
          <w:p w:rsidR="00F70CB1" w:rsidRDefault="00F70CB1">
            <w:pPr>
              <w:pStyle w:val="ConsPlusNormal"/>
            </w:pPr>
            <w:r>
              <w:t>Проект направлен в полной мере на решение тех проблем, которые обозначены заявителем как значимые, имеется подтверждение актуальности проблемы. Проект востребован</w:t>
            </w:r>
          </w:p>
        </w:tc>
        <w:tc>
          <w:tcPr>
            <w:tcW w:w="2126" w:type="dxa"/>
          </w:tcPr>
          <w:p w:rsidR="00F70CB1" w:rsidRDefault="00F70CB1">
            <w:pPr>
              <w:pStyle w:val="ConsPlusNormal"/>
              <w:jc w:val="center"/>
            </w:pPr>
            <w:r>
              <w:t>100</w:t>
            </w:r>
          </w:p>
        </w:tc>
        <w:tc>
          <w:tcPr>
            <w:tcW w:w="1474" w:type="dxa"/>
            <w:vMerge w:val="restart"/>
          </w:tcPr>
          <w:p w:rsidR="00F70CB1" w:rsidRDefault="00F70CB1">
            <w:pPr>
              <w:pStyle w:val="ConsPlusNormal"/>
              <w:jc w:val="center"/>
            </w:pPr>
            <w:r>
              <w:t>0,2</w:t>
            </w:r>
          </w:p>
        </w:tc>
      </w:tr>
      <w:tr w:rsidR="00F70CB1">
        <w:tc>
          <w:tcPr>
            <w:tcW w:w="486" w:type="dxa"/>
          </w:tcPr>
          <w:p w:rsidR="00F70CB1" w:rsidRDefault="00F70CB1">
            <w:pPr>
              <w:pStyle w:val="ConsPlusNormal"/>
              <w:jc w:val="center"/>
            </w:pPr>
            <w:r>
              <w:t>1.2</w:t>
            </w:r>
          </w:p>
        </w:tc>
        <w:tc>
          <w:tcPr>
            <w:tcW w:w="4876" w:type="dxa"/>
          </w:tcPr>
          <w:p w:rsidR="00F70CB1" w:rsidRDefault="00F70CB1">
            <w:pPr>
              <w:pStyle w:val="ConsPlusNormal"/>
            </w:pPr>
            <w:r>
              <w:t>Проблема, на решение которой направлен проект, не имеет острой востребованности, актуальности для целевой группы или территории реализации проекта, в проекте недостаточно аргументированно описана проблема, на решение которой направлен проект</w:t>
            </w:r>
          </w:p>
        </w:tc>
        <w:tc>
          <w:tcPr>
            <w:tcW w:w="2126" w:type="dxa"/>
          </w:tcPr>
          <w:p w:rsidR="00F70CB1" w:rsidRDefault="00F70CB1">
            <w:pPr>
              <w:pStyle w:val="ConsPlusNormal"/>
              <w:jc w:val="center"/>
            </w:pPr>
            <w:r>
              <w:t>50</w:t>
            </w:r>
          </w:p>
        </w:tc>
        <w:tc>
          <w:tcPr>
            <w:tcW w:w="1474" w:type="dxa"/>
            <w:vMerge/>
          </w:tcPr>
          <w:p w:rsidR="00F70CB1" w:rsidRDefault="00F70CB1">
            <w:pPr>
              <w:pStyle w:val="ConsPlusNormal"/>
            </w:pPr>
          </w:p>
        </w:tc>
      </w:tr>
      <w:tr w:rsidR="00F70CB1">
        <w:tc>
          <w:tcPr>
            <w:tcW w:w="486" w:type="dxa"/>
          </w:tcPr>
          <w:p w:rsidR="00F70CB1" w:rsidRDefault="00F70CB1">
            <w:pPr>
              <w:pStyle w:val="ConsPlusNormal"/>
              <w:jc w:val="center"/>
            </w:pPr>
            <w:r>
              <w:t>1.3</w:t>
            </w:r>
          </w:p>
        </w:tc>
        <w:tc>
          <w:tcPr>
            <w:tcW w:w="4876" w:type="dxa"/>
          </w:tcPr>
          <w:p w:rsidR="00F70CB1" w:rsidRDefault="00F70CB1">
            <w:pPr>
              <w:pStyle w:val="ConsPlusNormal"/>
            </w:pPr>
            <w:r>
              <w:t>Проблема, на решение которой направлен проект, не является актуальной (не обоснована). Проект не востребован</w:t>
            </w:r>
          </w:p>
        </w:tc>
        <w:tc>
          <w:tcPr>
            <w:tcW w:w="2126" w:type="dxa"/>
          </w:tcPr>
          <w:p w:rsidR="00F70CB1" w:rsidRDefault="00F70CB1">
            <w:pPr>
              <w:pStyle w:val="ConsPlusNormal"/>
              <w:jc w:val="center"/>
            </w:pPr>
            <w:r>
              <w:t>0</w:t>
            </w:r>
          </w:p>
        </w:tc>
        <w:tc>
          <w:tcPr>
            <w:tcW w:w="1474" w:type="dxa"/>
            <w:vMerge/>
          </w:tcPr>
          <w:p w:rsidR="00F70CB1" w:rsidRDefault="00F70CB1">
            <w:pPr>
              <w:pStyle w:val="ConsPlusNormal"/>
            </w:pPr>
          </w:p>
        </w:tc>
      </w:tr>
      <w:tr w:rsidR="00F70CB1">
        <w:tc>
          <w:tcPr>
            <w:tcW w:w="486" w:type="dxa"/>
          </w:tcPr>
          <w:p w:rsidR="00F70CB1" w:rsidRDefault="00F70CB1">
            <w:pPr>
              <w:pStyle w:val="ConsPlusNormal"/>
              <w:jc w:val="center"/>
            </w:pPr>
            <w:r>
              <w:t>2</w:t>
            </w:r>
          </w:p>
        </w:tc>
        <w:tc>
          <w:tcPr>
            <w:tcW w:w="8476" w:type="dxa"/>
            <w:gridSpan w:val="3"/>
          </w:tcPr>
          <w:p w:rsidR="00F70CB1" w:rsidRDefault="00F70CB1">
            <w:pPr>
              <w:pStyle w:val="ConsPlusNormal"/>
            </w:pPr>
            <w:r>
              <w:t>Реализуемость проекта</w:t>
            </w:r>
          </w:p>
        </w:tc>
      </w:tr>
      <w:tr w:rsidR="00F70CB1">
        <w:tc>
          <w:tcPr>
            <w:tcW w:w="486" w:type="dxa"/>
          </w:tcPr>
          <w:p w:rsidR="00F70CB1" w:rsidRDefault="00F70CB1">
            <w:pPr>
              <w:pStyle w:val="ConsPlusNormal"/>
              <w:jc w:val="center"/>
            </w:pPr>
            <w:r>
              <w:t>2.1</w:t>
            </w:r>
          </w:p>
        </w:tc>
        <w:tc>
          <w:tcPr>
            <w:tcW w:w="4876" w:type="dxa"/>
          </w:tcPr>
          <w:p w:rsidR="00F70CB1" w:rsidRDefault="00F70CB1">
            <w:pPr>
              <w:pStyle w:val="ConsPlusNormal"/>
            </w:pPr>
            <w:r>
              <w:t>Ожидаемые результаты описаны конкретно, понятно, являются достижимыми и не вызывают сомнения, все разделы проекта логически взаимосвязаны, каждый раздел содержит информацию, необходимую и достаточную для полного понимания содержания проекта</w:t>
            </w:r>
          </w:p>
        </w:tc>
        <w:tc>
          <w:tcPr>
            <w:tcW w:w="2126" w:type="dxa"/>
          </w:tcPr>
          <w:p w:rsidR="00F70CB1" w:rsidRDefault="00F70CB1">
            <w:pPr>
              <w:pStyle w:val="ConsPlusNormal"/>
              <w:jc w:val="center"/>
            </w:pPr>
            <w:r>
              <w:t>100</w:t>
            </w:r>
          </w:p>
        </w:tc>
        <w:tc>
          <w:tcPr>
            <w:tcW w:w="1474" w:type="dxa"/>
            <w:vMerge w:val="restart"/>
          </w:tcPr>
          <w:p w:rsidR="00F70CB1" w:rsidRDefault="00F70CB1">
            <w:pPr>
              <w:pStyle w:val="ConsPlusNormal"/>
              <w:jc w:val="center"/>
            </w:pPr>
            <w:r>
              <w:t>0,2</w:t>
            </w:r>
          </w:p>
        </w:tc>
      </w:tr>
      <w:tr w:rsidR="00F70CB1">
        <w:tc>
          <w:tcPr>
            <w:tcW w:w="486" w:type="dxa"/>
          </w:tcPr>
          <w:p w:rsidR="00F70CB1" w:rsidRDefault="00F70CB1">
            <w:pPr>
              <w:pStyle w:val="ConsPlusNormal"/>
              <w:jc w:val="center"/>
            </w:pPr>
            <w:r>
              <w:t>2.2</w:t>
            </w:r>
          </w:p>
        </w:tc>
        <w:tc>
          <w:tcPr>
            <w:tcW w:w="4876" w:type="dxa"/>
          </w:tcPr>
          <w:p w:rsidR="00F70CB1" w:rsidRDefault="00F70CB1">
            <w:pPr>
              <w:pStyle w:val="ConsPlusNormal"/>
            </w:pPr>
            <w:r>
              <w:t>Ожидаемые результаты проекта описаны конкретно, понятно и являются достижимыми, но отдельные показатели вызывают сомнения в их достижении</w:t>
            </w:r>
          </w:p>
        </w:tc>
        <w:tc>
          <w:tcPr>
            <w:tcW w:w="2126" w:type="dxa"/>
          </w:tcPr>
          <w:p w:rsidR="00F70CB1" w:rsidRDefault="00F70CB1">
            <w:pPr>
              <w:pStyle w:val="ConsPlusNormal"/>
              <w:jc w:val="center"/>
            </w:pPr>
            <w:r>
              <w:t>60</w:t>
            </w:r>
          </w:p>
        </w:tc>
        <w:tc>
          <w:tcPr>
            <w:tcW w:w="1474" w:type="dxa"/>
            <w:vMerge/>
          </w:tcPr>
          <w:p w:rsidR="00F70CB1" w:rsidRDefault="00F70CB1">
            <w:pPr>
              <w:pStyle w:val="ConsPlusNormal"/>
            </w:pPr>
          </w:p>
        </w:tc>
      </w:tr>
      <w:tr w:rsidR="00F70CB1">
        <w:tc>
          <w:tcPr>
            <w:tcW w:w="486" w:type="dxa"/>
          </w:tcPr>
          <w:p w:rsidR="00F70CB1" w:rsidRDefault="00F70CB1">
            <w:pPr>
              <w:pStyle w:val="ConsPlusNormal"/>
              <w:jc w:val="center"/>
            </w:pPr>
            <w:r>
              <w:t>2.3</w:t>
            </w:r>
          </w:p>
        </w:tc>
        <w:tc>
          <w:tcPr>
            <w:tcW w:w="4876" w:type="dxa"/>
          </w:tcPr>
          <w:p w:rsidR="00F70CB1" w:rsidRDefault="00F70CB1">
            <w:pPr>
              <w:pStyle w:val="ConsPlusNormal"/>
            </w:pPr>
            <w:r>
              <w:t>Ожидаемые результаты проекта изложены, но вызывают сомнения в их достижении. Проект носит общетеоретический и описательный характер</w:t>
            </w:r>
          </w:p>
        </w:tc>
        <w:tc>
          <w:tcPr>
            <w:tcW w:w="2126" w:type="dxa"/>
          </w:tcPr>
          <w:p w:rsidR="00F70CB1" w:rsidRDefault="00F70CB1">
            <w:pPr>
              <w:pStyle w:val="ConsPlusNormal"/>
              <w:jc w:val="center"/>
            </w:pPr>
            <w:r>
              <w:t>20</w:t>
            </w:r>
          </w:p>
        </w:tc>
        <w:tc>
          <w:tcPr>
            <w:tcW w:w="1474" w:type="dxa"/>
            <w:vMerge/>
          </w:tcPr>
          <w:p w:rsidR="00F70CB1" w:rsidRDefault="00F70CB1">
            <w:pPr>
              <w:pStyle w:val="ConsPlusNormal"/>
            </w:pPr>
          </w:p>
        </w:tc>
      </w:tr>
      <w:tr w:rsidR="00F70CB1">
        <w:tc>
          <w:tcPr>
            <w:tcW w:w="486" w:type="dxa"/>
          </w:tcPr>
          <w:p w:rsidR="00F70CB1" w:rsidRDefault="00F70CB1">
            <w:pPr>
              <w:pStyle w:val="ConsPlusNormal"/>
              <w:jc w:val="center"/>
            </w:pPr>
            <w:r>
              <w:t>2.4</w:t>
            </w:r>
          </w:p>
        </w:tc>
        <w:tc>
          <w:tcPr>
            <w:tcW w:w="4876" w:type="dxa"/>
          </w:tcPr>
          <w:p w:rsidR="00F70CB1" w:rsidRDefault="00F70CB1">
            <w:pPr>
              <w:pStyle w:val="ConsPlusNormal"/>
            </w:pPr>
            <w:r>
              <w:t>Описание проекта не позволяет понять сути реализации проекта. Цель реализации проекта и ожидаемые результаты противоречат друг другу</w:t>
            </w:r>
          </w:p>
        </w:tc>
        <w:tc>
          <w:tcPr>
            <w:tcW w:w="2126" w:type="dxa"/>
          </w:tcPr>
          <w:p w:rsidR="00F70CB1" w:rsidRDefault="00F70CB1">
            <w:pPr>
              <w:pStyle w:val="ConsPlusNormal"/>
              <w:jc w:val="center"/>
            </w:pPr>
            <w:r>
              <w:t>0</w:t>
            </w:r>
          </w:p>
        </w:tc>
        <w:tc>
          <w:tcPr>
            <w:tcW w:w="1474" w:type="dxa"/>
            <w:vMerge/>
          </w:tcPr>
          <w:p w:rsidR="00F70CB1" w:rsidRDefault="00F70CB1">
            <w:pPr>
              <w:pStyle w:val="ConsPlusNormal"/>
            </w:pPr>
          </w:p>
        </w:tc>
      </w:tr>
      <w:tr w:rsidR="00F70CB1">
        <w:tc>
          <w:tcPr>
            <w:tcW w:w="486" w:type="dxa"/>
          </w:tcPr>
          <w:p w:rsidR="00F70CB1" w:rsidRDefault="00F70CB1">
            <w:pPr>
              <w:pStyle w:val="ConsPlusNormal"/>
              <w:jc w:val="center"/>
            </w:pPr>
            <w:r>
              <w:lastRenderedPageBreak/>
              <w:t>3</w:t>
            </w:r>
          </w:p>
        </w:tc>
        <w:tc>
          <w:tcPr>
            <w:tcW w:w="8476" w:type="dxa"/>
            <w:gridSpan w:val="3"/>
          </w:tcPr>
          <w:p w:rsidR="00F70CB1" w:rsidRDefault="00F70CB1">
            <w:pPr>
              <w:pStyle w:val="ConsPlusNormal"/>
            </w:pPr>
            <w:r>
              <w:t>Обоснованность расходов на реализацию проекта</w:t>
            </w:r>
          </w:p>
        </w:tc>
      </w:tr>
      <w:tr w:rsidR="00F70CB1">
        <w:tc>
          <w:tcPr>
            <w:tcW w:w="486" w:type="dxa"/>
          </w:tcPr>
          <w:p w:rsidR="00F70CB1" w:rsidRDefault="00F70CB1">
            <w:pPr>
              <w:pStyle w:val="ConsPlusNormal"/>
              <w:jc w:val="center"/>
            </w:pPr>
            <w:r>
              <w:t>3.1</w:t>
            </w:r>
          </w:p>
        </w:tc>
        <w:tc>
          <w:tcPr>
            <w:tcW w:w="4876" w:type="dxa"/>
          </w:tcPr>
          <w:p w:rsidR="00F70CB1" w:rsidRDefault="00F70CB1">
            <w:pPr>
              <w:pStyle w:val="ConsPlusNormal"/>
            </w:pPr>
            <w:r>
              <w:t>Все планируемые расходы, непосредственно связанные с реализацией проекта, обоснованы. Даны корректные обоснования по всем расходам и представлены подтверждающие документы</w:t>
            </w:r>
          </w:p>
        </w:tc>
        <w:tc>
          <w:tcPr>
            <w:tcW w:w="2126" w:type="dxa"/>
          </w:tcPr>
          <w:p w:rsidR="00F70CB1" w:rsidRDefault="00F70CB1">
            <w:pPr>
              <w:pStyle w:val="ConsPlusNormal"/>
              <w:jc w:val="center"/>
            </w:pPr>
            <w:r>
              <w:t>100</w:t>
            </w:r>
          </w:p>
        </w:tc>
        <w:tc>
          <w:tcPr>
            <w:tcW w:w="1474" w:type="dxa"/>
            <w:vMerge w:val="restart"/>
          </w:tcPr>
          <w:p w:rsidR="00F70CB1" w:rsidRDefault="00F70CB1">
            <w:pPr>
              <w:pStyle w:val="ConsPlusNormal"/>
              <w:jc w:val="center"/>
            </w:pPr>
            <w:r>
              <w:t>0,2</w:t>
            </w:r>
          </w:p>
        </w:tc>
      </w:tr>
      <w:tr w:rsidR="00F70CB1">
        <w:tc>
          <w:tcPr>
            <w:tcW w:w="486" w:type="dxa"/>
          </w:tcPr>
          <w:p w:rsidR="00F70CB1" w:rsidRDefault="00F70CB1">
            <w:pPr>
              <w:pStyle w:val="ConsPlusNormal"/>
              <w:jc w:val="center"/>
            </w:pPr>
            <w:r>
              <w:t>3.2</w:t>
            </w:r>
          </w:p>
        </w:tc>
        <w:tc>
          <w:tcPr>
            <w:tcW w:w="4876" w:type="dxa"/>
          </w:tcPr>
          <w:p w:rsidR="00F70CB1" w:rsidRDefault="00F70CB1">
            <w:pPr>
              <w:pStyle w:val="ConsPlusNormal"/>
            </w:pPr>
            <w:r>
              <w:t>Все планируемые расходы непосредственно связаны с реализацией проекта, вместе с тем по некоторым расходам невозможно точно определить степень их обоснованности</w:t>
            </w:r>
          </w:p>
        </w:tc>
        <w:tc>
          <w:tcPr>
            <w:tcW w:w="2126" w:type="dxa"/>
          </w:tcPr>
          <w:p w:rsidR="00F70CB1" w:rsidRDefault="00F70CB1">
            <w:pPr>
              <w:pStyle w:val="ConsPlusNormal"/>
              <w:jc w:val="center"/>
            </w:pPr>
            <w:r>
              <w:t>60</w:t>
            </w:r>
          </w:p>
        </w:tc>
        <w:tc>
          <w:tcPr>
            <w:tcW w:w="1474" w:type="dxa"/>
            <w:vMerge/>
          </w:tcPr>
          <w:p w:rsidR="00F70CB1" w:rsidRDefault="00F70CB1">
            <w:pPr>
              <w:pStyle w:val="ConsPlusNormal"/>
            </w:pPr>
          </w:p>
        </w:tc>
      </w:tr>
      <w:tr w:rsidR="00F70CB1">
        <w:tc>
          <w:tcPr>
            <w:tcW w:w="486" w:type="dxa"/>
          </w:tcPr>
          <w:p w:rsidR="00F70CB1" w:rsidRDefault="00F70CB1">
            <w:pPr>
              <w:pStyle w:val="ConsPlusNormal"/>
              <w:jc w:val="center"/>
            </w:pPr>
            <w:r>
              <w:t>3.3</w:t>
            </w:r>
          </w:p>
        </w:tc>
        <w:tc>
          <w:tcPr>
            <w:tcW w:w="4876" w:type="dxa"/>
          </w:tcPr>
          <w:p w:rsidR="00F70CB1" w:rsidRDefault="00F70CB1">
            <w:pPr>
              <w:pStyle w:val="ConsPlusNormal"/>
            </w:pPr>
            <w:r>
              <w:t>Не все планируемые расходы непосредственно связаны с реализацией проекта, обоснования к некоторым запланированным расходам некорректные, не позволяют оценить их взаимосвязь с реализацией проекта</w:t>
            </w:r>
          </w:p>
        </w:tc>
        <w:tc>
          <w:tcPr>
            <w:tcW w:w="2126" w:type="dxa"/>
          </w:tcPr>
          <w:p w:rsidR="00F70CB1" w:rsidRDefault="00F70CB1">
            <w:pPr>
              <w:pStyle w:val="ConsPlusNormal"/>
              <w:jc w:val="center"/>
            </w:pPr>
            <w:r>
              <w:t>20</w:t>
            </w:r>
          </w:p>
        </w:tc>
        <w:tc>
          <w:tcPr>
            <w:tcW w:w="1474" w:type="dxa"/>
            <w:vMerge/>
          </w:tcPr>
          <w:p w:rsidR="00F70CB1" w:rsidRDefault="00F70CB1">
            <w:pPr>
              <w:pStyle w:val="ConsPlusNormal"/>
            </w:pPr>
          </w:p>
        </w:tc>
      </w:tr>
      <w:tr w:rsidR="00F70CB1">
        <w:tc>
          <w:tcPr>
            <w:tcW w:w="486" w:type="dxa"/>
          </w:tcPr>
          <w:p w:rsidR="00F70CB1" w:rsidRDefault="00F70CB1">
            <w:pPr>
              <w:pStyle w:val="ConsPlusNormal"/>
              <w:jc w:val="center"/>
            </w:pPr>
            <w:r>
              <w:t>3.4</w:t>
            </w:r>
          </w:p>
        </w:tc>
        <w:tc>
          <w:tcPr>
            <w:tcW w:w="4876" w:type="dxa"/>
          </w:tcPr>
          <w:p w:rsidR="00F70CB1" w:rsidRDefault="00F70CB1">
            <w:pPr>
              <w:pStyle w:val="ConsPlusNormal"/>
            </w:pPr>
            <w:r>
              <w:t>Планируемые расходы на реализацию проекта завышены или занижены, обоснования к запланированным расходам некорректные, нелогичные или отсутствуют. Заявленные расходы не соответствуют требованиям Порядка</w:t>
            </w:r>
          </w:p>
        </w:tc>
        <w:tc>
          <w:tcPr>
            <w:tcW w:w="2126" w:type="dxa"/>
          </w:tcPr>
          <w:p w:rsidR="00F70CB1" w:rsidRDefault="00F70CB1">
            <w:pPr>
              <w:pStyle w:val="ConsPlusNormal"/>
              <w:jc w:val="center"/>
            </w:pPr>
            <w:r>
              <w:t>0</w:t>
            </w:r>
          </w:p>
        </w:tc>
        <w:tc>
          <w:tcPr>
            <w:tcW w:w="1474" w:type="dxa"/>
            <w:vMerge/>
          </w:tcPr>
          <w:p w:rsidR="00F70CB1" w:rsidRDefault="00F70CB1">
            <w:pPr>
              <w:pStyle w:val="ConsPlusNormal"/>
            </w:pPr>
          </w:p>
        </w:tc>
      </w:tr>
      <w:tr w:rsidR="00F70CB1">
        <w:tc>
          <w:tcPr>
            <w:tcW w:w="486" w:type="dxa"/>
          </w:tcPr>
          <w:p w:rsidR="00F70CB1" w:rsidRDefault="00F70CB1">
            <w:pPr>
              <w:pStyle w:val="ConsPlusNormal"/>
              <w:jc w:val="center"/>
            </w:pPr>
            <w:r>
              <w:t>4</w:t>
            </w:r>
          </w:p>
        </w:tc>
        <w:tc>
          <w:tcPr>
            <w:tcW w:w="8476" w:type="dxa"/>
            <w:gridSpan w:val="3"/>
          </w:tcPr>
          <w:p w:rsidR="00F70CB1" w:rsidRDefault="00F70CB1">
            <w:pPr>
              <w:pStyle w:val="ConsPlusNormal"/>
            </w:pPr>
            <w:r>
              <w:t>Опыт проведение подобных мероприятий</w:t>
            </w:r>
          </w:p>
        </w:tc>
      </w:tr>
      <w:tr w:rsidR="00F70CB1">
        <w:tc>
          <w:tcPr>
            <w:tcW w:w="486" w:type="dxa"/>
          </w:tcPr>
          <w:p w:rsidR="00F70CB1" w:rsidRDefault="00F70CB1">
            <w:pPr>
              <w:pStyle w:val="ConsPlusNormal"/>
              <w:jc w:val="center"/>
            </w:pPr>
            <w:r>
              <w:t>4.1</w:t>
            </w:r>
          </w:p>
        </w:tc>
        <w:tc>
          <w:tcPr>
            <w:tcW w:w="4876" w:type="dxa"/>
          </w:tcPr>
          <w:p w:rsidR="00F70CB1" w:rsidRDefault="00F70CB1">
            <w:pPr>
              <w:pStyle w:val="ConsPlusNormal"/>
            </w:pPr>
            <w:r>
              <w:t>Имеется</w:t>
            </w:r>
          </w:p>
        </w:tc>
        <w:tc>
          <w:tcPr>
            <w:tcW w:w="2126" w:type="dxa"/>
          </w:tcPr>
          <w:p w:rsidR="00F70CB1" w:rsidRDefault="00F70CB1">
            <w:pPr>
              <w:pStyle w:val="ConsPlusNormal"/>
              <w:jc w:val="center"/>
            </w:pPr>
            <w:r>
              <w:t>100</w:t>
            </w:r>
          </w:p>
        </w:tc>
        <w:tc>
          <w:tcPr>
            <w:tcW w:w="1474" w:type="dxa"/>
            <w:vMerge w:val="restart"/>
          </w:tcPr>
          <w:p w:rsidR="00F70CB1" w:rsidRDefault="00F70CB1">
            <w:pPr>
              <w:pStyle w:val="ConsPlusNormal"/>
              <w:jc w:val="center"/>
            </w:pPr>
            <w:r>
              <w:t>0,1</w:t>
            </w:r>
          </w:p>
        </w:tc>
      </w:tr>
      <w:tr w:rsidR="00F70CB1">
        <w:tc>
          <w:tcPr>
            <w:tcW w:w="486" w:type="dxa"/>
          </w:tcPr>
          <w:p w:rsidR="00F70CB1" w:rsidRDefault="00F70CB1">
            <w:pPr>
              <w:pStyle w:val="ConsPlusNormal"/>
              <w:jc w:val="center"/>
            </w:pPr>
            <w:r>
              <w:t>4.2</w:t>
            </w:r>
          </w:p>
        </w:tc>
        <w:tc>
          <w:tcPr>
            <w:tcW w:w="4876" w:type="dxa"/>
          </w:tcPr>
          <w:p w:rsidR="00F70CB1" w:rsidRDefault="00F70CB1">
            <w:pPr>
              <w:pStyle w:val="ConsPlusNormal"/>
            </w:pPr>
            <w:r>
              <w:t>Не имеется</w:t>
            </w:r>
          </w:p>
        </w:tc>
        <w:tc>
          <w:tcPr>
            <w:tcW w:w="2126" w:type="dxa"/>
          </w:tcPr>
          <w:p w:rsidR="00F70CB1" w:rsidRDefault="00F70CB1">
            <w:pPr>
              <w:pStyle w:val="ConsPlusNormal"/>
              <w:jc w:val="center"/>
            </w:pPr>
            <w:r>
              <w:t>0</w:t>
            </w:r>
          </w:p>
        </w:tc>
        <w:tc>
          <w:tcPr>
            <w:tcW w:w="1474" w:type="dxa"/>
            <w:vMerge/>
          </w:tcPr>
          <w:p w:rsidR="00F70CB1" w:rsidRDefault="00F70CB1">
            <w:pPr>
              <w:pStyle w:val="ConsPlusNormal"/>
            </w:pPr>
          </w:p>
        </w:tc>
      </w:tr>
      <w:tr w:rsidR="00F70CB1">
        <w:tc>
          <w:tcPr>
            <w:tcW w:w="486" w:type="dxa"/>
          </w:tcPr>
          <w:p w:rsidR="00F70CB1" w:rsidRDefault="00F70CB1">
            <w:pPr>
              <w:pStyle w:val="ConsPlusNormal"/>
              <w:jc w:val="center"/>
            </w:pPr>
            <w:r>
              <w:t>5</w:t>
            </w:r>
          </w:p>
        </w:tc>
        <w:tc>
          <w:tcPr>
            <w:tcW w:w="8476" w:type="dxa"/>
            <w:gridSpan w:val="3"/>
          </w:tcPr>
          <w:p w:rsidR="00F70CB1" w:rsidRDefault="00F70CB1">
            <w:pPr>
              <w:pStyle w:val="ConsPlusNormal"/>
            </w:pPr>
            <w:r>
              <w:t>Оценка защиты проекта</w:t>
            </w:r>
          </w:p>
        </w:tc>
      </w:tr>
      <w:tr w:rsidR="00F70CB1">
        <w:tc>
          <w:tcPr>
            <w:tcW w:w="486" w:type="dxa"/>
          </w:tcPr>
          <w:p w:rsidR="00F70CB1" w:rsidRDefault="00F70CB1">
            <w:pPr>
              <w:pStyle w:val="ConsPlusNormal"/>
              <w:jc w:val="center"/>
            </w:pPr>
            <w:r>
              <w:t>5.1</w:t>
            </w:r>
          </w:p>
        </w:tc>
        <w:tc>
          <w:tcPr>
            <w:tcW w:w="4876" w:type="dxa"/>
          </w:tcPr>
          <w:p w:rsidR="00F70CB1" w:rsidRDefault="00F70CB1">
            <w:pPr>
              <w:pStyle w:val="ConsPlusNormal"/>
            </w:pPr>
            <w:r>
              <w:t>Четкость излагаемого материала, логичность обоснованность выводов, аргументированность, убедительность, понимание выполнения действий при реализации проекта</w:t>
            </w:r>
          </w:p>
        </w:tc>
        <w:tc>
          <w:tcPr>
            <w:tcW w:w="2126" w:type="dxa"/>
          </w:tcPr>
          <w:p w:rsidR="00F70CB1" w:rsidRDefault="00F70CB1">
            <w:pPr>
              <w:pStyle w:val="ConsPlusNormal"/>
              <w:jc w:val="center"/>
            </w:pPr>
            <w:r>
              <w:t>100</w:t>
            </w:r>
          </w:p>
        </w:tc>
        <w:tc>
          <w:tcPr>
            <w:tcW w:w="1474" w:type="dxa"/>
            <w:vMerge w:val="restart"/>
          </w:tcPr>
          <w:p w:rsidR="00F70CB1" w:rsidRDefault="00F70CB1">
            <w:pPr>
              <w:pStyle w:val="ConsPlusNormal"/>
              <w:jc w:val="center"/>
            </w:pPr>
            <w:r>
              <w:t>0,3</w:t>
            </w:r>
          </w:p>
        </w:tc>
      </w:tr>
      <w:tr w:rsidR="00F70CB1">
        <w:tc>
          <w:tcPr>
            <w:tcW w:w="486" w:type="dxa"/>
          </w:tcPr>
          <w:p w:rsidR="00F70CB1" w:rsidRDefault="00F70CB1">
            <w:pPr>
              <w:pStyle w:val="ConsPlusNormal"/>
              <w:jc w:val="center"/>
            </w:pPr>
            <w:r>
              <w:t>5.2</w:t>
            </w:r>
          </w:p>
        </w:tc>
        <w:tc>
          <w:tcPr>
            <w:tcW w:w="4876" w:type="dxa"/>
          </w:tcPr>
          <w:p w:rsidR="00F70CB1" w:rsidRDefault="00F70CB1">
            <w:pPr>
              <w:pStyle w:val="ConsPlusNormal"/>
            </w:pPr>
            <w:r>
              <w:t>Разъяснения по проекту даны частично, неубедительно, неполная степень понимания реализации проекта</w:t>
            </w:r>
          </w:p>
        </w:tc>
        <w:tc>
          <w:tcPr>
            <w:tcW w:w="2126" w:type="dxa"/>
          </w:tcPr>
          <w:p w:rsidR="00F70CB1" w:rsidRDefault="00F70CB1">
            <w:pPr>
              <w:pStyle w:val="ConsPlusNormal"/>
              <w:jc w:val="center"/>
            </w:pPr>
            <w:r>
              <w:t>50</w:t>
            </w:r>
          </w:p>
        </w:tc>
        <w:tc>
          <w:tcPr>
            <w:tcW w:w="1474" w:type="dxa"/>
            <w:vMerge/>
          </w:tcPr>
          <w:p w:rsidR="00F70CB1" w:rsidRDefault="00F70CB1">
            <w:pPr>
              <w:pStyle w:val="ConsPlusNormal"/>
            </w:pPr>
          </w:p>
        </w:tc>
      </w:tr>
      <w:tr w:rsidR="00F70CB1">
        <w:tc>
          <w:tcPr>
            <w:tcW w:w="486" w:type="dxa"/>
          </w:tcPr>
          <w:p w:rsidR="00F70CB1" w:rsidRDefault="00F70CB1">
            <w:pPr>
              <w:pStyle w:val="ConsPlusNormal"/>
              <w:jc w:val="center"/>
            </w:pPr>
            <w:r>
              <w:t>5.3</w:t>
            </w:r>
          </w:p>
        </w:tc>
        <w:tc>
          <w:tcPr>
            <w:tcW w:w="4876" w:type="dxa"/>
          </w:tcPr>
          <w:p w:rsidR="00F70CB1" w:rsidRDefault="00F70CB1">
            <w:pPr>
              <w:pStyle w:val="ConsPlusNormal"/>
            </w:pPr>
            <w:r>
              <w:t>Стиль изложения затрудняет понимание сути проекта, нет четкого и уверенного ответа на вопросы членов конкурсной комиссии или не даны ответы на вопросы</w:t>
            </w:r>
          </w:p>
        </w:tc>
        <w:tc>
          <w:tcPr>
            <w:tcW w:w="2126" w:type="dxa"/>
          </w:tcPr>
          <w:p w:rsidR="00F70CB1" w:rsidRDefault="00F70CB1">
            <w:pPr>
              <w:pStyle w:val="ConsPlusNormal"/>
              <w:jc w:val="center"/>
            </w:pPr>
            <w:r>
              <w:t>0</w:t>
            </w:r>
          </w:p>
        </w:tc>
        <w:tc>
          <w:tcPr>
            <w:tcW w:w="1474" w:type="dxa"/>
            <w:vMerge/>
          </w:tcPr>
          <w:p w:rsidR="00F70CB1" w:rsidRDefault="00F70CB1">
            <w:pPr>
              <w:pStyle w:val="ConsPlusNormal"/>
            </w:pPr>
          </w:p>
        </w:tc>
      </w:tr>
    </w:tbl>
    <w:p w:rsidR="00F70CB1" w:rsidRDefault="00F70CB1">
      <w:pPr>
        <w:pStyle w:val="ConsPlusNormal"/>
        <w:ind w:firstLine="540"/>
        <w:jc w:val="both"/>
      </w:pPr>
    </w:p>
    <w:p w:rsidR="00F70CB1" w:rsidRDefault="00F70CB1">
      <w:pPr>
        <w:pStyle w:val="ConsPlusNormal"/>
        <w:ind w:firstLine="540"/>
        <w:jc w:val="both"/>
      </w:pPr>
    </w:p>
    <w:p w:rsidR="00F70CB1" w:rsidRDefault="00F70CB1">
      <w:pPr>
        <w:pStyle w:val="ConsPlusNormal"/>
        <w:pBdr>
          <w:bottom w:val="single" w:sz="6" w:space="0" w:color="auto"/>
        </w:pBdr>
        <w:spacing w:before="100" w:after="100"/>
        <w:jc w:val="both"/>
        <w:rPr>
          <w:sz w:val="2"/>
          <w:szCs w:val="2"/>
        </w:rPr>
      </w:pPr>
    </w:p>
    <w:p w:rsidR="00AA49E7" w:rsidRDefault="00AA49E7">
      <w:bookmarkStart w:id="31" w:name="_GoBack"/>
      <w:bookmarkEnd w:id="31"/>
    </w:p>
    <w:sectPr w:rsidR="00AA49E7" w:rsidSect="000A5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B1"/>
    <w:rsid w:val="001A4226"/>
    <w:rsid w:val="003C1F6D"/>
    <w:rsid w:val="00A06786"/>
    <w:rsid w:val="00AA49E7"/>
    <w:rsid w:val="00E75377"/>
    <w:rsid w:val="00F70CB1"/>
    <w:rsid w:val="00FB4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10160-16E5-4FF7-86C1-F1AF8A46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C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C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0C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0C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C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C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13&amp;n=40013&amp;dst=105437" TargetMode="External"/><Relationship Id="rId13" Type="http://schemas.openxmlformats.org/officeDocument/2006/relationships/hyperlink" Target="https://www.adm-nmar.ru" TargetMode="External"/><Relationship Id="rId18" Type="http://schemas.openxmlformats.org/officeDocument/2006/relationships/hyperlink" Target="https://login.consultant.ru/link/?req=doc&amp;base=LAW&amp;n=483130&amp;dst=5769" TargetMode="External"/><Relationship Id="rId26" Type="http://schemas.openxmlformats.org/officeDocument/2006/relationships/hyperlink" Target="https://login.consultant.ru/link/?req=doc&amp;base=LAW&amp;n=508490&amp;dst=21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5966&amp;dst=100138" TargetMode="External"/><Relationship Id="rId34" Type="http://schemas.openxmlformats.org/officeDocument/2006/relationships/hyperlink" Target="https://login.consultant.ru/link/?req=doc&amp;base=LAW&amp;n=500102&amp;dst=34" TargetMode="External"/><Relationship Id="rId7" Type="http://schemas.openxmlformats.org/officeDocument/2006/relationships/hyperlink" Target="https://login.consultant.ru/link/?req=doc&amp;base=LAW&amp;n=505966" TargetMode="External"/><Relationship Id="rId12" Type="http://schemas.openxmlformats.org/officeDocument/2006/relationships/hyperlink" Target="https://login.consultant.ru/link/?req=doc&amp;base=RLAW913&amp;n=40013&amp;dst=100010" TargetMode="External"/><Relationship Id="rId17" Type="http://schemas.openxmlformats.org/officeDocument/2006/relationships/hyperlink" Target="https://login.consultant.ru/link/?req=doc&amp;base=LAW&amp;n=503623" TargetMode="External"/><Relationship Id="rId25" Type="http://schemas.openxmlformats.org/officeDocument/2006/relationships/hyperlink" Target="https://login.consultant.ru/link/?req=doc&amp;base=LAW&amp;n=508490&amp;dst=217" TargetMode="External"/><Relationship Id="rId33" Type="http://schemas.openxmlformats.org/officeDocument/2006/relationships/hyperlink" Target="https://login.consultant.ru/link/?req=doc&amp;base=LAW&amp;n=74115" TargetMode="External"/><Relationship Id="rId2" Type="http://schemas.openxmlformats.org/officeDocument/2006/relationships/settings" Target="settings.xml"/><Relationship Id="rId16" Type="http://schemas.openxmlformats.org/officeDocument/2006/relationships/hyperlink" Target="https://login.consultant.ru/link/?req=doc&amp;base=LAW&amp;n=121087&amp;dst=100142" TargetMode="External"/><Relationship Id="rId20" Type="http://schemas.openxmlformats.org/officeDocument/2006/relationships/hyperlink" Target="https://login.consultant.ru/link/?req=doc&amp;base=LAW&amp;n=505966&amp;dst=100019" TargetMode="External"/><Relationship Id="rId29" Type="http://schemas.openxmlformats.org/officeDocument/2006/relationships/hyperlink" Target="https://login.consultant.ru/link/?req=doc&amp;base=LAW&amp;n=511241&amp;dst=3722"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101388" TargetMode="External"/><Relationship Id="rId11" Type="http://schemas.openxmlformats.org/officeDocument/2006/relationships/hyperlink" Target="https://login.consultant.ru/link/?req=doc&amp;base=LAW&amp;n=505966" TargetMode="External"/><Relationship Id="rId24" Type="http://schemas.openxmlformats.org/officeDocument/2006/relationships/image" Target="media/image1.wmf"/><Relationship Id="rId32" Type="http://schemas.openxmlformats.org/officeDocument/2006/relationships/hyperlink" Target="https://login.consultant.ru/link/?req=doc&amp;base=LAW&amp;n=426999&amp;dst=100008" TargetMode="External"/><Relationship Id="rId5" Type="http://schemas.openxmlformats.org/officeDocument/2006/relationships/hyperlink" Target="https://login.consultant.ru/link/?req=doc&amp;base=LAW&amp;n=511241&amp;dst=7167" TargetMode="External"/><Relationship Id="rId15" Type="http://schemas.openxmlformats.org/officeDocument/2006/relationships/hyperlink" Target="https://login.consultant.ru/link/?req=doc&amp;base=LAW&amp;n=508490&amp;dst=101922" TargetMode="External"/><Relationship Id="rId23" Type="http://schemas.openxmlformats.org/officeDocument/2006/relationships/hyperlink" Target="https://login.consultant.ru/link/?req=doc&amp;base=LAW&amp;n=479332" TargetMode="External"/><Relationship Id="rId28" Type="http://schemas.openxmlformats.org/officeDocument/2006/relationships/hyperlink" Target="https://login.consultant.ru/link/?req=doc&amp;base=LAW&amp;n=511241&amp;dst=3704" TargetMode="External"/><Relationship Id="rId36" Type="http://schemas.openxmlformats.org/officeDocument/2006/relationships/theme" Target="theme/theme1.xml"/><Relationship Id="rId10" Type="http://schemas.openxmlformats.org/officeDocument/2006/relationships/hyperlink" Target="https://login.consultant.ru/link/?req=doc&amp;base=RLAW913&amp;n=40013&amp;dst=100010" TargetMode="External"/><Relationship Id="rId19" Type="http://schemas.openxmlformats.org/officeDocument/2006/relationships/hyperlink" Target="https://login.consultant.ru/link/?req=doc&amp;base=LAW&amp;n=505966&amp;dst=100144" TargetMode="External"/><Relationship Id="rId31" Type="http://schemas.openxmlformats.org/officeDocument/2006/relationships/image" Target="media/image3.wmf"/><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amp;dst=101388" TargetMode="External"/><Relationship Id="rId14" Type="http://schemas.openxmlformats.org/officeDocument/2006/relationships/hyperlink" Target="https://www.adm-nmar.ru" TargetMode="External"/><Relationship Id="rId22" Type="http://schemas.openxmlformats.org/officeDocument/2006/relationships/hyperlink" Target="https://login.consultant.ru/link/?req=doc&amp;base=LAW&amp;n=505966&amp;dst=433" TargetMode="External"/><Relationship Id="rId27" Type="http://schemas.openxmlformats.org/officeDocument/2006/relationships/hyperlink" Target="https://login.consultant.ru/link/?req=doc&amp;base=LAW&amp;n=511356&amp;dst=100104" TargetMode="External"/><Relationship Id="rId30" Type="http://schemas.openxmlformats.org/officeDocument/2006/relationships/image" Target="media/image2.w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11080</Words>
  <Characters>63160</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Ануфриева</dc:creator>
  <cp:keywords/>
  <dc:description/>
  <cp:lastModifiedBy>Надежда Ануфриева</cp:lastModifiedBy>
  <cp:revision>1</cp:revision>
  <dcterms:created xsi:type="dcterms:W3CDTF">2025-08-20T08:11:00Z</dcterms:created>
  <dcterms:modified xsi:type="dcterms:W3CDTF">2025-08-20T08:11:00Z</dcterms:modified>
</cp:coreProperties>
</file>