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89" w:rsidRDefault="00D016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1689" w:rsidRDefault="00D01689">
      <w:pPr>
        <w:pStyle w:val="ConsPlusNormal"/>
        <w:jc w:val="both"/>
        <w:outlineLvl w:val="0"/>
      </w:pPr>
    </w:p>
    <w:p w:rsidR="00D01689" w:rsidRDefault="00D01689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D01689" w:rsidRDefault="00D01689">
      <w:pPr>
        <w:pStyle w:val="ConsPlusTitle"/>
        <w:jc w:val="center"/>
      </w:pPr>
    </w:p>
    <w:p w:rsidR="00D01689" w:rsidRDefault="00D01689">
      <w:pPr>
        <w:pStyle w:val="ConsPlusTitle"/>
        <w:jc w:val="center"/>
      </w:pPr>
      <w:r>
        <w:t>ПОСТАНОВЛЕНИЕ</w:t>
      </w:r>
    </w:p>
    <w:p w:rsidR="00D01689" w:rsidRDefault="00D01689">
      <w:pPr>
        <w:pStyle w:val="ConsPlusTitle"/>
        <w:jc w:val="center"/>
      </w:pPr>
      <w:r>
        <w:t>от 10 декабря 2018 г. N 972</w:t>
      </w:r>
    </w:p>
    <w:p w:rsidR="00D01689" w:rsidRDefault="00D01689">
      <w:pPr>
        <w:pStyle w:val="ConsPlusTitle"/>
        <w:jc w:val="both"/>
      </w:pPr>
    </w:p>
    <w:p w:rsidR="00D01689" w:rsidRDefault="00D01689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D01689" w:rsidRDefault="00D01689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D01689" w:rsidRDefault="00D01689">
      <w:pPr>
        <w:pStyle w:val="ConsPlusTitle"/>
        <w:jc w:val="center"/>
      </w:pPr>
      <w:r>
        <w:t>ЧАСТИ ЗАТРАТ НА ПРИОБРЕТЕНИЕ, ПОСТАВКУ ИЛИ УСТРОЙСТВО</w:t>
      </w:r>
    </w:p>
    <w:p w:rsidR="00D01689" w:rsidRDefault="00D01689">
      <w:pPr>
        <w:pStyle w:val="ConsPlusTitle"/>
        <w:jc w:val="center"/>
      </w:pPr>
      <w:r>
        <w:t>НЕСТАЦИОНАРНЫХ ТОРГОВЫХ ОБЪЕКТОВ ДЛЯ ВЕДЕНИЯ</w:t>
      </w:r>
    </w:p>
    <w:p w:rsidR="00D01689" w:rsidRDefault="00D01689">
      <w:pPr>
        <w:pStyle w:val="ConsPlusTitle"/>
        <w:jc w:val="center"/>
      </w:pPr>
      <w:r>
        <w:t>ПРЕДПРИНИМАТЕЛЬСКОЙ ДЕЯТЕЛЬНОСТИ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</w:t>
      </w:r>
      <w:proofErr w:type="gramEnd"/>
      <w:r>
        <w:t xml:space="preserve">, </w:t>
      </w:r>
      <w:proofErr w:type="gramStart"/>
      <w:r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 целях поддержки и развития малого и среднего предпринимательства на территории МО "Городской округ "Город Нарьян-Мар" Администрация МО "Городской округ "Город Нарьян-Мар" постановляет:</w:t>
      </w:r>
      <w:proofErr w:type="gramEnd"/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 (далее - Порядок) (Приложение).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right"/>
      </w:pPr>
      <w:r>
        <w:t>Глава МО "Городской округ</w:t>
      </w:r>
    </w:p>
    <w:p w:rsidR="00D01689" w:rsidRDefault="00D01689">
      <w:pPr>
        <w:pStyle w:val="ConsPlusNormal"/>
        <w:jc w:val="right"/>
      </w:pPr>
      <w:r>
        <w:t>"Город Нарьян-Мар"</w:t>
      </w:r>
    </w:p>
    <w:p w:rsidR="00D01689" w:rsidRDefault="00D01689">
      <w:pPr>
        <w:pStyle w:val="ConsPlusNormal"/>
        <w:jc w:val="right"/>
      </w:pPr>
      <w:r>
        <w:t>О.О.БЕЛАК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right"/>
        <w:outlineLvl w:val="0"/>
      </w:pPr>
      <w:r>
        <w:t>Приложение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right"/>
      </w:pPr>
      <w:r>
        <w:t>Утвержден</w:t>
      </w:r>
    </w:p>
    <w:p w:rsidR="00D01689" w:rsidRDefault="00D01689">
      <w:pPr>
        <w:pStyle w:val="ConsPlusNormal"/>
        <w:jc w:val="right"/>
      </w:pPr>
      <w:r>
        <w:t>постановлением Администрации МО</w:t>
      </w:r>
    </w:p>
    <w:p w:rsidR="00D01689" w:rsidRDefault="00D01689">
      <w:pPr>
        <w:pStyle w:val="ConsPlusNormal"/>
        <w:jc w:val="right"/>
      </w:pPr>
      <w:r>
        <w:t>"Городской округ "Город Нарьян-Мар"</w:t>
      </w:r>
    </w:p>
    <w:p w:rsidR="00D01689" w:rsidRDefault="00D01689">
      <w:pPr>
        <w:pStyle w:val="ConsPlusNormal"/>
        <w:jc w:val="right"/>
      </w:pPr>
      <w:r>
        <w:t>от 10.12.2018 N 972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Title"/>
        <w:jc w:val="center"/>
      </w:pPr>
      <w:bookmarkStart w:id="0" w:name="P31"/>
      <w:bookmarkEnd w:id="0"/>
      <w:r>
        <w:t>ПОРЯДОК</w:t>
      </w:r>
    </w:p>
    <w:p w:rsidR="00D01689" w:rsidRDefault="00D01689">
      <w:pPr>
        <w:pStyle w:val="ConsPlusTitle"/>
        <w:jc w:val="center"/>
      </w:pPr>
      <w:r>
        <w:t>ПРЕДОСТАВЛЕНИЯ СУБСИДИЙ СУБЪЕКТАМ МАЛОГО И СРЕДНЕГО</w:t>
      </w:r>
    </w:p>
    <w:p w:rsidR="00D01689" w:rsidRDefault="00D01689">
      <w:pPr>
        <w:pStyle w:val="ConsPlusTitle"/>
        <w:jc w:val="center"/>
      </w:pPr>
      <w:r>
        <w:t>ПРЕДПРИНИМАТЕЛЬСТВА В ЦЕЛЯХ ВОЗМЕЩЕНИЯ ЧАСТИ ЗАТРАТ</w:t>
      </w:r>
    </w:p>
    <w:p w:rsidR="00D01689" w:rsidRDefault="00D01689">
      <w:pPr>
        <w:pStyle w:val="ConsPlusTitle"/>
        <w:jc w:val="center"/>
      </w:pPr>
      <w:r>
        <w:t>НА ПРИОБРЕТЕНИЕ, ПОСТАВКУ ИЛИ УСТРОЙСТВО</w:t>
      </w:r>
    </w:p>
    <w:p w:rsidR="00D01689" w:rsidRDefault="00D01689">
      <w:pPr>
        <w:pStyle w:val="ConsPlusTitle"/>
        <w:jc w:val="center"/>
      </w:pPr>
      <w:r>
        <w:t>НЕСТАЦИОНАРНЫХ ТОРГОВЫХ ОБЪЕКТОВ ДЛЯ ВЕДЕНИЯ</w:t>
      </w:r>
    </w:p>
    <w:p w:rsidR="00D01689" w:rsidRDefault="00D01689">
      <w:pPr>
        <w:pStyle w:val="ConsPlusTitle"/>
        <w:jc w:val="center"/>
      </w:pPr>
      <w:r>
        <w:t>ПРЕДПРИНИМАТЕЛЬСКОЙ ДЕЯТЕЛЬНОСТИ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ind w:firstLine="540"/>
        <w:jc w:val="both"/>
      </w:pPr>
      <w:proofErr w:type="gramStart"/>
      <w:r>
        <w:t xml:space="preserve">Настоящий Порядок определяет правила предоставления субсидий из бюджета МО "Городской округ "Город Нарьян-Мар" (далее - Городской бюджет) в рамках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Программа), субъектам малого и среднего предпринимательства на возмещение части затрат, возникающих при</w:t>
      </w:r>
      <w:proofErr w:type="gramEnd"/>
      <w:r>
        <w:t xml:space="preserve"> </w:t>
      </w:r>
      <w:proofErr w:type="gramStart"/>
      <w:r>
        <w:t>приобретении</w:t>
      </w:r>
      <w:proofErr w:type="gramEnd"/>
      <w:r>
        <w:t>, поставке или устройстве нестационарных торговых объектов для ведения предпринимательской деятельности (далее - субсидии).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Title"/>
        <w:jc w:val="center"/>
        <w:outlineLvl w:val="1"/>
      </w:pPr>
      <w:r>
        <w:t>I. Общие положения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ind w:firstLine="540"/>
        <w:jc w:val="both"/>
      </w:pPr>
      <w:r>
        <w:t>1.1. В настоящем Порядке используются следующие понятия: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микропредприятиям;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- заявитель - субъект малого и среднего предпринимательства, подавший заявление на предоставление субсидии в установленном порядке;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- получатель субсидии - заявитель, в отношении которого принято решение о предоставлении субсидии;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- главный распорядитель бюджетных средств по предоставлению субсидий (главный распорядитель бюджетных средств) - Администрация МО "Городской округ "Город Нарьян-Мар";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- комиссия - комиссия по отбору получателей поддержки из бюджета МО "Городской округ "Город Нарьян-Мар", созданная в порядке, установленном Администрацией МО "Городской округ "Город Нарьян-Мар";</w:t>
      </w:r>
    </w:p>
    <w:p w:rsidR="00D01689" w:rsidRDefault="00D01689">
      <w:pPr>
        <w:pStyle w:val="ConsPlusNormal"/>
        <w:spacing w:before="220"/>
        <w:ind w:firstLine="540"/>
        <w:jc w:val="both"/>
      </w:pPr>
      <w:proofErr w:type="gramStart"/>
      <w:r>
        <w:t>-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передвижной (мобильный) объект.</w:t>
      </w:r>
      <w:proofErr w:type="gramEnd"/>
    </w:p>
    <w:p w:rsidR="00D01689" w:rsidRDefault="00D01689">
      <w:pPr>
        <w:pStyle w:val="ConsPlusNormal"/>
        <w:spacing w:before="220"/>
        <w:ind w:firstLine="540"/>
        <w:jc w:val="both"/>
      </w:pPr>
      <w:r>
        <w:t>К нестационарным торговым объектам относятся: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а) павильон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б) передвижной торговый объект - объект на базе транспортного средства, поставленный на учет в установленном порядке, специально оборудованный для торговой деятельности (автомагазин (торговый автофургон, автолавка), автоцистерна);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- орган муниципального финансового контроля - структурное подразделение Администрации МО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Порядком.</w:t>
      </w:r>
    </w:p>
    <w:p w:rsidR="00D01689" w:rsidRDefault="00D01689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1.2. Субсидии предоставляются субъектам малого и среднего предпринимательства на безвозмездной и безвозвратной основе в целях возмещения фактически произведенных и </w:t>
      </w:r>
      <w:r>
        <w:lastRenderedPageBreak/>
        <w:t>документально подтвержденных затрат на приобретение, поставку или устройство нестационарных торговых объектов для ведения предпринимательской деятельности и направлены на развитие и формирование цивилизованных форм ведения малого и среднего бизнеса на территории города.</w:t>
      </w:r>
    </w:p>
    <w:p w:rsidR="00D01689" w:rsidRDefault="00D01689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1.3. Субъекты малого и среднего предпринимательства, претендующие на заключение соглашения о предоставлении субсидии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Порядка, должны: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а) быть включены в Единый реестр субъектов малого и среднего предпринимательства;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б) осуществлять деятельность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в) на первое число месяца, в котором подано заявление на предоставление субсидии, соответствовать следующим требованиям: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-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-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-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01689" w:rsidRDefault="00D01689">
      <w:pPr>
        <w:pStyle w:val="ConsPlusNormal"/>
        <w:spacing w:before="220"/>
        <w:ind w:firstLine="540"/>
        <w:jc w:val="both"/>
      </w:pPr>
      <w:proofErr w:type="gramStart"/>
      <w: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-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г) не осуществлять производство и реализацию подакцизных товаров;</w:t>
      </w:r>
    </w:p>
    <w:p w:rsidR="00D01689" w:rsidRDefault="00D01689">
      <w:pPr>
        <w:pStyle w:val="ConsPlusNormal"/>
        <w:spacing w:before="220"/>
        <w:ind w:firstLine="540"/>
        <w:jc w:val="both"/>
      </w:pPr>
      <w:proofErr w:type="gramStart"/>
      <w:r>
        <w:t xml:space="preserve">д) размещать нестационарные торговые объекты согласно порядку и схеме размещения нестационарных торговых объектов на территории МО "Городской округ "Город Нарьян-Мар", утвержденным Администрацией МО "Городской округ "Город Нарьян-Мар" в установленном порядке, с соблюдением </w:t>
      </w:r>
      <w:hyperlink r:id="rId11" w:history="1">
        <w:r>
          <w:rPr>
            <w:color w:val="0000FF"/>
          </w:rPr>
          <w:t>Правил</w:t>
        </w:r>
      </w:hyperlink>
      <w:r>
        <w:t xml:space="preserve"> и норм по благоустройству территории и содержанию объектов, расположенных на территории МО "Городской округ "Город Нарьян-Мар", утвержденных решением Совета городского округа "Город Нарьян-Мар" от 01.06.2015 N 109-р</w:t>
      </w:r>
      <w:proofErr w:type="gramEnd"/>
      <w:r>
        <w:t xml:space="preserve"> (далее - Правила благоустройства).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Title"/>
        <w:jc w:val="center"/>
        <w:outlineLvl w:val="1"/>
      </w:pPr>
      <w:r>
        <w:lastRenderedPageBreak/>
        <w:t>II. Условия и порядок предоставления субсидий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ind w:firstLine="540"/>
        <w:jc w:val="both"/>
      </w:pPr>
      <w:bookmarkStart w:id="3" w:name="P69"/>
      <w:bookmarkEnd w:id="3"/>
      <w:r>
        <w:t>2.1. Для получения субсидии заявитель предоставляет в Администрацию МО "Городской округ "Город Нарьян-Мар" следующие документы: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а) </w:t>
      </w:r>
      <w:hyperlink w:anchor="P175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N 1 к настоящему Порядку;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б) копию паспорта (для индивидуальных предпринимателей) либо копию учредительных документов (устав) - для юридических лиц;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в)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г) </w:t>
      </w:r>
      <w:hyperlink w:anchor="P286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N 2 к настоящему Порядку;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д) справки об отсутствии просроченной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на первое число месяца, в котором подано заявление на предоставление субсидии;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е) 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ж) документы, подтверждающие приобретение, поставку, устройство нестационарных торговых объектов: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- </w:t>
      </w:r>
      <w:hyperlink w:anchor="P331" w:history="1">
        <w:r>
          <w:rPr>
            <w:color w:val="0000FF"/>
          </w:rPr>
          <w:t>расчет</w:t>
        </w:r>
      </w:hyperlink>
      <w:r>
        <w:t xml:space="preserve"> размера субсидии по возмещению части затрат на приобретение, поставку, устройство нестационарных торговых объектов для ведения предпринимательской деятельности (по форме согласно Приложению N 3 к настоящему Порядку);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- копии договоров и платежных документов (счет, счет-фактура, товарная накладная, акт приема-передачи выполненных работ (оказанных услуг) и др.), подтверждающие затраты, указанные в </w:t>
      </w:r>
      <w:hyperlink w:anchor="P87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- копия локального сметного расчета (сводного сметного расчета) (предоставляется в случае осуществления затрат на устройство нестационарного торгового объекта). Локальный сметный расчет (сводный сметный расчет) на устройство нестационарного торгового объекта должен быть проверен на предмет достоверности определения сметной стоимости строительства в организации, уполномоченной Администрацией МО "Городской округ "Город Нарьян-Мар";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- копия договора на размещение нестационарного торгового объекта, заключенного с Администрацией МО "Городской округ "Город Нарьян-Мар" в установленном порядке (при наличии);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- фотография нестационарного торгового объекта. Нестационарный торговый объект должен соответствовать требованиям (к внешнему виду и </w:t>
      </w:r>
      <w:proofErr w:type="gramStart"/>
      <w:r>
        <w:t>техническому исполнению</w:t>
      </w:r>
      <w:proofErr w:type="gramEnd"/>
      <w:r>
        <w:t>), установленным Администрацией МО "Городской округ "Город Нарьян-Мар".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Копии документов юридических лиц должны быть заверены подписью руководителя и </w:t>
      </w:r>
      <w:r>
        <w:lastRenderedPageBreak/>
        <w:t>печатью организации, индивидуальных предпринимателей - подписью и печатью индивидуального предпринимателя (при наличии).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Для сличения копий прилагаемых документов заявитель при предоставлении заявления обязан представить оригиналы документов, которые подлежат возврату заявителю.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представленных в документах, в соответствии с настоящим Порядком и согласно законодательству Российской Федерации.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МО "Городской округ "Город Нарьян-Мар" в лице управления экономического и инвестиционного развития (далее -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информационно-телекоммуникационной сети "Интернет" после даты подачи заявителем заявления на предоставление субсидии.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Заявитель вправе отозвать заявление на предоставление субсидии до его рассмотрения на комиссии.</w:t>
      </w:r>
    </w:p>
    <w:p w:rsidR="00D01689" w:rsidRDefault="00D01689">
      <w:pPr>
        <w:pStyle w:val="ConsPlusNormal"/>
        <w:spacing w:before="220"/>
        <w:ind w:firstLine="540"/>
        <w:jc w:val="both"/>
      </w:pPr>
      <w:bookmarkStart w:id="4" w:name="P87"/>
      <w:bookmarkEnd w:id="4"/>
      <w:r>
        <w:t>2.2. К видам затрат, подлежащим возмещению за счет субсидии, относятся: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а) затраты на приобретение нестационарного торгового объекта по договору купли-продажи;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Приобретенные нестационарные торговые объекты должны быть новыми (не бывшими в употреблении);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б) затраты на поставку (транспортировку) нестационарного торгового объекта по договору поставки;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в) затраты на устройство нестационарного торгового объекта (приобретение строительных материалов, производство строительно-монтажных работ).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Один заявитель вправе подать несколько заявлений на предоставление субсидии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Порядка, в случае если понесенные им затраты израсходованы в отношении разных нестационарных торговых объектов.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2.3. Проверку представленных заявителем документов, подготовку заключения осуществляет Управление в течение 15 рабочих дней со дня получения документов, указанных в </w:t>
      </w:r>
      <w:hyperlink w:anchor="P69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В отношении документов, не прошедших проверку, заявителю направляется уведомление об отказе в предоставлении субсидии или о доработке документов и устранении выявленных нарушений в случае: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- несоответствия заявителя критериям, установленным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- несоответствия представленных заявителем документов, установленных </w:t>
      </w:r>
      <w:hyperlink w:anchor="P69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- непредоставления и (или) предоставления заявителем не в полном объеме документов, установленных </w:t>
      </w:r>
      <w:hyperlink w:anchor="P69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- предоставления документов (копий документов), не поддающихся прочтению.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lastRenderedPageBreak/>
        <w:t>В отношении документов, прошедших проверку, Управление готовит заключение для последующего рассмотрения их на комиссии.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На основании решения комиссии о предоставлении субсидии заключается соглашение о предоставлении субсидии (далее - Соглашение) в соответствии с требованиями пункта 2.6 настоящего Порядка.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субсидии принимается комиссией в случаях, установленных </w:t>
      </w:r>
      <w:hyperlink w:anchor="P105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В случае поступления заявлений на получение субсидии после того, как лимиты средств, предусмотренных на эти цели в текущем финансовом году в Городском бюджете, использованы, заявления рассматриваются на комиссии в порядке очередности их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В течение 5 рабочих дней со дня принятия комиссией решения о предоставлении субсидии Управление уведомляет (по телефону или письменно) заявителя о принятом комиссией решении.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Соглашение, заключенное между Администрацией МО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D01689" w:rsidRDefault="00D01689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2.4. Решение об отказе в предоставлении субсидии принимается комиссией в случае: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1) содержания в представленных документах недостоверных сведений;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2) наличия ранее принятого решения о предоставлении заявителю субсидии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Порядка, в отношении этого же нестационарного торгового объекта;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3) заключения договоров, подтверждающих затраты, указанные в </w:t>
      </w:r>
      <w:hyperlink w:anchor="P87" w:history="1">
        <w:r>
          <w:rPr>
            <w:color w:val="0000FF"/>
          </w:rPr>
          <w:t>пункте 2.2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4) выявления аффилированных лиц индивидуального предпринимателя (юридического лица), которые привлекаются заявителем для достижения целей, установленных пунктом 1.2 настоящего Порядка.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с указанием причин отказа. Документы, предоставленные заявителем для получения субсидии, заявителю не возвращаются.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Субсидия предоставляется в пределах лимитов бюджетных обязательств, предусмотренных на указанные цели на соответствующий финансовый год в Городском бюджете, в размере 50% от фактически произведенных и документально подтвержденных субъектом малого и среднего предпринимательства затрат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Порядка, но не более чем 50 000 (Пятьдесят тысяч) рублей в год на один нестационарный торговый объект.</w:t>
      </w:r>
      <w:proofErr w:type="gramEnd"/>
    </w:p>
    <w:p w:rsidR="00D01689" w:rsidRDefault="00D01689">
      <w:pPr>
        <w:pStyle w:val="ConsPlusNormal"/>
        <w:spacing w:before="220"/>
        <w:ind w:firstLine="540"/>
        <w:jc w:val="both"/>
      </w:pPr>
      <w:r>
        <w:t>Субсидированию подлежат затраты, произведенные в предыдущем и текущем календарных годах, при подтверждении их 100-процентной оплаты.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</w:r>
      <w:proofErr w:type="gramStart"/>
      <w:r>
        <w:t>дств пр</w:t>
      </w:r>
      <w:proofErr w:type="gramEnd"/>
      <w:r>
        <w:t xml:space="preserve">оисходит без участия </w:t>
      </w:r>
      <w:r>
        <w:lastRenderedPageBreak/>
        <w:t>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2.6. 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Управление в течение 5 рабочих дней со дня принятия комиссией решения о предоставлении субсидии готовит Соглашение и уведомляет заявителя (по телефону или письменно). Типовая форма Соглашения утверждается Управлением финансов Администрации МО "Городской округ "Город Нарьян-Мар" в установленном порядке. Заявителем - получателем субсидии Соглашение должно быть подписано не позднее 20 декабря текущего года.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Соглашение заключается на 12 месяцев. После окончания срока действия соглашения о предоставлении субсидии субъект малого и среднего предпринимательства - получатель субсидии предоставляет в Администрацию МО "Городской округ "Город Нарьян-Мар" отчет в соответствии с требованиями </w:t>
      </w:r>
      <w:hyperlink w:anchor="P132" w:history="1">
        <w:r>
          <w:rPr>
            <w:color w:val="0000FF"/>
          </w:rPr>
          <w:t>раздела III</w:t>
        </w:r>
      </w:hyperlink>
      <w:r>
        <w:t xml:space="preserve"> настоящего Порядка.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25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D01689" w:rsidRDefault="00D01689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2.7. Показателями результативности для получателей субсидии могут быть: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а) наличие количества работников (без вакансий), не меньшее чем количество работников до получения субсидии;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б) осуществление предпринимательской деятельности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D01689" w:rsidRDefault="00D01689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в) отсутствие нарушений Правил благоустройства;</w:t>
      </w:r>
    </w:p>
    <w:p w:rsidR="00D01689" w:rsidRDefault="00D01689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г) размещение нестационарного торгового объекта согласно порядку и схеме размещения нестационарных торговых объектов на территории МО "Городской округ "Город Нарьян-Мар", утвержденным Администрацией МО "Городской округ "Город Нарьян-Мар" в установленном порядке, с соблюдением Правил благоустройства.</w:t>
      </w:r>
    </w:p>
    <w:p w:rsidR="00D01689" w:rsidRDefault="00D01689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2.8. Перечисление субсидии осуществляет главный распорядитель бюджетных сре</w:t>
      </w:r>
      <w:proofErr w:type="gramStart"/>
      <w:r>
        <w:t>дств в л</w:t>
      </w:r>
      <w:proofErr w:type="gramEnd"/>
      <w:r>
        <w:t>ице отдела бухгалтерского учета и отчетности Администрации МО "Городской округ "Город Нарьян-Мар" на основании распоряжения о предоставлении субсидии в срок не позднее десятого рабочего дня со дня принятия главным распорядителем бюджетных средств решения о предоставлении субсидии.</w:t>
      </w:r>
    </w:p>
    <w:p w:rsidR="00D01689" w:rsidRDefault="00D01689">
      <w:pPr>
        <w:pStyle w:val="ConsPlusNormal"/>
        <w:spacing w:before="220"/>
        <w:ind w:firstLine="540"/>
        <w:jc w:val="both"/>
      </w:pPr>
      <w:proofErr w:type="gramStart"/>
      <w:r>
        <w:lastRenderedPageBreak/>
        <w:t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в соответствии со сводной бюджетной росписью бюджета, кассовым планом и в пределах лимитов бюджетных обязательств, предусмотренных на указанные цели.</w:t>
      </w:r>
      <w:proofErr w:type="gramEnd"/>
    </w:p>
    <w:p w:rsidR="00D01689" w:rsidRDefault="00D01689">
      <w:pPr>
        <w:pStyle w:val="ConsPlusNormal"/>
        <w:spacing w:before="220"/>
        <w:ind w:firstLine="540"/>
        <w:jc w:val="both"/>
      </w:pPr>
      <w:r>
        <w:t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- получателей поддержки.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2.9. Администрация МО "Городской округ "Город Нарьян-Мар" перечисляет субсидию получателю в безналичном порядке 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2.10. При предоставлении субсидий получателям субсидий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Title"/>
        <w:jc w:val="center"/>
        <w:outlineLvl w:val="1"/>
      </w:pPr>
      <w:bookmarkStart w:id="10" w:name="P132"/>
      <w:bookmarkEnd w:id="10"/>
      <w:r>
        <w:t>III. Требования к отчетности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ind w:firstLine="540"/>
        <w:jc w:val="both"/>
      </w:pPr>
      <w:r>
        <w:t xml:space="preserve">3.1. По настоящему Порядку получатели субсидии в срок до 15 числа месяца, следующего за месяцем окончания срока действия Соглашения, предоставляют в Управление </w:t>
      </w:r>
      <w:hyperlink w:anchor="P396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результативности, установленных </w:t>
      </w:r>
      <w:hyperlink w:anchor="P120" w:history="1">
        <w:r>
          <w:rPr>
            <w:color w:val="0000FF"/>
          </w:rPr>
          <w:t>пунктом 2.7</w:t>
        </w:r>
      </w:hyperlink>
      <w:r>
        <w:t xml:space="preserve"> настоящего Порядка, по форме согласно Приложению N 4 к настоящему Порядку.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К отчету о достижении показателей результативности прилагаются подтверждающие документы: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а) копия формы </w:t>
      </w:r>
      <w:hyperlink r:id="rId12" w:history="1">
        <w:r>
          <w:rPr>
            <w:color w:val="0000FF"/>
          </w:rPr>
          <w:t>Сведений</w:t>
        </w:r>
      </w:hyperlink>
      <w:r>
        <w:t xml:space="preserve"> о среднесписочной численности работников за предшествующий календарный год (утвержденная приказом ФНС России от 29 марта 2007 года N ММ-3-25/174@), с отметкой налогового органа о принятии отчета (за исключением случаев отсутствия наемных работников);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в) копия </w:t>
      </w:r>
      <w:hyperlink r:id="rId13" w:history="1">
        <w:r>
          <w:rPr>
            <w:color w:val="0000FF"/>
          </w:rPr>
          <w:t>Расчета</w:t>
        </w:r>
      </w:hyperlink>
      <w:r>
        <w:t xml:space="preserve"> по страховым взносам по форме, утвержденной приказом Федеральной налоговой службы России от 10.10.2016 N ММВ-7-11/551@ (предоставляется соискателями, являющимися плательщиками страховых взносов), за последний отчетный период текущего года, с отметкой налогового органа о принятии расчета;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г) 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3.2. Документы, подтверждающие достижение показателей результативности, установленных </w:t>
      </w:r>
      <w:hyperlink w:anchor="P123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124" w:history="1">
        <w:r>
          <w:rPr>
            <w:color w:val="0000FF"/>
          </w:rPr>
          <w:t>"г" пункта 2.7</w:t>
        </w:r>
      </w:hyperlink>
      <w:r>
        <w:t xml:space="preserve"> настоящего Порядка, Управление самостоятельно запрашивает в структурных подразделениях Администрации МО "Городской округ "Город Нарьян-Мар".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Title"/>
        <w:jc w:val="center"/>
        <w:outlineLvl w:val="1"/>
      </w:pPr>
      <w:r>
        <w:t xml:space="preserve">IV.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D01689" w:rsidRDefault="00D01689">
      <w:pPr>
        <w:pStyle w:val="ConsPlusTitle"/>
        <w:jc w:val="center"/>
      </w:pPr>
      <w:r>
        <w:t>условия, целей и порядка предоставления субсидий</w:t>
      </w:r>
    </w:p>
    <w:p w:rsidR="00D01689" w:rsidRDefault="00D01689">
      <w:pPr>
        <w:pStyle w:val="ConsPlusTitle"/>
        <w:jc w:val="center"/>
      </w:pPr>
      <w:r>
        <w:lastRenderedPageBreak/>
        <w:t>и ответственности за их нарушение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контроль 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4.2. За несоблюдение условий Соглашения получатель субсидии несет ответственность в соответствии с требованиями настоящего Порядка и законодательством Российской Федерации.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случае: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а) выявления факта недостоверности сведений, изложенных получателем субсидии в предоставленных документах;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б) объявления о несостоятельности (банкротстве), ликвидации или реорганизации получателя субсидии в течение срока действия Соглашения.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При наличии оснований, указанных в настоящем пункте Порядка, главный распорядитель бюджетных средств направляет Получателю субсидии требование 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 xml:space="preserve">Субсидия подлежит возврату в Городской бюджет в течение 15 рабочих дней </w:t>
      </w:r>
      <w:proofErr w:type="gramStart"/>
      <w:r>
        <w:t>с даты получения</w:t>
      </w:r>
      <w:proofErr w:type="gramEnd"/>
      <w:r>
        <w:t xml:space="preserve"> Требования получателем субсидии.</w:t>
      </w:r>
    </w:p>
    <w:p w:rsidR="00D01689" w:rsidRDefault="00D01689">
      <w:pPr>
        <w:pStyle w:val="ConsPlusNormal"/>
        <w:spacing w:before="220"/>
        <w:ind w:firstLine="540"/>
        <w:jc w:val="both"/>
      </w:pPr>
      <w: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>
        <w:t>дств пр</w:t>
      </w:r>
      <w:proofErr w:type="gramEnd"/>
      <w:r>
        <w:t>оизводит ее взыскание в порядке, установленном законодательством Российской Федерации.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right"/>
        <w:outlineLvl w:val="1"/>
      </w:pPr>
      <w:r>
        <w:t>Приложение N 1</w:t>
      </w:r>
    </w:p>
    <w:p w:rsidR="00D01689" w:rsidRDefault="00D01689">
      <w:pPr>
        <w:pStyle w:val="ConsPlusNormal"/>
        <w:jc w:val="right"/>
      </w:pPr>
      <w:r>
        <w:t>к Порядку предоставления субсидий</w:t>
      </w:r>
    </w:p>
    <w:p w:rsidR="00D01689" w:rsidRDefault="00D01689">
      <w:pPr>
        <w:pStyle w:val="ConsPlusNormal"/>
        <w:jc w:val="right"/>
      </w:pPr>
      <w:r>
        <w:t>субъектам малого и среднего предпринимательства</w:t>
      </w:r>
    </w:p>
    <w:p w:rsidR="00D01689" w:rsidRDefault="00D01689">
      <w:pPr>
        <w:pStyle w:val="ConsPlusNormal"/>
        <w:jc w:val="right"/>
      </w:pPr>
      <w:r>
        <w:t>в целях возмещения части затрат на приобретение</w:t>
      </w:r>
    </w:p>
    <w:p w:rsidR="00D01689" w:rsidRDefault="00D01689">
      <w:pPr>
        <w:pStyle w:val="ConsPlusNormal"/>
        <w:jc w:val="right"/>
      </w:pPr>
      <w:r>
        <w:t>или устройство нестационарных торговых объектов</w:t>
      </w:r>
    </w:p>
    <w:p w:rsidR="00D01689" w:rsidRDefault="00D01689">
      <w:pPr>
        <w:pStyle w:val="ConsPlusNormal"/>
        <w:jc w:val="right"/>
      </w:pPr>
      <w:r>
        <w:t>для ведения предпринимательской деятельности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nformat"/>
        <w:jc w:val="both"/>
      </w:pPr>
      <w:r>
        <w:t xml:space="preserve">                                             Главе МО "Городской округ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"Город Нарьян-Мар"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_____________________________,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тел. _________________________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bookmarkStart w:id="11" w:name="P175"/>
      <w:bookmarkEnd w:id="11"/>
      <w:r>
        <w:t xml:space="preserve">                                 ЗАЯВЛЕНИЕ</w:t>
      </w:r>
    </w:p>
    <w:p w:rsidR="00D01689" w:rsidRDefault="00D01689">
      <w:pPr>
        <w:pStyle w:val="ConsPlusNonformat"/>
        <w:jc w:val="both"/>
      </w:pPr>
      <w:r>
        <w:t xml:space="preserve">               на предоставление субсидии в целях возмещения</w:t>
      </w:r>
    </w:p>
    <w:p w:rsidR="00D01689" w:rsidRDefault="00D01689">
      <w:pPr>
        <w:pStyle w:val="ConsPlusNonformat"/>
        <w:jc w:val="both"/>
      </w:pPr>
      <w:r>
        <w:t xml:space="preserve">           части затрат на приобретение, поставку или устройство</w:t>
      </w:r>
    </w:p>
    <w:p w:rsidR="00D01689" w:rsidRDefault="00D01689">
      <w:pPr>
        <w:pStyle w:val="ConsPlusNonformat"/>
        <w:jc w:val="both"/>
      </w:pPr>
      <w:r>
        <w:t xml:space="preserve">                     нестационарного торгового объекта</w:t>
      </w:r>
    </w:p>
    <w:p w:rsidR="00D01689" w:rsidRDefault="00D01689">
      <w:pPr>
        <w:pStyle w:val="ConsPlusNonformat"/>
        <w:jc w:val="both"/>
      </w:pPr>
      <w:r>
        <w:t xml:space="preserve">                           (нужное подчеркнуть)</w:t>
      </w:r>
    </w:p>
    <w:p w:rsidR="00D01689" w:rsidRDefault="00D01689">
      <w:pPr>
        <w:pStyle w:val="ConsPlusNonformat"/>
        <w:jc w:val="both"/>
      </w:pPr>
      <w:r>
        <w:t xml:space="preserve">               для ведения предпринимательской деятельности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r>
        <w:lastRenderedPageBreak/>
        <w:t xml:space="preserve">    В  соответствии  с  постановлением  Администрации  МО  "Городской округ</w:t>
      </w:r>
    </w:p>
    <w:p w:rsidR="00D01689" w:rsidRDefault="00D01689">
      <w:pPr>
        <w:pStyle w:val="ConsPlusNonformat"/>
        <w:jc w:val="both"/>
      </w:pPr>
      <w:r>
        <w:t>"Город  Нарьян-Мар"  от  "___"  __________ N ______ "Об утверждении Порядка</w:t>
      </w:r>
    </w:p>
    <w:p w:rsidR="00D01689" w:rsidRDefault="00D01689">
      <w:pPr>
        <w:pStyle w:val="ConsPlusNonformat"/>
        <w:jc w:val="both"/>
      </w:pPr>
      <w:r>
        <w:t xml:space="preserve">предоставления  субсидий  субъектам малого и среднего предпринимательства </w:t>
      </w:r>
      <w:proofErr w:type="gramStart"/>
      <w:r>
        <w:t>в</w:t>
      </w:r>
      <w:proofErr w:type="gramEnd"/>
    </w:p>
    <w:p w:rsidR="00D01689" w:rsidRDefault="00D01689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возмещения  части  затрат  на  приобретение, поставку или устройство</w:t>
      </w:r>
    </w:p>
    <w:p w:rsidR="00D01689" w:rsidRDefault="00D01689">
      <w:pPr>
        <w:pStyle w:val="ConsPlusNonformat"/>
        <w:jc w:val="both"/>
      </w:pPr>
      <w:r>
        <w:t xml:space="preserve">нестационарных    торговых   объектов   для   ведения   </w:t>
      </w:r>
      <w:proofErr w:type="gramStart"/>
      <w:r>
        <w:t>предпринимательской</w:t>
      </w:r>
      <w:proofErr w:type="gramEnd"/>
    </w:p>
    <w:p w:rsidR="00D01689" w:rsidRDefault="00D01689">
      <w:pPr>
        <w:pStyle w:val="ConsPlusNonformat"/>
        <w:jc w:val="both"/>
      </w:pPr>
      <w:r>
        <w:t>деятельности" прошу предоставить субсидию в размере</w:t>
      </w:r>
    </w:p>
    <w:p w:rsidR="00D01689" w:rsidRDefault="00D01689">
      <w:pPr>
        <w:pStyle w:val="ConsPlusNonformat"/>
        <w:jc w:val="both"/>
      </w:pPr>
      <w:r>
        <w:t>________________ __________________________________________________________</w:t>
      </w:r>
    </w:p>
    <w:p w:rsidR="00D01689" w:rsidRDefault="00D01689">
      <w:pPr>
        <w:pStyle w:val="ConsPlusNonformat"/>
        <w:jc w:val="both"/>
      </w:pPr>
      <w:r>
        <w:t xml:space="preserve">   (цифрами)                           (прописью)</w:t>
      </w:r>
    </w:p>
    <w:p w:rsidR="00D01689" w:rsidRDefault="00D01689">
      <w:pPr>
        <w:pStyle w:val="ConsPlusNonformat"/>
        <w:jc w:val="both"/>
      </w:pPr>
      <w:r>
        <w:t xml:space="preserve">    Сведения о субъекте малого и среднего предпринимательства:</w:t>
      </w:r>
    </w:p>
    <w:p w:rsidR="00D01689" w:rsidRDefault="00D01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1"/>
        <w:gridCol w:w="4592"/>
        <w:gridCol w:w="3515"/>
      </w:tblGrid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Полное наименование юридического лица в соответствии с учредительными документами/</w:t>
            </w:r>
          </w:p>
          <w:p w:rsidR="00D01689" w:rsidRDefault="00D01689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Юридический адрес субъекта малого и среднего предпринимательства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Почтовый адрес субъекта малого и среднего предпринимательства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Банковские реквизиты</w:t>
            </w:r>
          </w:p>
          <w:p w:rsidR="00D01689" w:rsidRDefault="00D01689">
            <w:pPr>
              <w:pStyle w:val="ConsPlusNormal"/>
            </w:pPr>
            <w:r>
              <w:t>(расчетный счет, банк получателя, корреспондентский счет, БИК)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Телефон, факс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Вид экономической деятельности, необходимый для осуществления предпринимательской деятельности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 (в случае отсутствия наемных рабочих указать "0")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Среднемесячная заработная плата работников (в случае отсутствия наемных рабочих указать "0")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71" w:type="dxa"/>
          </w:tcPr>
          <w:p w:rsidR="00D01689" w:rsidRDefault="00D016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92" w:type="dxa"/>
          </w:tcPr>
          <w:p w:rsidR="00D01689" w:rsidRDefault="00D01689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515" w:type="dxa"/>
          </w:tcPr>
          <w:p w:rsidR="00D01689" w:rsidRDefault="00D01689">
            <w:pPr>
              <w:pStyle w:val="ConsPlusNormal"/>
            </w:pPr>
          </w:p>
        </w:tc>
      </w:tr>
    </w:tbl>
    <w:p w:rsidR="00D01689" w:rsidRDefault="00D01689">
      <w:pPr>
        <w:pStyle w:val="ConsPlusNormal"/>
        <w:jc w:val="both"/>
      </w:pPr>
    </w:p>
    <w:p w:rsidR="00D01689" w:rsidRDefault="00D01689">
      <w:pPr>
        <w:pStyle w:val="ConsPlusNonformat"/>
        <w:jc w:val="both"/>
      </w:pPr>
      <w:r>
        <w:t xml:space="preserve">    В  соответствии со </w:t>
      </w:r>
      <w:hyperlink r:id="rId14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D01689" w:rsidRDefault="00D01689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D01689" w:rsidRDefault="00D01689">
      <w:pPr>
        <w:pStyle w:val="ConsPlusNonformat"/>
        <w:jc w:val="both"/>
      </w:pPr>
      <w:r>
        <w:lastRenderedPageBreak/>
        <w:t>(среднего) предпринимательства.</w:t>
      </w:r>
    </w:p>
    <w:p w:rsidR="00D01689" w:rsidRDefault="00D01689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D01689" w:rsidRDefault="00D01689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D01689" w:rsidRDefault="00D01689">
      <w:pPr>
        <w:pStyle w:val="ConsPlusNonformat"/>
        <w:jc w:val="both"/>
      </w:pPr>
      <w:r>
        <w:t xml:space="preserve">ликвидации,  отсутствует  решение  арбитражного  суда  о  банкротстве  и </w:t>
      </w:r>
      <w:proofErr w:type="gramStart"/>
      <w:r>
        <w:t>об</w:t>
      </w:r>
      <w:proofErr w:type="gramEnd"/>
    </w:p>
    <w:p w:rsidR="00D01689" w:rsidRDefault="00D01689">
      <w:pPr>
        <w:pStyle w:val="ConsPlusNonformat"/>
        <w:jc w:val="both"/>
      </w:pPr>
      <w:r>
        <w:t xml:space="preserve">открытии   конкурсного   производства,  не  приостановлена  деятельность  </w:t>
      </w:r>
      <w:proofErr w:type="gramStart"/>
      <w:r>
        <w:t>в</w:t>
      </w:r>
      <w:proofErr w:type="gramEnd"/>
    </w:p>
    <w:p w:rsidR="00D01689" w:rsidRDefault="00D01689">
      <w:pPr>
        <w:pStyle w:val="ConsPlusNonformat"/>
        <w:jc w:val="both"/>
      </w:pPr>
      <w:r>
        <w:t xml:space="preserve">порядке,  предусмотренном Кодексом Российской Федерации об </w:t>
      </w:r>
      <w:proofErr w:type="gramStart"/>
      <w:r>
        <w:t>административных</w:t>
      </w:r>
      <w:proofErr w:type="gramEnd"/>
    </w:p>
    <w:p w:rsidR="00D01689" w:rsidRDefault="00D01689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>.</w:t>
      </w:r>
    </w:p>
    <w:p w:rsidR="00D01689" w:rsidRDefault="00D01689">
      <w:pPr>
        <w:pStyle w:val="ConsPlusNonformat"/>
        <w:jc w:val="both"/>
      </w:pPr>
      <w:r>
        <w:t xml:space="preserve">    Субсидию на аналогичный вид поддержки бизнеса в текущем финансовом году</w:t>
      </w:r>
    </w:p>
    <w:p w:rsidR="00D01689" w:rsidRDefault="00D01689">
      <w:pPr>
        <w:pStyle w:val="ConsPlusNonformat"/>
        <w:jc w:val="both"/>
      </w:pPr>
      <w:r>
        <w:t>за  счет  сре</w:t>
      </w:r>
      <w:proofErr w:type="gramStart"/>
      <w:r>
        <w:t>дств др</w:t>
      </w:r>
      <w:proofErr w:type="gramEnd"/>
      <w:r>
        <w:t>угих бюджетов бюджетной системы Российской Федерации не</w:t>
      </w:r>
    </w:p>
    <w:p w:rsidR="00D01689" w:rsidRDefault="00D01689">
      <w:pPr>
        <w:pStyle w:val="ConsPlusNonformat"/>
        <w:jc w:val="both"/>
      </w:pPr>
      <w:r>
        <w:t>получал.</w:t>
      </w:r>
    </w:p>
    <w:p w:rsidR="00D01689" w:rsidRDefault="00D01689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D01689" w:rsidRDefault="00D01689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D01689" w:rsidRDefault="00D01689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D01689" w:rsidRDefault="00D01689">
      <w:pPr>
        <w:pStyle w:val="ConsPlusNonformat"/>
        <w:jc w:val="both"/>
      </w:pPr>
      <w:r>
        <w:t>предоставленных  мною; Администрация МО "Городской округ "Город Нарьян-Мар"</w:t>
      </w:r>
    </w:p>
    <w:p w:rsidR="00D01689" w:rsidRDefault="00D01689">
      <w:pPr>
        <w:pStyle w:val="ConsPlusNonformat"/>
        <w:jc w:val="both"/>
      </w:pPr>
      <w:proofErr w:type="gramStart"/>
      <w:r>
        <w:t>может   систематизировать,   накапливать,   хранить,  уточнять  (обновлять,</w:t>
      </w:r>
      <w:proofErr w:type="gramEnd"/>
    </w:p>
    <w:p w:rsidR="00D01689" w:rsidRDefault="00D01689">
      <w:pPr>
        <w:pStyle w:val="ConsPlusNonformat"/>
        <w:jc w:val="both"/>
      </w:pPr>
      <w:r>
        <w:t>изменять),  использовать,  распространять  (в  том числе передавать третьим</w:t>
      </w:r>
    </w:p>
    <w:p w:rsidR="00D01689" w:rsidRDefault="00D01689">
      <w:pPr>
        <w:pStyle w:val="ConsPlusNonformat"/>
        <w:jc w:val="both"/>
      </w:pPr>
      <w:r>
        <w:t>лицам), обезличивать персональные данные.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D01689" w:rsidRDefault="00D01689">
      <w:pPr>
        <w:pStyle w:val="ConsPlusNonformat"/>
        <w:jc w:val="both"/>
      </w:pPr>
      <w:r>
        <w:t>/_______________/________________________________________________</w:t>
      </w:r>
    </w:p>
    <w:p w:rsidR="00D01689" w:rsidRDefault="00D01689">
      <w:pPr>
        <w:pStyle w:val="ConsPlusNonformat"/>
        <w:jc w:val="both"/>
      </w:pPr>
      <w:r>
        <w:t xml:space="preserve">    (подпись)               (расшифровка подписи)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r>
        <w:t xml:space="preserve">    Дата подачи заявления: "___" __________ 20__ г.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r>
        <w:t xml:space="preserve">    МП (при наличии)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right"/>
        <w:outlineLvl w:val="1"/>
      </w:pPr>
      <w:r>
        <w:t>Приложение N 2</w:t>
      </w:r>
    </w:p>
    <w:p w:rsidR="00D01689" w:rsidRDefault="00D01689">
      <w:pPr>
        <w:pStyle w:val="ConsPlusNormal"/>
        <w:jc w:val="right"/>
      </w:pPr>
      <w:r>
        <w:t>к Порядку предоставления субсидий</w:t>
      </w:r>
    </w:p>
    <w:p w:rsidR="00D01689" w:rsidRDefault="00D01689">
      <w:pPr>
        <w:pStyle w:val="ConsPlusNormal"/>
        <w:jc w:val="right"/>
      </w:pPr>
      <w:r>
        <w:t>субъектам малого и среднего предпринимательства</w:t>
      </w:r>
    </w:p>
    <w:p w:rsidR="00D01689" w:rsidRDefault="00D01689">
      <w:pPr>
        <w:pStyle w:val="ConsPlusNormal"/>
        <w:jc w:val="right"/>
      </w:pPr>
      <w:r>
        <w:t>в целях возмещения части затрат на приобретение</w:t>
      </w:r>
    </w:p>
    <w:p w:rsidR="00D01689" w:rsidRDefault="00D01689">
      <w:pPr>
        <w:pStyle w:val="ConsPlusNormal"/>
        <w:jc w:val="right"/>
      </w:pPr>
      <w:r>
        <w:t>или устройство нестационарных торговых объектов</w:t>
      </w:r>
    </w:p>
    <w:p w:rsidR="00D01689" w:rsidRDefault="00D01689">
      <w:pPr>
        <w:pStyle w:val="ConsPlusNormal"/>
        <w:jc w:val="right"/>
      </w:pPr>
      <w:r>
        <w:t>для ведения предпринимательской деятельности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nformat"/>
        <w:jc w:val="both"/>
      </w:pPr>
      <w:r>
        <w:t xml:space="preserve">                                              Главе МО "Городской округ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 "Город Нарьян-Мар"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 ____________________________,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                     тел. ________________________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bookmarkStart w:id="12" w:name="P286"/>
      <w:bookmarkEnd w:id="12"/>
      <w:r>
        <w:t xml:space="preserve">                                 Заявление</w:t>
      </w:r>
    </w:p>
    <w:p w:rsidR="00D01689" w:rsidRDefault="00D01689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D01689" w:rsidRDefault="00D01689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D01689" w:rsidRDefault="00D01689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D01689" w:rsidRDefault="00D01689">
      <w:pPr>
        <w:pStyle w:val="ConsPlusNonformat"/>
        <w:jc w:val="both"/>
      </w:pPr>
      <w:r>
        <w:t xml:space="preserve">          установленным Федеральным законом от 24 июля 2007 г. N</w:t>
      </w:r>
    </w:p>
    <w:p w:rsidR="00D01689" w:rsidRDefault="00D01689">
      <w:pPr>
        <w:pStyle w:val="ConsPlusNonformat"/>
        <w:jc w:val="both"/>
      </w:pPr>
      <w:r>
        <w:t xml:space="preserve">         209-ФЗ "О развитии малого и среднего предпринимательства</w:t>
      </w:r>
    </w:p>
    <w:p w:rsidR="00D01689" w:rsidRDefault="00D01689">
      <w:pPr>
        <w:pStyle w:val="ConsPlusNonformat"/>
        <w:jc w:val="both"/>
      </w:pPr>
      <w:r>
        <w:t xml:space="preserve">                          в Российской Федерации"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D01689" w:rsidRDefault="00D01689">
      <w:pPr>
        <w:pStyle w:val="ConsPlusNonformat"/>
        <w:jc w:val="both"/>
      </w:pPr>
      <w:r>
        <w:t>___________________________________________________________________________</w:t>
      </w:r>
    </w:p>
    <w:p w:rsidR="00D01689" w:rsidRDefault="00D01689">
      <w:pPr>
        <w:pStyle w:val="ConsPlusNonformat"/>
        <w:jc w:val="both"/>
      </w:pPr>
      <w:proofErr w:type="gramStart"/>
      <w:r>
        <w:t>(указывается полное наименование юридического лица, фамилия, имя, отчество</w:t>
      </w:r>
      <w:proofErr w:type="gramEnd"/>
    </w:p>
    <w:p w:rsidR="00D01689" w:rsidRDefault="00D0168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D01689" w:rsidRDefault="00D01689">
      <w:pPr>
        <w:pStyle w:val="ConsPlusNonformat"/>
        <w:jc w:val="both"/>
      </w:pPr>
      <w:r>
        <w:t>ИНН:</w:t>
      </w:r>
    </w:p>
    <w:p w:rsidR="00D01689" w:rsidRDefault="00D01689">
      <w:pPr>
        <w:pStyle w:val="ConsPlusNonformat"/>
        <w:jc w:val="both"/>
      </w:pPr>
      <w:r>
        <w:t>___________________________________________________________________________</w:t>
      </w:r>
    </w:p>
    <w:p w:rsidR="00D01689" w:rsidRDefault="00D01689">
      <w:pPr>
        <w:pStyle w:val="ConsPlusNonformat"/>
        <w:jc w:val="both"/>
      </w:pPr>
      <w:r>
        <w:t xml:space="preserve"> </w:t>
      </w:r>
      <w:proofErr w:type="gramStart"/>
      <w:r>
        <w:t>(указывается идентификационный номер налогоплательщика (ИНН) юридического</w:t>
      </w:r>
      <w:proofErr w:type="gramEnd"/>
    </w:p>
    <w:p w:rsidR="00D01689" w:rsidRDefault="00D01689">
      <w:pPr>
        <w:pStyle w:val="ConsPlusNonformat"/>
        <w:jc w:val="both"/>
      </w:pPr>
      <w:r>
        <w:lastRenderedPageBreak/>
        <w:t xml:space="preserve">         лица или физического лица, зарегистрированного в качестве</w:t>
      </w:r>
    </w:p>
    <w:p w:rsidR="00D01689" w:rsidRDefault="00D0168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01689" w:rsidRDefault="00D01689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D01689" w:rsidRDefault="00D01689">
      <w:pPr>
        <w:pStyle w:val="ConsPlusNonformat"/>
        <w:jc w:val="both"/>
      </w:pPr>
      <w:r>
        <w:t>___________________________________________________________________________</w:t>
      </w:r>
    </w:p>
    <w:p w:rsidR="00D01689" w:rsidRDefault="00D01689">
      <w:pPr>
        <w:pStyle w:val="ConsPlusNonformat"/>
        <w:jc w:val="both"/>
      </w:pPr>
      <w:r>
        <w:t xml:space="preserve">    </w:t>
      </w:r>
      <w:proofErr w:type="gramStart"/>
      <w:r>
        <w:t>(указывается дата государственной регистрации юридического лица или</w:t>
      </w:r>
      <w:proofErr w:type="gramEnd"/>
    </w:p>
    <w:p w:rsidR="00D01689" w:rsidRDefault="00D0168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01689" w:rsidRDefault="00D01689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D01689" w:rsidRDefault="00D01689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D01689" w:rsidRDefault="00D01689">
      <w:pPr>
        <w:pStyle w:val="ConsPlusNonformat"/>
        <w:jc w:val="both"/>
      </w:pPr>
      <w:r>
        <w:t xml:space="preserve">N  209-ФЗ  "О  развитии  малого и среднего предпринимательства в </w:t>
      </w:r>
      <w:proofErr w:type="gramStart"/>
      <w:r>
        <w:t>Российской</w:t>
      </w:r>
      <w:proofErr w:type="gramEnd"/>
    </w:p>
    <w:p w:rsidR="00D01689" w:rsidRDefault="00D01689">
      <w:pPr>
        <w:pStyle w:val="ConsPlusNonformat"/>
        <w:jc w:val="both"/>
      </w:pPr>
      <w:r>
        <w:t>Федерации".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r>
        <w:t>Руководитель юридического лица/</w:t>
      </w:r>
    </w:p>
    <w:p w:rsidR="00D01689" w:rsidRDefault="00D01689">
      <w:pPr>
        <w:pStyle w:val="ConsPlusNonformat"/>
        <w:jc w:val="both"/>
      </w:pPr>
      <w:r>
        <w:t>индивидуальный предприниматель          ____________/___________________/</w:t>
      </w:r>
    </w:p>
    <w:p w:rsidR="00D01689" w:rsidRDefault="00D01689">
      <w:pPr>
        <w:pStyle w:val="ConsPlusNonformat"/>
        <w:jc w:val="both"/>
      </w:pPr>
      <w:r>
        <w:t xml:space="preserve">                                          (подпись)        (ФИО)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r>
        <w:t xml:space="preserve">"___" ___________ </w:t>
      </w:r>
      <w:proofErr w:type="gramStart"/>
      <w:r>
        <w:t>г</w:t>
      </w:r>
      <w:proofErr w:type="gramEnd"/>
      <w:r>
        <w:t>.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r>
        <w:t>МП (при наличии)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right"/>
        <w:outlineLvl w:val="1"/>
      </w:pPr>
      <w:r>
        <w:t>Приложение N 3</w:t>
      </w:r>
    </w:p>
    <w:p w:rsidR="00D01689" w:rsidRDefault="00D01689">
      <w:pPr>
        <w:pStyle w:val="ConsPlusNormal"/>
        <w:jc w:val="right"/>
      </w:pPr>
      <w:r>
        <w:t>к Порядку предоставления субсидий</w:t>
      </w:r>
    </w:p>
    <w:p w:rsidR="00D01689" w:rsidRDefault="00D01689">
      <w:pPr>
        <w:pStyle w:val="ConsPlusNormal"/>
        <w:jc w:val="right"/>
      </w:pPr>
      <w:r>
        <w:t>субъектам малого и среднего предпринимательства</w:t>
      </w:r>
    </w:p>
    <w:p w:rsidR="00D01689" w:rsidRDefault="00D01689">
      <w:pPr>
        <w:pStyle w:val="ConsPlusNormal"/>
        <w:jc w:val="right"/>
      </w:pPr>
      <w:r>
        <w:t>в целях возмещения части затрат на приобретение</w:t>
      </w:r>
    </w:p>
    <w:p w:rsidR="00D01689" w:rsidRDefault="00D01689">
      <w:pPr>
        <w:pStyle w:val="ConsPlusNormal"/>
        <w:jc w:val="right"/>
      </w:pPr>
      <w:r>
        <w:t>или устройство нестационарных торговых объектов</w:t>
      </w:r>
    </w:p>
    <w:p w:rsidR="00D01689" w:rsidRDefault="00D01689">
      <w:pPr>
        <w:pStyle w:val="ConsPlusNormal"/>
        <w:jc w:val="right"/>
      </w:pPr>
      <w:r>
        <w:t>для ведения предпринимательской деятельности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nformat"/>
        <w:jc w:val="both"/>
      </w:pPr>
      <w:bookmarkStart w:id="13" w:name="P331"/>
      <w:bookmarkEnd w:id="13"/>
      <w:r>
        <w:t xml:space="preserve">                                  РАСЧЕТ</w:t>
      </w:r>
    </w:p>
    <w:p w:rsidR="00D01689" w:rsidRDefault="00D01689">
      <w:pPr>
        <w:pStyle w:val="ConsPlusNonformat"/>
        <w:jc w:val="both"/>
      </w:pPr>
      <w:r>
        <w:t xml:space="preserve">       размера субсидии по возмещению части затрат на приобретение,</w:t>
      </w:r>
    </w:p>
    <w:p w:rsidR="00D01689" w:rsidRDefault="00D01689">
      <w:pPr>
        <w:pStyle w:val="ConsPlusNonformat"/>
        <w:jc w:val="both"/>
      </w:pPr>
      <w:r>
        <w:t xml:space="preserve">           поставку, устройство нестационарных торговых объектов</w:t>
      </w:r>
    </w:p>
    <w:p w:rsidR="00D01689" w:rsidRDefault="00D01689">
      <w:pPr>
        <w:pStyle w:val="ConsPlusNonformat"/>
        <w:jc w:val="both"/>
      </w:pPr>
      <w:r>
        <w:t xml:space="preserve">               для ведения предпринимательской деятельности</w:t>
      </w:r>
    </w:p>
    <w:p w:rsidR="00D01689" w:rsidRDefault="00D01689">
      <w:pPr>
        <w:pStyle w:val="ConsPlusNonformat"/>
        <w:jc w:val="both"/>
      </w:pPr>
      <w:r>
        <w:t>___________________________________________________________________________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заявителя,</w:t>
      </w:r>
      <w:proofErr w:type="gramEnd"/>
    </w:p>
    <w:p w:rsidR="00D01689" w:rsidRDefault="00D01689">
      <w:pPr>
        <w:pStyle w:val="ConsPlusNonformat"/>
        <w:jc w:val="both"/>
      </w:pPr>
      <w:r>
        <w:t>___________________________________________________________________________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адрес нахождения объекта)</w:t>
      </w:r>
    </w:p>
    <w:p w:rsidR="00D01689" w:rsidRDefault="00D01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268"/>
        <w:gridCol w:w="2494"/>
        <w:gridCol w:w="2721"/>
      </w:tblGrid>
      <w:tr w:rsidR="00D01689">
        <w:tc>
          <w:tcPr>
            <w:tcW w:w="660" w:type="dxa"/>
          </w:tcPr>
          <w:p w:rsidR="00D01689" w:rsidRDefault="00D016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D01689" w:rsidRDefault="00D01689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494" w:type="dxa"/>
          </w:tcPr>
          <w:p w:rsidR="00D01689" w:rsidRDefault="00D01689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721" w:type="dxa"/>
          </w:tcPr>
          <w:p w:rsidR="00D01689" w:rsidRDefault="00D01689">
            <w:pPr>
              <w:pStyle w:val="ConsPlusNormal"/>
              <w:jc w:val="center"/>
            </w:pPr>
            <w:r>
              <w:t>Обоснование стоимости затрат (договор, счет, счет-фактура, товарная накладная, акт приема-передачи выполненных работ (оказанных услуг) и др.)</w:t>
            </w:r>
          </w:p>
        </w:tc>
      </w:tr>
      <w:tr w:rsidR="00D01689">
        <w:tc>
          <w:tcPr>
            <w:tcW w:w="660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268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49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721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60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268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49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721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60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268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49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721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60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268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49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721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60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268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49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721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60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268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49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721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60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268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49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721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660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268" w:type="dxa"/>
          </w:tcPr>
          <w:p w:rsidR="00D01689" w:rsidRDefault="00D01689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49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2721" w:type="dxa"/>
          </w:tcPr>
          <w:p w:rsidR="00D01689" w:rsidRDefault="00D01689">
            <w:pPr>
              <w:pStyle w:val="ConsPlusNormal"/>
            </w:pPr>
          </w:p>
        </w:tc>
      </w:tr>
    </w:tbl>
    <w:p w:rsidR="00D01689" w:rsidRDefault="00D01689">
      <w:pPr>
        <w:pStyle w:val="ConsPlusNormal"/>
        <w:jc w:val="both"/>
      </w:pPr>
    </w:p>
    <w:p w:rsidR="00D01689" w:rsidRDefault="00D01689">
      <w:pPr>
        <w:pStyle w:val="ConsPlusNonformat"/>
        <w:jc w:val="both"/>
      </w:pPr>
      <w:r>
        <w:t>"____" ______________ 20___ г.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r>
        <w:t>Руководитель      ________________ _______________________________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(подпись)        (расшифровка подписи)</w:t>
      </w:r>
    </w:p>
    <w:p w:rsidR="00D01689" w:rsidRDefault="00D01689">
      <w:pPr>
        <w:pStyle w:val="ConsPlusNonformat"/>
        <w:jc w:val="both"/>
      </w:pPr>
      <w:r>
        <w:t>Главный бухгалтер ________________ _______________________________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(подпись)        (расшифровка подписи)</w:t>
      </w:r>
    </w:p>
    <w:p w:rsidR="00D01689" w:rsidRDefault="00D01689">
      <w:pPr>
        <w:pStyle w:val="ConsPlusNonformat"/>
        <w:jc w:val="both"/>
      </w:pPr>
      <w:r>
        <w:t>МП (при наличии)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right"/>
        <w:outlineLvl w:val="1"/>
      </w:pPr>
      <w:r>
        <w:t>Приложение N 4</w:t>
      </w:r>
    </w:p>
    <w:p w:rsidR="00D01689" w:rsidRDefault="00D01689">
      <w:pPr>
        <w:pStyle w:val="ConsPlusNormal"/>
        <w:jc w:val="right"/>
      </w:pPr>
      <w:r>
        <w:t>к Порядку предоставления субсидий</w:t>
      </w:r>
    </w:p>
    <w:p w:rsidR="00D01689" w:rsidRDefault="00D01689">
      <w:pPr>
        <w:pStyle w:val="ConsPlusNormal"/>
        <w:jc w:val="right"/>
      </w:pPr>
      <w:r>
        <w:t>субъектам малого и среднего предпринимательства</w:t>
      </w:r>
    </w:p>
    <w:p w:rsidR="00D01689" w:rsidRDefault="00D01689">
      <w:pPr>
        <w:pStyle w:val="ConsPlusNormal"/>
        <w:jc w:val="right"/>
      </w:pPr>
      <w:r>
        <w:t>в целях возмещения части затрат на приобретение</w:t>
      </w:r>
    </w:p>
    <w:p w:rsidR="00D01689" w:rsidRDefault="00D01689">
      <w:pPr>
        <w:pStyle w:val="ConsPlusNormal"/>
        <w:jc w:val="right"/>
      </w:pPr>
      <w:r>
        <w:t>или устройство нестационарных торговых объектов</w:t>
      </w:r>
    </w:p>
    <w:p w:rsidR="00D01689" w:rsidRDefault="00D01689">
      <w:pPr>
        <w:pStyle w:val="ConsPlusNormal"/>
        <w:jc w:val="right"/>
      </w:pPr>
      <w:r>
        <w:t>для ведения предпринимательской деятельности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nformat"/>
        <w:jc w:val="both"/>
      </w:pPr>
      <w:bookmarkStart w:id="14" w:name="P396"/>
      <w:bookmarkEnd w:id="14"/>
      <w:r>
        <w:t xml:space="preserve">                                   Отчет</w:t>
      </w:r>
    </w:p>
    <w:p w:rsidR="00D01689" w:rsidRDefault="00D01689">
      <w:pPr>
        <w:pStyle w:val="ConsPlusNonformat"/>
        <w:jc w:val="both"/>
      </w:pPr>
      <w:r>
        <w:t xml:space="preserve">                 о достижении показателей результативности</w:t>
      </w:r>
    </w:p>
    <w:p w:rsidR="00D01689" w:rsidRDefault="00D01689">
      <w:pPr>
        <w:pStyle w:val="ConsPlusNonformat"/>
        <w:jc w:val="both"/>
      </w:pPr>
      <w:r>
        <w:t xml:space="preserve">                       за 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             (год)</w:t>
      </w:r>
    </w:p>
    <w:p w:rsidR="00D01689" w:rsidRDefault="00D01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304"/>
        <w:gridCol w:w="1757"/>
        <w:gridCol w:w="1531"/>
        <w:gridCol w:w="1417"/>
        <w:gridCol w:w="1134"/>
      </w:tblGrid>
      <w:tr w:rsidR="00D01689">
        <w:tc>
          <w:tcPr>
            <w:tcW w:w="1644" w:type="dxa"/>
            <w:vMerge w:val="restart"/>
          </w:tcPr>
          <w:p w:rsidR="00D01689" w:rsidRDefault="00D016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D01689" w:rsidRDefault="00D01689">
            <w:pPr>
              <w:pStyle w:val="ConsPlusNormal"/>
              <w:jc w:val="center"/>
            </w:pPr>
            <w:r>
              <w:t>Ед. измерения показателя результативности</w:t>
            </w:r>
          </w:p>
        </w:tc>
        <w:tc>
          <w:tcPr>
            <w:tcW w:w="4705" w:type="dxa"/>
            <w:gridSpan w:val="3"/>
          </w:tcPr>
          <w:p w:rsidR="00D01689" w:rsidRDefault="00D01689">
            <w:pPr>
              <w:pStyle w:val="ConsPlusNormal"/>
              <w:jc w:val="center"/>
            </w:pPr>
            <w:r>
              <w:t>Показатель результативности представления субсидий</w:t>
            </w:r>
          </w:p>
        </w:tc>
        <w:tc>
          <w:tcPr>
            <w:tcW w:w="1134" w:type="dxa"/>
            <w:vMerge w:val="restart"/>
          </w:tcPr>
          <w:p w:rsidR="00D01689" w:rsidRDefault="00D01689">
            <w:pPr>
              <w:pStyle w:val="ConsPlusNormal"/>
              <w:jc w:val="center"/>
            </w:pPr>
            <w:r>
              <w:t>Пояснения (указываются в случае недостижения установленного целевого показателя)</w:t>
            </w:r>
          </w:p>
        </w:tc>
      </w:tr>
      <w:tr w:rsidR="00D01689">
        <w:tc>
          <w:tcPr>
            <w:tcW w:w="1644" w:type="dxa"/>
            <w:vMerge/>
          </w:tcPr>
          <w:p w:rsidR="00D01689" w:rsidRDefault="00D01689"/>
        </w:tc>
        <w:tc>
          <w:tcPr>
            <w:tcW w:w="1304" w:type="dxa"/>
            <w:vMerge/>
          </w:tcPr>
          <w:p w:rsidR="00D01689" w:rsidRDefault="00D01689"/>
        </w:tc>
        <w:tc>
          <w:tcPr>
            <w:tcW w:w="1757" w:type="dxa"/>
          </w:tcPr>
          <w:p w:rsidR="00D01689" w:rsidRDefault="00D01689">
            <w:pPr>
              <w:pStyle w:val="ConsPlusNormal"/>
              <w:jc w:val="center"/>
            </w:pPr>
            <w: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531" w:type="dxa"/>
          </w:tcPr>
          <w:p w:rsidR="00D01689" w:rsidRDefault="00D01689">
            <w:pPr>
              <w:pStyle w:val="ConsPlusNormal"/>
              <w:jc w:val="center"/>
            </w:pPr>
            <w:r>
              <w:t>Фактическое значение целевого показателя</w:t>
            </w:r>
          </w:p>
        </w:tc>
        <w:tc>
          <w:tcPr>
            <w:tcW w:w="1417" w:type="dxa"/>
          </w:tcPr>
          <w:p w:rsidR="00D01689" w:rsidRDefault="00D01689">
            <w:pPr>
              <w:pStyle w:val="ConsPlusNormal"/>
              <w:jc w:val="center"/>
            </w:pPr>
            <w:r>
              <w:t>Отклонение, + / -</w:t>
            </w:r>
          </w:p>
        </w:tc>
        <w:tc>
          <w:tcPr>
            <w:tcW w:w="1134" w:type="dxa"/>
            <w:vMerge/>
          </w:tcPr>
          <w:p w:rsidR="00D01689" w:rsidRDefault="00D01689"/>
        </w:tc>
      </w:tr>
      <w:tr w:rsidR="00D01689">
        <w:tc>
          <w:tcPr>
            <w:tcW w:w="164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30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757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531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417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134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164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30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757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531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417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134" w:type="dxa"/>
          </w:tcPr>
          <w:p w:rsidR="00D01689" w:rsidRDefault="00D01689">
            <w:pPr>
              <w:pStyle w:val="ConsPlusNormal"/>
            </w:pPr>
          </w:p>
        </w:tc>
      </w:tr>
      <w:tr w:rsidR="00D01689">
        <w:tc>
          <w:tcPr>
            <w:tcW w:w="164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304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757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531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417" w:type="dxa"/>
          </w:tcPr>
          <w:p w:rsidR="00D01689" w:rsidRDefault="00D01689">
            <w:pPr>
              <w:pStyle w:val="ConsPlusNormal"/>
            </w:pPr>
          </w:p>
        </w:tc>
        <w:tc>
          <w:tcPr>
            <w:tcW w:w="1134" w:type="dxa"/>
          </w:tcPr>
          <w:p w:rsidR="00D01689" w:rsidRDefault="00D01689">
            <w:pPr>
              <w:pStyle w:val="ConsPlusNormal"/>
            </w:pPr>
          </w:p>
        </w:tc>
      </w:tr>
    </w:tbl>
    <w:p w:rsidR="00D01689" w:rsidRDefault="00D01689">
      <w:pPr>
        <w:pStyle w:val="ConsPlusNormal"/>
        <w:jc w:val="both"/>
      </w:pPr>
    </w:p>
    <w:p w:rsidR="00D01689" w:rsidRDefault="00D01689">
      <w:pPr>
        <w:pStyle w:val="ConsPlusNonformat"/>
        <w:jc w:val="both"/>
      </w:pPr>
      <w:r>
        <w:t>"____" ______________ 20___ г.</w:t>
      </w:r>
    </w:p>
    <w:p w:rsidR="00D01689" w:rsidRDefault="00D01689">
      <w:pPr>
        <w:pStyle w:val="ConsPlusNonformat"/>
        <w:jc w:val="both"/>
      </w:pPr>
    </w:p>
    <w:p w:rsidR="00D01689" w:rsidRDefault="00D01689">
      <w:pPr>
        <w:pStyle w:val="ConsPlusNonformat"/>
        <w:jc w:val="both"/>
      </w:pPr>
      <w:r>
        <w:t>Руководитель      ________________ _______________________________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D01689" w:rsidRDefault="00D01689">
      <w:pPr>
        <w:pStyle w:val="ConsPlusNonformat"/>
        <w:jc w:val="both"/>
      </w:pPr>
      <w:r>
        <w:t>Главный бухгалтер ________________ _______________________________</w:t>
      </w:r>
    </w:p>
    <w:p w:rsidR="00D01689" w:rsidRDefault="00D01689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D01689" w:rsidRDefault="00D01689">
      <w:pPr>
        <w:pStyle w:val="ConsPlusNonformat"/>
        <w:jc w:val="both"/>
      </w:pPr>
      <w:r>
        <w:t>МП (при наличии)</w:t>
      </w: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jc w:val="both"/>
      </w:pPr>
    </w:p>
    <w:p w:rsidR="00D01689" w:rsidRDefault="00D01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20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D01689"/>
    <w:rsid w:val="002E39B5"/>
    <w:rsid w:val="004D42B6"/>
    <w:rsid w:val="00695563"/>
    <w:rsid w:val="00750CD7"/>
    <w:rsid w:val="009A4174"/>
    <w:rsid w:val="00A15868"/>
    <w:rsid w:val="00A41380"/>
    <w:rsid w:val="00BD56B5"/>
    <w:rsid w:val="00D0024B"/>
    <w:rsid w:val="00D01689"/>
    <w:rsid w:val="00D23BE1"/>
    <w:rsid w:val="00E75DAB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89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689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689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689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E3D6708D39D7484260F0FA3B70B46410858ECF2FD97CE33119DB3395E53E165F48752297DED787D9BD0BC97CFADBC885C86409091ADDAoEqAG" TargetMode="External"/><Relationship Id="rId13" Type="http://schemas.openxmlformats.org/officeDocument/2006/relationships/hyperlink" Target="consultantplus://offline/ref=B4CE3D6708D39D7484260F0FA3B70B4640095FE9F3FA97CE33119DB3395E53E165F48752297DED7A7B9BD0BC97CFADBC885C86409091ADDAoEq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CE3D6708D39D7484260F0FA3B70B4641085DE2F7FD97CE33119DB3395E53E165F48752297DED717C9BD0BC97CFADBC885C86409091ADDAoEqAG" TargetMode="External"/><Relationship Id="rId12" Type="http://schemas.openxmlformats.org/officeDocument/2006/relationships/hyperlink" Target="consultantplus://offline/ref=B4CE3D6708D39D7484260F0FA3B70B46440E51EFF7F4CAC43B4891B13E510CF662BD8B53297DEC7D71C4D5A98697A1B49F4280588C93ACoDq2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CE3D6708D39D7484260F0FA3B70B46410B5DEAF2FA97CE33119DB3395E53E165F4875B2878E62C2BD4D1E0D293BEBD875C84468Fo9qAG" TargetMode="External"/><Relationship Id="rId11" Type="http://schemas.openxmlformats.org/officeDocument/2006/relationships/hyperlink" Target="consultantplus://offline/ref=B4CE3D6708D39D7484261102B5DB5C4A410207E7F0FF9A90684EC6EE6E5759B622BBDE106D70EC787A9085EED8CEF1F9D44F874F9093ABC5E15326oBq9G" TargetMode="External"/><Relationship Id="rId5" Type="http://schemas.openxmlformats.org/officeDocument/2006/relationships/hyperlink" Target="consultantplus://offline/ref=B4CE3D6708D39D7484260F0FA3B70B46410B5FE9F3F897CE33119DB3395E53E165F48752297EEE71739BD0BC97CFADBC885C86409091ADDAoEqAG" TargetMode="External"/><Relationship Id="rId15" Type="http://schemas.openxmlformats.org/officeDocument/2006/relationships/hyperlink" Target="consultantplus://offline/ref=B4CE3D6708D39D7484260F0FA3B70B4641085DE2F7FD97CE33119DB3395E53E177F4DF5E2874F3787C8E86EDD2o9q3G" TargetMode="External"/><Relationship Id="rId10" Type="http://schemas.openxmlformats.org/officeDocument/2006/relationships/hyperlink" Target="consultantplus://offline/ref=B4CE3D6708D39D7484260F0FA3B70B4641085DE2F7FD97CE33119DB3395E53E177F4DF5E2874F3787C8E86EDD2o9q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CE3D6708D39D7484261102B5DB5C4A410207E7F0FF9C996C4EC6EE6E5759B622BBDE106D70EC787A9085EDD8CEF1F9D44F874F9093ABC5E15326oBq9G" TargetMode="External"/><Relationship Id="rId14" Type="http://schemas.openxmlformats.org/officeDocument/2006/relationships/hyperlink" Target="consultantplus://offline/ref=B4CE3D6708D39D7484260F0FA3B70B4641085DE2F7FD97CE33119DB3395E53E165F48752297DED79739BD0BC97CFADBC885C86409091ADDAoE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5396</Words>
  <Characters>30759</Characters>
  <Application>Microsoft Office Word</Application>
  <DocSecurity>0</DocSecurity>
  <Lines>256</Lines>
  <Paragraphs>72</Paragraphs>
  <ScaleCrop>false</ScaleCrop>
  <Company>Адм</Company>
  <LinksUpToDate>false</LinksUpToDate>
  <CharactersWithSpaces>36083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2019-06-19T06:42:00Z</dcterms:created>
  <dcterms:modified xsi:type="dcterms:W3CDTF">2019-06-19T06:43:00Z</dcterms:modified>
</cp:coreProperties>
</file>