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E4A99" w:rsidP="00595498">
            <w:pPr>
              <w:jc w:val="center"/>
            </w:pPr>
            <w:bookmarkStart w:id="0" w:name="ТекстовоеПоле7"/>
            <w:r>
              <w:t>1</w:t>
            </w:r>
            <w:r w:rsidR="0059549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B535C2">
            <w:pPr>
              <w:jc w:val="center"/>
            </w:pPr>
            <w:r>
              <w:t>3</w:t>
            </w:r>
            <w:r w:rsidR="00B535C2">
              <w:t>2</w:t>
            </w:r>
            <w:r w:rsidR="0059549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95498" w:rsidRPr="0016495E" w:rsidRDefault="00595498" w:rsidP="00595498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2B6FAB">
        <w:rPr>
          <w:sz w:val="26"/>
          <w:szCs w:val="26"/>
        </w:rPr>
        <w:t>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                    </w:t>
      </w:r>
      <w:r w:rsidRPr="0016495E">
        <w:rPr>
          <w:sz w:val="26"/>
          <w:szCs w:val="26"/>
        </w:rPr>
        <w:t>от 12.11.2013 № 2423</w:t>
      </w:r>
    </w:p>
    <w:p w:rsidR="00595498" w:rsidRPr="001556AD" w:rsidRDefault="00595498" w:rsidP="00595498">
      <w:pPr>
        <w:autoSpaceDE w:val="0"/>
        <w:autoSpaceDN w:val="0"/>
        <w:adjustRightInd w:val="0"/>
        <w:jc w:val="both"/>
      </w:pPr>
    </w:p>
    <w:p w:rsidR="00595498" w:rsidRDefault="00595498" w:rsidP="00595498">
      <w:pPr>
        <w:autoSpaceDE w:val="0"/>
        <w:autoSpaceDN w:val="0"/>
        <w:adjustRightInd w:val="0"/>
        <w:jc w:val="both"/>
      </w:pPr>
    </w:p>
    <w:p w:rsidR="00595498" w:rsidRPr="001556AD" w:rsidRDefault="00595498" w:rsidP="00595498">
      <w:pPr>
        <w:autoSpaceDE w:val="0"/>
        <w:autoSpaceDN w:val="0"/>
        <w:adjustRightInd w:val="0"/>
        <w:jc w:val="both"/>
      </w:pPr>
    </w:p>
    <w:p w:rsidR="00595498" w:rsidRPr="003A174A" w:rsidRDefault="00595498" w:rsidP="00595498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>от 15.03.2018 № 496-р,               от 10.04.2018 № 506-р</w:t>
      </w:r>
      <w:r w:rsidRPr="00330F5C">
        <w:rPr>
          <w:sz w:val="26"/>
          <w:szCs w:val="26"/>
        </w:rPr>
        <w:t xml:space="preserve"> "</w:t>
      </w:r>
      <w:r w:rsidRPr="00BE5F42">
        <w:rPr>
          <w:sz w:val="26"/>
          <w:szCs w:val="26"/>
        </w:rPr>
        <w:t>О внесении изменений в решение "О бюджете МО "Городской округ "Город Нарьян-Мар" 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 и 2020</w:t>
      </w:r>
      <w:r w:rsidRPr="003A174A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, </w:t>
      </w:r>
      <w:r w:rsidRPr="007C1595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7C1595">
        <w:rPr>
          <w:sz w:val="26"/>
          <w:szCs w:val="26"/>
        </w:rPr>
        <w:t>от 30.07.2013 № 1496 "Об утверждении порядка</w:t>
      </w:r>
      <w:r w:rsidRPr="00D7068C">
        <w:rPr>
          <w:sz w:val="26"/>
          <w:szCs w:val="26"/>
        </w:rPr>
        <w:t xml:space="preserve"> разработки, реализации и оценки</w:t>
      </w:r>
      <w:proofErr w:type="gramEnd"/>
      <w:r w:rsidRPr="00D7068C">
        <w:rPr>
          <w:sz w:val="26"/>
          <w:szCs w:val="26"/>
        </w:rPr>
        <w:t xml:space="preserve">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595498" w:rsidRPr="003A174A" w:rsidRDefault="00595498" w:rsidP="005954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5498" w:rsidRPr="003A174A" w:rsidRDefault="00595498" w:rsidP="0059549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595498" w:rsidRPr="003A174A" w:rsidRDefault="00595498" w:rsidP="0059549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95498" w:rsidRPr="007F2606" w:rsidRDefault="00595498" w:rsidP="0059549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 xml:space="preserve">Обеспечение доступным </w:t>
      </w:r>
      <w:r>
        <w:rPr>
          <w:bCs/>
          <w:sz w:val="26"/>
          <w:szCs w:val="26"/>
        </w:rPr>
        <w:t xml:space="preserve">                        </w:t>
      </w:r>
      <w:r w:rsidRPr="002B6FAB">
        <w:rPr>
          <w:bCs/>
          <w:sz w:val="26"/>
          <w:szCs w:val="26"/>
        </w:rPr>
        <w:t>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29.12.2017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1514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Приложению.</w:t>
      </w:r>
    </w:p>
    <w:p w:rsidR="00595498" w:rsidRPr="007F2606" w:rsidRDefault="00595498" w:rsidP="0059549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2606"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95498" w:rsidRDefault="00595498" w:rsidP="009060DC">
      <w:pPr>
        <w:jc w:val="both"/>
        <w:rPr>
          <w:b/>
          <w:bCs/>
          <w:sz w:val="26"/>
        </w:rPr>
        <w:sectPr w:rsidR="00595498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95498" w:rsidRDefault="00595498" w:rsidP="009060DC">
      <w:pPr>
        <w:jc w:val="both"/>
        <w:rPr>
          <w:b/>
          <w:bCs/>
          <w:sz w:val="26"/>
        </w:rPr>
        <w:sectPr w:rsidR="00595498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 xml:space="preserve"> "Городской округ "Город Нарьян-Мар"</w:t>
      </w: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 xml:space="preserve">от </w:t>
      </w:r>
      <w:r>
        <w:rPr>
          <w:sz w:val="26"/>
          <w:szCs w:val="26"/>
        </w:rPr>
        <w:t>15.05.2018</w:t>
      </w:r>
      <w:r w:rsidRPr="00595498">
        <w:rPr>
          <w:sz w:val="26"/>
          <w:szCs w:val="26"/>
        </w:rPr>
        <w:t xml:space="preserve"> № </w:t>
      </w:r>
      <w:r>
        <w:rPr>
          <w:sz w:val="26"/>
          <w:szCs w:val="26"/>
        </w:rPr>
        <w:t>326</w:t>
      </w: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595498">
        <w:rPr>
          <w:sz w:val="25"/>
          <w:szCs w:val="25"/>
        </w:rPr>
        <w:t xml:space="preserve">ИЗМЕНЕНИЯ </w:t>
      </w:r>
    </w:p>
    <w:p w:rsidR="00595498" w:rsidRPr="00595498" w:rsidRDefault="00595498" w:rsidP="00595498">
      <w:pPr>
        <w:shd w:val="clear" w:color="auto" w:fill="FFFFFF"/>
        <w:jc w:val="center"/>
        <w:rPr>
          <w:sz w:val="26"/>
          <w:szCs w:val="26"/>
        </w:rPr>
      </w:pPr>
      <w:r w:rsidRPr="00595498">
        <w:rPr>
          <w:color w:val="000000"/>
          <w:sz w:val="26"/>
          <w:szCs w:val="26"/>
        </w:rPr>
        <w:t xml:space="preserve">в </w:t>
      </w:r>
      <w:r w:rsidRPr="00595498">
        <w:rPr>
          <w:sz w:val="26"/>
          <w:szCs w:val="26"/>
        </w:rPr>
        <w:t xml:space="preserve">муниципальную программу муниципального образования "Городской округ </w:t>
      </w:r>
    </w:p>
    <w:p w:rsidR="00595498" w:rsidRPr="00595498" w:rsidRDefault="00595498" w:rsidP="00595498">
      <w:pPr>
        <w:shd w:val="clear" w:color="auto" w:fill="FFFFFF"/>
        <w:jc w:val="center"/>
        <w:rPr>
          <w:sz w:val="26"/>
          <w:szCs w:val="26"/>
        </w:rPr>
      </w:pPr>
      <w:r w:rsidRPr="00595498">
        <w:rPr>
          <w:sz w:val="26"/>
          <w:szCs w:val="26"/>
        </w:rPr>
        <w:t>"Город Нарьян-Мар" "Обеспечение доступным и комфортным жильем,</w:t>
      </w:r>
    </w:p>
    <w:p w:rsidR="00595498" w:rsidRPr="00595498" w:rsidRDefault="00595498" w:rsidP="00595498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595498">
        <w:rPr>
          <w:bCs/>
          <w:sz w:val="26"/>
          <w:szCs w:val="26"/>
        </w:rPr>
        <w:t>коммунальными</w:t>
      </w:r>
      <w:r w:rsidRPr="00595498">
        <w:rPr>
          <w:sz w:val="26"/>
          <w:szCs w:val="26"/>
        </w:rPr>
        <w:t xml:space="preserve"> и </w:t>
      </w:r>
      <w:r w:rsidRPr="00595498">
        <w:rPr>
          <w:bCs/>
          <w:sz w:val="26"/>
          <w:szCs w:val="26"/>
        </w:rPr>
        <w:t>бытовыми услугами населения города</w:t>
      </w:r>
      <w:r w:rsidRPr="00595498">
        <w:rPr>
          <w:sz w:val="26"/>
          <w:szCs w:val="26"/>
        </w:rPr>
        <w:t>"</w:t>
      </w:r>
    </w:p>
    <w:p w:rsidR="00595498" w:rsidRPr="00595498" w:rsidRDefault="00595498" w:rsidP="0059549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95498" w:rsidRPr="00033E06" w:rsidRDefault="00595498" w:rsidP="00033E06">
      <w:pPr>
        <w:pStyle w:val="ad"/>
        <w:numPr>
          <w:ilvl w:val="0"/>
          <w:numId w:val="3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033E06">
        <w:rPr>
          <w:sz w:val="26"/>
          <w:szCs w:val="26"/>
          <w:lang w:eastAsia="en-US"/>
        </w:rPr>
        <w:t xml:space="preserve">В </w:t>
      </w:r>
      <w:r w:rsidRPr="00033E06">
        <w:rPr>
          <w:sz w:val="26"/>
          <w:szCs w:val="26"/>
        </w:rPr>
        <w:t xml:space="preserve">Паспорте муниципальной программы муниципального образования  "Городской округ "Город Нарьян-Мар" "Обеспечение доступным и комфортным жильем, </w:t>
      </w:r>
      <w:r w:rsidRPr="00033E06">
        <w:rPr>
          <w:bCs/>
          <w:sz w:val="26"/>
          <w:szCs w:val="26"/>
        </w:rPr>
        <w:t>коммунальными</w:t>
      </w:r>
      <w:r w:rsidRPr="00033E06">
        <w:rPr>
          <w:sz w:val="26"/>
          <w:szCs w:val="26"/>
        </w:rPr>
        <w:t xml:space="preserve"> и </w:t>
      </w:r>
      <w:r w:rsidRPr="00033E06">
        <w:rPr>
          <w:bCs/>
          <w:sz w:val="26"/>
          <w:szCs w:val="26"/>
        </w:rPr>
        <w:t>бытовыми услугами населения города" (далее –</w:t>
      </w:r>
      <w:r w:rsidR="00033E06" w:rsidRPr="00033E06">
        <w:rPr>
          <w:sz w:val="26"/>
          <w:szCs w:val="26"/>
        </w:rPr>
        <w:t xml:space="preserve"> Программа) с</w:t>
      </w:r>
      <w:r w:rsidRPr="00033E06">
        <w:rPr>
          <w:sz w:val="26"/>
          <w:szCs w:val="26"/>
        </w:rPr>
        <w:t xml:space="preserve">троку "Объемы и источники финансирования муниципальной программы" изложить </w:t>
      </w:r>
      <w:r w:rsidR="00033E06">
        <w:rPr>
          <w:sz w:val="26"/>
          <w:szCs w:val="26"/>
        </w:rPr>
        <w:t xml:space="preserve">                </w:t>
      </w:r>
      <w:r w:rsidRPr="00033E06">
        <w:rPr>
          <w:sz w:val="26"/>
          <w:szCs w:val="26"/>
        </w:rPr>
        <w:t>в следующей редакци</w:t>
      </w:r>
      <w:r w:rsidRPr="00033E06">
        <w:rPr>
          <w:sz w:val="26"/>
          <w:szCs w:val="26"/>
          <w:lang w:eastAsia="en-US"/>
        </w:rPr>
        <w:t>и: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595498">
        <w:rPr>
          <w:rFonts w:cs="Calibri"/>
          <w:sz w:val="26"/>
          <w:szCs w:val="26"/>
        </w:rPr>
        <w:t>"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403"/>
      </w:tblGrid>
      <w:tr w:rsidR="00595498" w:rsidRPr="00595498" w:rsidTr="0059549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Объемы и источники финансирования муниципальной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bCs/>
              </w:rPr>
            </w:pPr>
            <w:r w:rsidRPr="00595498">
              <w:t xml:space="preserve">Общий объем финансирования программы – </w:t>
            </w:r>
            <w:r w:rsidRPr="00595498">
              <w:rPr>
                <w:bCs/>
              </w:rPr>
              <w:t xml:space="preserve">1 726 150,6 </w:t>
            </w:r>
            <w:r w:rsidRPr="00595498">
              <w:t xml:space="preserve">тыс. руб., </w:t>
            </w:r>
            <w:r>
              <w:t xml:space="preserve">               </w:t>
            </w:r>
            <w:r w:rsidRPr="00595498">
              <w:t>в т.ч. по годам: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 xml:space="preserve">2014 год – </w:t>
            </w:r>
            <w:r w:rsidRPr="00595498">
              <w:rPr>
                <w:bCs/>
              </w:rPr>
              <w:t xml:space="preserve">920 949,4 </w:t>
            </w:r>
            <w:r w:rsidRPr="00595498">
              <w:t>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2015 год – 435 775,2 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2016 год – 71 372,6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2017 год – 85 183,3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95498">
              <w:t>2018 год – 68 231,4</w:t>
            </w:r>
            <w:r w:rsidRPr="00595498">
              <w:rPr>
                <w:rFonts w:ascii="Arial" w:hAnsi="Arial" w:cs="Arial"/>
              </w:rPr>
              <w:t xml:space="preserve"> </w:t>
            </w:r>
            <w:r w:rsidRPr="00595498">
              <w:t>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2019 год – 54 516,2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2020 год – 54 704,7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2021 год – 20 042,5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 xml:space="preserve">2022 год – </w:t>
            </w:r>
            <w:r w:rsidRPr="00595498">
              <w:rPr>
                <w:color w:val="000000"/>
              </w:rPr>
              <w:t>15 375,3</w:t>
            </w:r>
            <w:r w:rsidRPr="00595498">
              <w:t xml:space="preserve"> 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в том числе: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- средства федерального бюджета – 39 400,2 тыс. руб.,  в т.ч. по годам: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2015 год – 39 400,2 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- средства окружного бюджета – 1 313 593,8 тыс. руб., в т.ч. по годам: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 xml:space="preserve">2014 год – </w:t>
            </w:r>
            <w:r w:rsidRPr="00595498">
              <w:rPr>
                <w:bCs/>
              </w:rPr>
              <w:t xml:space="preserve">891 176,8 </w:t>
            </w:r>
            <w:r w:rsidRPr="00595498">
              <w:t>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2015 год – 374 935,6 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2016 год – 11 028,4 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2017 год – 32 283,9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95498">
              <w:t>2018 год – 4 169,1</w:t>
            </w:r>
            <w:r w:rsidRPr="00595498">
              <w:rPr>
                <w:rFonts w:ascii="Arial" w:hAnsi="Arial" w:cs="Arial"/>
              </w:rPr>
              <w:t xml:space="preserve"> </w:t>
            </w:r>
            <w:r w:rsidRPr="00595498">
              <w:t>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2019 год – 0,0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2020 год – 0,0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2021 год – 0,0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2022 год – 0,0 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- средства городского бюджета – 373 156,6  тыс. руб., в т.ч. по годам: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 xml:space="preserve">2014 год – </w:t>
            </w:r>
            <w:r w:rsidRPr="00595498">
              <w:rPr>
                <w:bCs/>
              </w:rPr>
              <w:t xml:space="preserve">29 772,6 </w:t>
            </w:r>
            <w:r w:rsidRPr="00595498">
              <w:t>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2015 год – 21 439,4 тыс. руб.,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2016 год – 60 344,2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2017 год – 52 899,4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95498">
              <w:t>2018 год – 64 062,3</w:t>
            </w:r>
            <w:r w:rsidRPr="00595498">
              <w:rPr>
                <w:rFonts w:ascii="Arial" w:hAnsi="Arial" w:cs="Arial"/>
              </w:rPr>
              <w:t xml:space="preserve"> </w:t>
            </w:r>
            <w:r w:rsidRPr="00595498">
              <w:t>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2019 год – 54 516,2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2020 год – 54 704,7 тыс. руб.;</w:t>
            </w:r>
          </w:p>
          <w:p w:rsidR="00595498" w:rsidRPr="00595498" w:rsidRDefault="00595498" w:rsidP="005954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95498">
              <w:t>2021 год – 20 042,5 тыс. руб.;</w:t>
            </w:r>
          </w:p>
          <w:p w:rsidR="00595498" w:rsidRPr="00595498" w:rsidRDefault="00595498" w:rsidP="00595498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595498">
              <w:t xml:space="preserve"> год – 15 375,3 тыс. руб.</w:t>
            </w:r>
          </w:p>
        </w:tc>
      </w:tr>
    </w:tbl>
    <w:p w:rsidR="00595498" w:rsidRPr="00595498" w:rsidRDefault="00595498" w:rsidP="00595498">
      <w:pPr>
        <w:autoSpaceDE w:val="0"/>
        <w:autoSpaceDN w:val="0"/>
        <w:adjustRightInd w:val="0"/>
        <w:jc w:val="right"/>
        <w:rPr>
          <w:sz w:val="26"/>
          <w:szCs w:val="26"/>
        </w:rPr>
        <w:sectPr w:rsidR="00595498" w:rsidRPr="00595498" w:rsidSect="00033E06">
          <w:headerReference w:type="first" r:id="rId9"/>
          <w:type w:val="continuous"/>
          <w:pgSz w:w="11906" w:h="16838" w:code="9"/>
          <w:pgMar w:top="1134" w:right="851" w:bottom="567" w:left="1134" w:header="720" w:footer="720" w:gutter="0"/>
          <w:pgNumType w:start="1"/>
          <w:cols w:space="720"/>
          <w:docGrid w:linePitch="326"/>
        </w:sectPr>
      </w:pPr>
      <w:r w:rsidRPr="00595498">
        <w:rPr>
          <w:sz w:val="26"/>
          <w:szCs w:val="26"/>
        </w:rPr>
        <w:t>".</w:t>
      </w:r>
    </w:p>
    <w:p w:rsidR="00595498" w:rsidRPr="00033E06" w:rsidRDefault="00595498" w:rsidP="00033E06">
      <w:pPr>
        <w:pStyle w:val="ad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3E06">
        <w:rPr>
          <w:sz w:val="26"/>
          <w:szCs w:val="26"/>
        </w:rPr>
        <w:lastRenderedPageBreak/>
        <w:t>Приложение № 2 к Программе изложить в новой редакции: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"Приложение № 2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к муниципальной программе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"Обеспечение доступным и комфортным жильем,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коммунальными и бытовыми услугами населения города"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31"/>
      <w:bookmarkEnd w:id="1"/>
      <w:r w:rsidRPr="00595498">
        <w:rPr>
          <w:bCs/>
          <w:sz w:val="26"/>
          <w:szCs w:val="26"/>
        </w:rPr>
        <w:t>Ресурсное обеспечение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95498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95498">
        <w:rPr>
          <w:bCs/>
          <w:sz w:val="26"/>
          <w:szCs w:val="26"/>
        </w:rPr>
        <w:t>коммунальными и бытовыми услугами населения города"</w:t>
      </w:r>
    </w:p>
    <w:p w:rsidR="00595498" w:rsidRPr="00595498" w:rsidRDefault="00595498" w:rsidP="00595498">
      <w:pPr>
        <w:rPr>
          <w:sz w:val="26"/>
          <w:szCs w:val="26"/>
        </w:rPr>
      </w:pPr>
    </w:p>
    <w:p w:rsidR="00595498" w:rsidRPr="00595498" w:rsidRDefault="00595498" w:rsidP="00595498">
      <w:pPr>
        <w:rPr>
          <w:sz w:val="26"/>
          <w:szCs w:val="26"/>
        </w:rPr>
      </w:pPr>
      <w:r w:rsidRPr="00595498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95498" w:rsidRPr="00595498" w:rsidTr="00595498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t>Источник финансирования</w:t>
            </w:r>
          </w:p>
        </w:tc>
        <w:tc>
          <w:tcPr>
            <w:tcW w:w="10065" w:type="dxa"/>
            <w:gridSpan w:val="10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t>Оценка расходов, тыс.</w:t>
            </w:r>
            <w:r>
              <w:t xml:space="preserve"> </w:t>
            </w:r>
            <w:r w:rsidRPr="00595498">
              <w:t>руб.</w:t>
            </w:r>
          </w:p>
        </w:tc>
      </w:tr>
      <w:tr w:rsidR="00595498" w:rsidRPr="00595498" w:rsidTr="00595498">
        <w:trPr>
          <w:trHeight w:val="825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1134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2022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t>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jc w:val="center"/>
            </w:pPr>
            <w:r w:rsidRPr="00595498">
              <w:rPr>
                <w:sz w:val="22"/>
                <w:szCs w:val="22"/>
              </w:rPr>
              <w:t>10</w:t>
            </w:r>
          </w:p>
        </w:tc>
      </w:tr>
      <w:tr w:rsidR="00595498" w:rsidRPr="00595498" w:rsidTr="00595498">
        <w:trPr>
          <w:trHeight w:val="390"/>
        </w:trPr>
        <w:tc>
          <w:tcPr>
            <w:tcW w:w="3403" w:type="dxa"/>
            <w:vMerge w:val="restart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 xml:space="preserve">Подпрограмма "Строительство (приобретение) жилых помещений в целях предоставления гражданам </w:t>
            </w:r>
            <w:r>
              <w:t xml:space="preserve">            </w:t>
            </w:r>
            <w:r w:rsidRPr="00595498">
              <w:t xml:space="preserve">по договорам социального найма и договорам найма специализированного жилого помещения"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749 508,9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513 654,3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235 854,6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345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727 023,2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498 244,3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228 778,9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1158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22 485,7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15 410,0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7 075,7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7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 xml:space="preserve">Подпрограмма "Обеспечение земельных участков коммунальной и транспортной инфраструктурами в целях жилищного строительства"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260 420,8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104 626,0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135 488,7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4 760,6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15 545,5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70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39 400,2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39 400,2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208 648,9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100 971,5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87 994,3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4 604,1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15 079,0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69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12 371,7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3 654,5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8 094,2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156,5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30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 xml:space="preserve">Подпрограмма </w:t>
            </w:r>
            <w:r w:rsidR="008161ED">
              <w:t>"</w:t>
            </w:r>
            <w:r w:rsidRPr="00595498">
              <w:t xml:space="preserve">Переселение граждан из жилищного фонда, признанного непригодным </w:t>
            </w:r>
            <w:r w:rsidR="008161ED">
              <w:t xml:space="preserve">               </w:t>
            </w:r>
            <w:r w:rsidRPr="00595498">
              <w:t>для проживания, и/или с высоким уровнем износа</w:t>
            </w:r>
            <w:r w:rsidR="008161ED"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61 399,9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15 432,3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2 818,3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10 772,5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8 419,6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5 375,3</w:t>
            </w:r>
          </w:p>
        </w:tc>
      </w:tr>
      <w:tr w:rsidR="00595498" w:rsidRPr="00595498" w:rsidTr="00595498">
        <w:trPr>
          <w:trHeight w:val="300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26 564,7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14 969,3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7 117,6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4 169,1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541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34 835,2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2 509,6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3 654,9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4 250,5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5 375,3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 xml:space="preserve">Подпрограмма </w:t>
            </w:r>
            <w:r w:rsidR="008161ED">
              <w:t>"</w:t>
            </w:r>
            <w:r w:rsidRPr="00595498">
              <w:t>Обеспечение населения города Нарьян-Мара чистой водой</w:t>
            </w:r>
            <w:r w:rsidR="008161ED"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373 148,8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8"/>
              <w:jc w:val="center"/>
              <w:outlineLvl w:val="4"/>
            </w:pPr>
            <w:r w:rsidRPr="00595498">
              <w:rPr>
                <w:sz w:val="22"/>
                <w:szCs w:val="22"/>
              </w:rPr>
              <w:t>287 236,8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59 964,5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10 435,5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10 599,9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4 912,1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351 357,0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8"/>
              <w:jc w:val="center"/>
              <w:outlineLvl w:val="4"/>
            </w:pPr>
            <w:r w:rsidRPr="00595498">
              <w:rPr>
                <w:sz w:val="22"/>
                <w:szCs w:val="22"/>
              </w:rPr>
              <w:t>276 991,7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58 162,4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6 115,6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10 087,3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330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21 791,8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10 245,1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1 802,1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4 319,9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512,6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4 912,1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595498" w:rsidRPr="00595498" w:rsidRDefault="00392FD2" w:rsidP="00595498">
            <w:pPr>
              <w:ind w:left="-93" w:right="-99"/>
            </w:pPr>
            <w:hyperlink w:anchor="P3342" w:history="1">
              <w:r w:rsidR="00595498" w:rsidRPr="00595498">
                <w:t>Подпрограмма</w:t>
              </w:r>
            </w:hyperlink>
            <w:r w:rsidR="00595498" w:rsidRPr="00595498">
              <w:t xml:space="preserve"> "Обеспечение доступными жилищно-коммунальными и бытовыми услугами населения города"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281 672,2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43" w:right="-73"/>
              <w:jc w:val="center"/>
            </w:pPr>
            <w:r w:rsidRPr="00595498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72"/>
              <w:jc w:val="center"/>
            </w:pPr>
            <w:r w:rsidRPr="00595498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8"/>
              <w:jc w:val="center"/>
            </w:pPr>
            <w:r w:rsidRPr="00595498">
              <w:rPr>
                <w:sz w:val="22"/>
                <w:szCs w:val="22"/>
              </w:rPr>
              <w:t>54 899,7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9"/>
              <w:jc w:val="center"/>
            </w:pPr>
            <w:r w:rsidRPr="00595498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9"/>
              <w:jc w:val="center"/>
            </w:pPr>
            <w:r w:rsidRPr="00595498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10"/>
              <w:jc w:val="center"/>
            </w:pPr>
            <w:r w:rsidRPr="00595498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10 000,0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595498" w:rsidRPr="00595498" w:rsidRDefault="00595498" w:rsidP="00595498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99"/>
            </w:pPr>
            <w:r w:rsidRPr="00595498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281 672,2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108" w:right="-51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54 899,7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left="-93" w:right="-108"/>
              <w:jc w:val="center"/>
            </w:pPr>
            <w:r w:rsidRPr="00595498">
              <w:rPr>
                <w:sz w:val="22"/>
                <w:szCs w:val="22"/>
              </w:rPr>
              <w:t>10 000,0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 w:val="restart"/>
            <w:shd w:val="clear" w:color="auto" w:fill="auto"/>
          </w:tcPr>
          <w:p w:rsidR="00595498" w:rsidRPr="00595498" w:rsidRDefault="00595498" w:rsidP="0059549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5498">
              <w:rPr>
                <w:rFonts w:eastAsia="Calibri"/>
                <w:bCs/>
              </w:rPr>
              <w:t xml:space="preserve">Муниципальная программа "Обеспечение доступным </w:t>
            </w:r>
            <w:r w:rsidR="00772D00">
              <w:rPr>
                <w:rFonts w:eastAsia="Calibri"/>
                <w:bCs/>
              </w:rPr>
              <w:t xml:space="preserve">                  </w:t>
            </w:r>
            <w:r w:rsidRPr="00595498">
              <w:rPr>
                <w:rFonts w:eastAsia="Calibri"/>
                <w:bCs/>
              </w:rPr>
              <w:t>и комфортным жильем, коммунальными и бытовыми услугами населения города"</w:t>
            </w:r>
          </w:p>
          <w:p w:rsidR="00595498" w:rsidRPr="00595498" w:rsidRDefault="00595498" w:rsidP="00595498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93" w:right="-99"/>
              <w:rPr>
                <w:bCs/>
              </w:rPr>
            </w:pPr>
            <w:r w:rsidRPr="00595498">
              <w:rPr>
                <w:bCs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1 726 150,6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920 949,4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435 775,2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71 372,6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85 183,3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68 231,4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15 375,3</w:t>
            </w:r>
          </w:p>
        </w:tc>
      </w:tr>
      <w:tr w:rsidR="00595498" w:rsidRPr="00595498" w:rsidTr="00595498">
        <w:trPr>
          <w:trHeight w:val="525"/>
        </w:trPr>
        <w:tc>
          <w:tcPr>
            <w:tcW w:w="3403" w:type="dxa"/>
            <w:vMerge/>
            <w:vAlign w:val="center"/>
          </w:tcPr>
          <w:p w:rsidR="00595498" w:rsidRPr="00595498" w:rsidRDefault="00595498" w:rsidP="00595498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rPr>
                <w:bCs/>
              </w:rPr>
            </w:pPr>
            <w:r w:rsidRPr="00595498">
              <w:rPr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39 400,2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39 400,2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/>
            <w:vAlign w:val="center"/>
          </w:tcPr>
          <w:p w:rsidR="00595498" w:rsidRPr="00595498" w:rsidRDefault="00595498" w:rsidP="00595498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rPr>
                <w:bCs/>
              </w:rPr>
            </w:pPr>
            <w:r w:rsidRPr="00595498">
              <w:rPr>
                <w:bCs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1 313 593,8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891 176,8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374 935,6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11 028,4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32 283,9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4 169,1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0,0</w:t>
            </w:r>
          </w:p>
        </w:tc>
      </w:tr>
      <w:tr w:rsidR="00595498" w:rsidRPr="00595498" w:rsidTr="00595498">
        <w:trPr>
          <w:trHeight w:val="255"/>
        </w:trPr>
        <w:tc>
          <w:tcPr>
            <w:tcW w:w="3403" w:type="dxa"/>
            <w:vMerge/>
            <w:vAlign w:val="center"/>
          </w:tcPr>
          <w:p w:rsidR="00595498" w:rsidRPr="00595498" w:rsidRDefault="00595498" w:rsidP="00595498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95498" w:rsidRPr="00595498" w:rsidRDefault="00595498" w:rsidP="00595498">
            <w:pPr>
              <w:ind w:left="-93" w:right="-99"/>
              <w:rPr>
                <w:bCs/>
              </w:rPr>
            </w:pPr>
            <w:r w:rsidRPr="00595498">
              <w:rPr>
                <w:bCs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373 156,6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29 772,6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ind w:left="-108" w:right="-108"/>
              <w:jc w:val="center"/>
            </w:pPr>
            <w:r w:rsidRPr="00595498">
              <w:rPr>
                <w:sz w:val="22"/>
                <w:szCs w:val="22"/>
              </w:rPr>
              <w:t>21 439,4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60 344,2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52 899,4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64 062,3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</w:pPr>
            <w:r w:rsidRPr="00595498">
              <w:rPr>
                <w:sz w:val="22"/>
                <w:szCs w:val="22"/>
              </w:rPr>
              <w:t>15 375,3</w:t>
            </w:r>
          </w:p>
        </w:tc>
      </w:tr>
    </w:tbl>
    <w:p w:rsidR="00595498" w:rsidRPr="00595498" w:rsidRDefault="00595498" w:rsidP="00595498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595498">
        <w:rPr>
          <w:sz w:val="26"/>
          <w:szCs w:val="26"/>
        </w:rPr>
        <w:t>".</w:t>
      </w:r>
    </w:p>
    <w:p w:rsidR="00595498" w:rsidRPr="00595498" w:rsidRDefault="00595498" w:rsidP="00595498">
      <w:pPr>
        <w:rPr>
          <w:sz w:val="26"/>
          <w:szCs w:val="26"/>
        </w:rPr>
      </w:pPr>
    </w:p>
    <w:p w:rsidR="00595498" w:rsidRPr="00595498" w:rsidRDefault="00595498" w:rsidP="00595498">
      <w:pPr>
        <w:rPr>
          <w:sz w:val="26"/>
          <w:szCs w:val="26"/>
        </w:rPr>
        <w:sectPr w:rsidR="00595498" w:rsidRPr="00595498" w:rsidSect="00391058">
          <w:headerReference w:type="even" r:id="rId10"/>
          <w:headerReference w:type="default" r:id="rId11"/>
          <w:pgSz w:w="16838" w:h="11906" w:orient="landscape" w:code="9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595498" w:rsidRPr="00595498" w:rsidRDefault="00595498" w:rsidP="00033E06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95498">
        <w:rPr>
          <w:sz w:val="26"/>
          <w:szCs w:val="26"/>
          <w:lang w:eastAsia="en-US"/>
        </w:rPr>
        <w:t xml:space="preserve">В паспорте </w:t>
      </w:r>
      <w:r w:rsidRPr="00595498">
        <w:rPr>
          <w:sz w:val="26"/>
          <w:szCs w:val="26"/>
        </w:rPr>
        <w:t xml:space="preserve">подпрограммы </w:t>
      </w:r>
      <w:r w:rsidRPr="00595498">
        <w:rPr>
          <w:sz w:val="26"/>
          <w:szCs w:val="26"/>
          <w:lang w:eastAsia="en-US"/>
        </w:rPr>
        <w:t xml:space="preserve">"Переселение граждан из жилищного фонда, признанного непригодным для проживания, и/или с высоким уровнем износа" </w:t>
      </w:r>
      <w:r w:rsidR="008161ED">
        <w:rPr>
          <w:sz w:val="26"/>
          <w:szCs w:val="26"/>
          <w:lang w:eastAsia="en-US"/>
        </w:rPr>
        <w:t xml:space="preserve">                 </w:t>
      </w:r>
      <w:r w:rsidRPr="00595498">
        <w:rPr>
          <w:sz w:val="26"/>
          <w:szCs w:val="26"/>
        </w:rPr>
        <w:t>(далее – Подпрограмма 1) строку "Объемы и источники финансирования подпрограммы" изложить в следующей редакции:</w:t>
      </w:r>
    </w:p>
    <w:p w:rsidR="00595498" w:rsidRPr="00595498" w:rsidRDefault="00595498" w:rsidP="005954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595498">
        <w:rPr>
          <w:rFonts w:cs="Calibri"/>
          <w:sz w:val="26"/>
          <w:szCs w:val="26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595498" w:rsidRPr="00595498" w:rsidTr="00772D00">
        <w:trPr>
          <w:trHeight w:val="3062"/>
        </w:trPr>
        <w:tc>
          <w:tcPr>
            <w:tcW w:w="3794" w:type="dxa"/>
          </w:tcPr>
          <w:p w:rsidR="00595498" w:rsidRPr="00772D00" w:rsidRDefault="00595498" w:rsidP="00595498">
            <w:pPr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Общий объем финансирования программы – 61 399, 9 тыс. руб., в т.ч. по годам: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2014 год – 15 432,3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2015 год – 4 467,4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2016 год – 2 818,3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2017 год – 10772,5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2018 год – 8 419,6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2019 год – 4 341,7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2020 год – 4 730,3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2021 год – 5042,5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2022 год – 5 375,3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в том числе: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- средства окружного бюджета – 26 564,7 тыс. руб., в т.ч. по годам: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 xml:space="preserve">2014 год – 14 969,3 тыс. руб. </w:t>
            </w:r>
          </w:p>
          <w:p w:rsidR="00595498" w:rsidRPr="00772D00" w:rsidRDefault="00033E06" w:rsidP="005954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год – </w:t>
            </w:r>
            <w:r w:rsidR="00595498" w:rsidRPr="00772D00">
              <w:rPr>
                <w:sz w:val="26"/>
                <w:szCs w:val="26"/>
              </w:rPr>
              <w:t>308,7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2017 год – 7 117,6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2018 год – 4 169,1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- средства городского бюджета –  34 835,2 тыс. руб., в т.ч. по годам:</w:t>
            </w:r>
          </w:p>
          <w:p w:rsidR="00595498" w:rsidRPr="00772D00" w:rsidRDefault="00033E06" w:rsidP="005954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год – </w:t>
            </w:r>
            <w:r w:rsidR="00595498" w:rsidRPr="00772D00">
              <w:rPr>
                <w:sz w:val="26"/>
                <w:szCs w:val="26"/>
              </w:rPr>
              <w:t>463,0 тыс. руб.</w:t>
            </w:r>
          </w:p>
          <w:p w:rsidR="00595498" w:rsidRPr="00772D00" w:rsidRDefault="00033E06" w:rsidP="005954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год – </w:t>
            </w:r>
            <w:r w:rsidR="00595498" w:rsidRPr="00772D00">
              <w:rPr>
                <w:sz w:val="26"/>
                <w:szCs w:val="26"/>
              </w:rPr>
              <w:t>4 467,4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2016 год – 2 509,6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2017 год – 3 654,9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2018 год – 4 250,5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2019 год – 4 341,7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2020 год – 4 730,3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2021 год – 5 042,5 тыс. руб.</w:t>
            </w:r>
          </w:p>
          <w:p w:rsidR="00595498" w:rsidRPr="00772D00" w:rsidRDefault="00595498" w:rsidP="00595498">
            <w:pPr>
              <w:jc w:val="both"/>
              <w:rPr>
                <w:sz w:val="26"/>
                <w:szCs w:val="26"/>
              </w:rPr>
            </w:pPr>
            <w:r w:rsidRPr="00772D00">
              <w:rPr>
                <w:sz w:val="26"/>
                <w:szCs w:val="26"/>
              </w:rPr>
              <w:t>2022 год – 5 375,3 тыс. руб.</w:t>
            </w:r>
          </w:p>
        </w:tc>
      </w:tr>
    </w:tbl>
    <w:p w:rsidR="00595498" w:rsidRPr="00595498" w:rsidRDefault="00595498" w:rsidP="00595498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>".</w:t>
      </w:r>
    </w:p>
    <w:p w:rsidR="00595498" w:rsidRDefault="00595498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772D00" w:rsidRDefault="00772D00" w:rsidP="00595498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  <w:sectPr w:rsidR="00772D00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95498" w:rsidRPr="00595498" w:rsidRDefault="00595498" w:rsidP="00033E06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>Приложение к Подпрограмме 1 изложить в новой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526"/>
        <w:gridCol w:w="14500"/>
      </w:tblGrid>
      <w:tr w:rsidR="00595498" w:rsidRPr="00595498" w:rsidTr="00595498">
        <w:trPr>
          <w:trHeight w:val="8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95498" w:rsidRPr="00595498" w:rsidRDefault="00595498" w:rsidP="00595498">
            <w:pPr>
              <w:ind w:left="-4" w:right="-74"/>
              <w:rPr>
                <w:sz w:val="20"/>
                <w:szCs w:val="20"/>
              </w:rPr>
            </w:pPr>
          </w:p>
        </w:tc>
        <w:tc>
          <w:tcPr>
            <w:tcW w:w="14500" w:type="dxa"/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595498">
              <w:rPr>
                <w:sz w:val="26"/>
                <w:szCs w:val="26"/>
              </w:rPr>
              <w:t>"Приложение к подпрограмме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595498">
              <w:rPr>
                <w:sz w:val="26"/>
                <w:szCs w:val="26"/>
              </w:rPr>
              <w:t xml:space="preserve">"Переселение граждан из жилищного фонда, 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proofErr w:type="gramStart"/>
            <w:r w:rsidRPr="00595498">
              <w:rPr>
                <w:sz w:val="26"/>
                <w:szCs w:val="26"/>
              </w:rPr>
              <w:t xml:space="preserve">признанного непригодным для проживания, </w:t>
            </w:r>
            <w:proofErr w:type="gramEnd"/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595498">
              <w:rPr>
                <w:sz w:val="26"/>
                <w:szCs w:val="26"/>
              </w:rPr>
              <w:t xml:space="preserve">и/или с высоким уровнем износа" </w:t>
            </w:r>
          </w:p>
          <w:p w:rsidR="00595498" w:rsidRPr="00033E06" w:rsidRDefault="00595498" w:rsidP="00595498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0"/>
                <w:szCs w:val="20"/>
              </w:rPr>
            </w:pP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  <w:r w:rsidRPr="00595498">
              <w:rPr>
                <w:bCs/>
                <w:sz w:val="26"/>
                <w:szCs w:val="26"/>
              </w:rPr>
              <w:t xml:space="preserve">Перечень мероприятий </w:t>
            </w:r>
          </w:p>
          <w:p w:rsidR="00595498" w:rsidRPr="00595498" w:rsidRDefault="00595498" w:rsidP="00595498">
            <w:pPr>
              <w:ind w:left="-4" w:right="-74"/>
              <w:jc w:val="center"/>
              <w:rPr>
                <w:sz w:val="26"/>
                <w:szCs w:val="26"/>
              </w:rPr>
            </w:pPr>
            <w:r w:rsidRPr="00595498">
              <w:rPr>
                <w:sz w:val="26"/>
                <w:szCs w:val="26"/>
              </w:rPr>
              <w:t>подпрограммы "Переселение граждан из жилищного фонда, признанного непригодным для проживания, и</w:t>
            </w:r>
            <w:r w:rsidR="00772D00">
              <w:rPr>
                <w:sz w:val="26"/>
                <w:szCs w:val="26"/>
              </w:rPr>
              <w:t xml:space="preserve">/или с высоким уровнем износа" </w:t>
            </w:r>
            <w:r w:rsidRPr="00595498">
              <w:rPr>
                <w:sz w:val="26"/>
                <w:szCs w:val="26"/>
              </w:rPr>
              <w:t>муниципальной программы муниципального образования  "Городской округ "Город Нарьян-Мар"</w:t>
            </w:r>
          </w:p>
          <w:p w:rsidR="00595498" w:rsidRPr="00595498" w:rsidRDefault="00595498" w:rsidP="00595498">
            <w:pPr>
              <w:ind w:left="-4" w:right="-74"/>
              <w:jc w:val="center"/>
            </w:pPr>
            <w:r w:rsidRPr="00595498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</w:tbl>
    <w:p w:rsidR="00595498" w:rsidRPr="00595498" w:rsidRDefault="00595498" w:rsidP="00595498">
      <w:pPr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tbl>
      <w:tblPr>
        <w:tblW w:w="14884" w:type="dxa"/>
        <w:tblInd w:w="-176" w:type="dxa"/>
        <w:tblLayout w:type="fixed"/>
        <w:tblLook w:val="04A0"/>
      </w:tblPr>
      <w:tblGrid>
        <w:gridCol w:w="441"/>
        <w:gridCol w:w="2678"/>
        <w:gridCol w:w="1560"/>
        <w:gridCol w:w="992"/>
        <w:gridCol w:w="992"/>
        <w:gridCol w:w="1134"/>
        <w:gridCol w:w="1134"/>
        <w:gridCol w:w="992"/>
        <w:gridCol w:w="992"/>
        <w:gridCol w:w="992"/>
        <w:gridCol w:w="992"/>
        <w:gridCol w:w="1134"/>
        <w:gridCol w:w="851"/>
      </w:tblGrid>
      <w:tr w:rsidR="00595498" w:rsidRPr="00595498" w:rsidTr="00C4645D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Объемы финансирования, тыс.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руб.</w:t>
            </w:r>
          </w:p>
        </w:tc>
      </w:tr>
      <w:tr w:rsidR="00595498" w:rsidRPr="00595498" w:rsidTr="00C4645D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2014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2015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2016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2017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2018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2019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2020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2021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2022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г.</w:t>
            </w:r>
          </w:p>
        </w:tc>
      </w:tr>
      <w:tr w:rsidR="00595498" w:rsidRPr="00595498" w:rsidTr="00C4645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</w:t>
            </w:r>
          </w:p>
        </w:tc>
      </w:tr>
      <w:tr w:rsidR="00595498" w:rsidRPr="00595498" w:rsidTr="00C4645D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61 399,9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8 419,6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5 375,3</w:t>
            </w:r>
          </w:p>
        </w:tc>
      </w:tr>
      <w:tr w:rsidR="00595498" w:rsidRPr="00595498" w:rsidTr="00C4645D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26 564,7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34 835,2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4 250,5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5 375,3</w:t>
            </w:r>
          </w:p>
        </w:tc>
      </w:tr>
      <w:tr w:rsidR="00595498" w:rsidRPr="00595498" w:rsidTr="00C4645D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Мероприятия по сносу МКД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37 300,7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1 048,5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5 375,3</w:t>
            </w:r>
          </w:p>
        </w:tc>
      </w:tr>
      <w:tr w:rsidR="00595498" w:rsidRPr="00595498" w:rsidTr="00C4645D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14 969,3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22 331,4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1 048,5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5 375,3</w:t>
            </w:r>
          </w:p>
        </w:tc>
      </w:tr>
      <w:tr w:rsidR="00595498" w:rsidRPr="00595498" w:rsidTr="00C4645D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C4645D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Субсидии местным бюджетам на выкуп жилых помещений собственников </w:t>
            </w:r>
            <w:r w:rsidR="00772D0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 xml:space="preserve">в соответствии со статьей 32 Жилищного кодекса Российской </w:t>
            </w:r>
            <w:r w:rsidR="00C4645D">
              <w:rPr>
                <w:sz w:val="20"/>
                <w:szCs w:val="20"/>
              </w:rPr>
              <w:t>Ф</w:t>
            </w:r>
            <w:r w:rsidRPr="00595498">
              <w:rPr>
                <w:sz w:val="20"/>
                <w:szCs w:val="20"/>
              </w:rPr>
              <w:t>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3 390,3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3 072,0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4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3 081,6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3 072,0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033E06">
        <w:trPr>
          <w:trHeight w:val="41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Проведение мероприятий </w:t>
            </w:r>
            <w:r w:rsidR="00C4645D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20 708,9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7 337,8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4 299,1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11 286,7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5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9 422,2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18"/>
                <w:szCs w:val="18"/>
              </w:rPr>
            </w:pPr>
            <w:r w:rsidRPr="00595498">
              <w:rPr>
                <w:b/>
                <w:bCs/>
                <w:sz w:val="18"/>
                <w:szCs w:val="18"/>
              </w:rPr>
              <w:t>61 399,9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2 818,3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8 419,6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5 375,3</w:t>
            </w:r>
          </w:p>
        </w:tc>
      </w:tr>
      <w:tr w:rsidR="00595498" w:rsidRPr="00595498" w:rsidTr="00C4645D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18"/>
                <w:szCs w:val="18"/>
              </w:rPr>
            </w:pPr>
            <w:r w:rsidRPr="00595498">
              <w:rPr>
                <w:b/>
                <w:bCs/>
                <w:sz w:val="18"/>
                <w:szCs w:val="18"/>
              </w:rPr>
              <w:t>26 564,7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95498" w:rsidRPr="00595498" w:rsidTr="00C4645D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498" w:rsidRPr="00595498" w:rsidRDefault="00595498" w:rsidP="00595498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18"/>
                <w:szCs w:val="18"/>
              </w:rPr>
            </w:pPr>
            <w:r w:rsidRPr="00595498">
              <w:rPr>
                <w:b/>
                <w:bCs/>
                <w:sz w:val="18"/>
                <w:szCs w:val="18"/>
              </w:rPr>
              <w:t>34 835,2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2 509,6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4 250,5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5 375,3</w:t>
            </w:r>
          </w:p>
        </w:tc>
      </w:tr>
    </w:tbl>
    <w:p w:rsidR="00595498" w:rsidRPr="00595498" w:rsidRDefault="00595498" w:rsidP="00595498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>".</w:t>
      </w:r>
    </w:p>
    <w:p w:rsidR="00595498" w:rsidRPr="00595498" w:rsidRDefault="00C4645D" w:rsidP="00C464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 xml:space="preserve">5. </w:t>
      </w:r>
      <w:r w:rsidR="00595498" w:rsidRPr="00595498">
        <w:rPr>
          <w:sz w:val="26"/>
          <w:szCs w:val="26"/>
          <w:lang w:eastAsia="en-US"/>
        </w:rPr>
        <w:t xml:space="preserve">В паспорте </w:t>
      </w:r>
      <w:r w:rsidR="00595498" w:rsidRPr="00595498">
        <w:rPr>
          <w:sz w:val="26"/>
          <w:szCs w:val="26"/>
        </w:rPr>
        <w:t xml:space="preserve">подпрограммы "Обеспечение населения города Нарьян-Мара чистой водой" (далее – Подпрограмма 2) строку </w:t>
      </w:r>
      <w:r w:rsidR="00595498" w:rsidRPr="00595498">
        <w:rPr>
          <w:rFonts w:eastAsia="Calibri"/>
          <w:sz w:val="26"/>
          <w:szCs w:val="26"/>
        </w:rPr>
        <w:t xml:space="preserve"> </w:t>
      </w:r>
      <w:r w:rsidR="00595498" w:rsidRPr="00595498">
        <w:rPr>
          <w:sz w:val="26"/>
          <w:szCs w:val="26"/>
        </w:rPr>
        <w:t>"Объемы и источники финансирования подпрограммы" изложить в следующей редакции</w:t>
      </w:r>
      <w:r w:rsidR="00595498" w:rsidRPr="00595498">
        <w:rPr>
          <w:sz w:val="26"/>
          <w:szCs w:val="26"/>
          <w:lang w:eastAsia="en-US"/>
        </w:rPr>
        <w:t>:</w:t>
      </w:r>
    </w:p>
    <w:p w:rsidR="00595498" w:rsidRPr="00033E06" w:rsidRDefault="00595498" w:rsidP="0059549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</w:rPr>
      </w:pPr>
      <w:r w:rsidRPr="00595498">
        <w:rPr>
          <w:rFonts w:cs="Calibri"/>
          <w:sz w:val="26"/>
          <w:szCs w:val="26"/>
        </w:rPr>
        <w:t>"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222"/>
      </w:tblGrid>
      <w:tr w:rsidR="00595498" w:rsidRPr="00595498" w:rsidTr="00C4645D">
        <w:trPr>
          <w:trHeight w:val="275"/>
        </w:trPr>
        <w:tc>
          <w:tcPr>
            <w:tcW w:w="2835" w:type="dxa"/>
          </w:tcPr>
          <w:p w:rsidR="00595498" w:rsidRPr="00595498" w:rsidRDefault="00595498" w:rsidP="00595498">
            <w:pPr>
              <w:ind w:firstLine="34"/>
            </w:pPr>
            <w:r w:rsidRPr="00595498">
              <w:t>Объемы и источники финансирования подпрограммы</w:t>
            </w:r>
          </w:p>
        </w:tc>
        <w:tc>
          <w:tcPr>
            <w:tcW w:w="8222" w:type="dxa"/>
          </w:tcPr>
          <w:p w:rsidR="00595498" w:rsidRPr="00595498" w:rsidRDefault="00595498" w:rsidP="00595498">
            <w:pPr>
              <w:ind w:firstLine="34"/>
              <w:jc w:val="both"/>
            </w:pPr>
            <w:r w:rsidRPr="00595498">
              <w:t xml:space="preserve">Общий объем финансирования подпрограммы – </w:t>
            </w:r>
            <w:r w:rsidR="00C4645D">
              <w:rPr>
                <w:bCs/>
              </w:rPr>
              <w:t xml:space="preserve">373 148,8 </w:t>
            </w:r>
            <w:r w:rsidRPr="00595498">
              <w:t xml:space="preserve">тыс. руб., </w:t>
            </w:r>
            <w:r w:rsidR="00C4645D">
              <w:t xml:space="preserve">                         </w:t>
            </w:r>
            <w:r w:rsidRPr="00595498">
              <w:t>в т.ч. по годам: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2014 год – 287 236,8</w:t>
            </w:r>
            <w:r w:rsidRPr="00595498">
              <w:rPr>
                <w:bCs/>
              </w:rPr>
              <w:t xml:space="preserve"> </w:t>
            </w:r>
            <w:r w:rsidRPr="00595498">
              <w:t>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2015 год – 59 964,5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2016 год – 10 435,5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2017 год – 10 599,9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2018 год – 4 912,1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2019 год – 0,0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2020год – 0,0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в том числе: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- средства окружного бюджета – 351 357,0 тыс. руб., в т.ч. по годам: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2014 год – 276 991,7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2015 год – 58 162,4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2016 год – 6 115,6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2017 год – 10 087,3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2018 год – 0,0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2019 год – 0,0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2020год – 0,0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- средства городского бюджета – 21 791,8 тыс. руб., в т.ч. по годам: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2014 год – 10 245,1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2015 год – 1 802,1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2016 год – 4 319,9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2017 год – 512,6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2018 год – 4 912,1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2019 год – 0,0 тыс. руб.,</w:t>
            </w:r>
          </w:p>
          <w:p w:rsidR="00595498" w:rsidRPr="00595498" w:rsidRDefault="00595498" w:rsidP="00595498">
            <w:pPr>
              <w:ind w:firstLine="34"/>
              <w:jc w:val="both"/>
            </w:pPr>
            <w:r w:rsidRPr="00595498">
              <w:t>2020год – 0,0 тыс. руб.</w:t>
            </w:r>
          </w:p>
        </w:tc>
      </w:tr>
    </w:tbl>
    <w:p w:rsidR="00595498" w:rsidRPr="00595498" w:rsidRDefault="00595498" w:rsidP="0059549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>".</w:t>
      </w:r>
    </w:p>
    <w:p w:rsidR="00595498" w:rsidRPr="00595498" w:rsidRDefault="00595498" w:rsidP="00595498">
      <w:pPr>
        <w:ind w:left="709"/>
        <w:contextualSpacing/>
        <w:jc w:val="both"/>
      </w:pPr>
      <w:r w:rsidRPr="00595498">
        <w:rPr>
          <w:sz w:val="26"/>
          <w:szCs w:val="26"/>
          <w:lang w:eastAsia="en-US"/>
        </w:rPr>
        <w:t xml:space="preserve">6. Приложение к Подпрограмме </w:t>
      </w:r>
      <w:r w:rsidRPr="00595498">
        <w:rPr>
          <w:sz w:val="26"/>
          <w:szCs w:val="26"/>
        </w:rPr>
        <w:t xml:space="preserve">2 </w:t>
      </w:r>
      <w:r w:rsidRPr="00595498">
        <w:rPr>
          <w:sz w:val="26"/>
          <w:szCs w:val="26"/>
          <w:lang w:eastAsia="en-US"/>
        </w:rPr>
        <w:t>изложить в новой редакции:</w:t>
      </w:r>
    </w:p>
    <w:p w:rsidR="00595498" w:rsidRPr="00595498" w:rsidRDefault="00595498" w:rsidP="00595498">
      <w:pPr>
        <w:ind w:firstLine="567"/>
        <w:contextualSpacing/>
        <w:jc w:val="both"/>
      </w:pP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bookmarkStart w:id="2" w:name="RANGE!A1:AI57"/>
      <w:bookmarkEnd w:id="2"/>
      <w:r w:rsidRPr="00595498">
        <w:rPr>
          <w:sz w:val="26"/>
          <w:szCs w:val="26"/>
        </w:rPr>
        <w:t>"Приложение к подпрограмме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508" w:firstLine="567"/>
        <w:jc w:val="right"/>
        <w:rPr>
          <w:bCs/>
          <w:sz w:val="26"/>
          <w:szCs w:val="26"/>
        </w:rPr>
      </w:pPr>
      <w:r w:rsidRPr="00595498">
        <w:rPr>
          <w:bCs/>
          <w:sz w:val="26"/>
          <w:szCs w:val="26"/>
        </w:rPr>
        <w:t xml:space="preserve">"Обеспечение населения города 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r w:rsidRPr="00595498">
        <w:rPr>
          <w:bCs/>
          <w:sz w:val="26"/>
          <w:szCs w:val="26"/>
        </w:rPr>
        <w:t>Нарьян-Мара чистой водой"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1359"/>
      <w:bookmarkEnd w:id="3"/>
      <w:r w:rsidRPr="00595498">
        <w:rPr>
          <w:bCs/>
          <w:sz w:val="26"/>
          <w:szCs w:val="26"/>
        </w:rPr>
        <w:t>Перечень мероприятий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95498">
        <w:rPr>
          <w:bCs/>
          <w:sz w:val="26"/>
          <w:szCs w:val="26"/>
        </w:rPr>
        <w:t xml:space="preserve">подпрограммы "Обеспечение населения города Нарьян-Мара чистой водой" 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95498">
        <w:rPr>
          <w:bCs/>
          <w:sz w:val="26"/>
          <w:szCs w:val="26"/>
        </w:rPr>
        <w:t xml:space="preserve">муниципальной программы муниципального образования "Городской округ "Город Нарьян-Мар" "Обеспечение доступным </w:t>
      </w:r>
      <w:r w:rsidR="00772D00">
        <w:rPr>
          <w:bCs/>
          <w:sz w:val="26"/>
          <w:szCs w:val="26"/>
        </w:rPr>
        <w:t xml:space="preserve">                    </w:t>
      </w:r>
      <w:r w:rsidRPr="00595498">
        <w:rPr>
          <w:bCs/>
          <w:sz w:val="26"/>
          <w:szCs w:val="26"/>
        </w:rPr>
        <w:t>и комфортным жильем, коммунальными и бытовыми услугами населения города"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616"/>
        <w:gridCol w:w="3794"/>
        <w:gridCol w:w="1701"/>
        <w:gridCol w:w="992"/>
        <w:gridCol w:w="1134"/>
        <w:gridCol w:w="992"/>
        <w:gridCol w:w="992"/>
        <w:gridCol w:w="993"/>
        <w:gridCol w:w="992"/>
        <w:gridCol w:w="992"/>
        <w:gridCol w:w="1134"/>
      </w:tblGrid>
      <w:tr w:rsidR="00595498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Объемы финансирования, тыс.</w:t>
            </w:r>
            <w:r w:rsidR="00C4645D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руб.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2020 год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4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C4645D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Разработка проектной документации на реконструкцию  ВНС-8</w:t>
            </w:r>
            <w:r w:rsidR="00C4645D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3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00" w:rsidRPr="00595498" w:rsidRDefault="00595498" w:rsidP="00C4645D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1.2.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772D00" w:rsidP="00C46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595498" w:rsidRPr="00595498">
              <w:rPr>
                <w:color w:val="000000"/>
                <w:sz w:val="20"/>
                <w:szCs w:val="20"/>
              </w:rPr>
              <w:t xml:space="preserve">ВНС-8 в </w:t>
            </w:r>
            <w:proofErr w:type="gramStart"/>
            <w:r w:rsidR="00595498"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595498" w:rsidRPr="00595498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1.3.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C4645D" w:rsidP="0059549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595498" w:rsidRPr="00595498">
              <w:rPr>
                <w:color w:val="000000"/>
                <w:sz w:val="20"/>
                <w:szCs w:val="20"/>
              </w:rPr>
              <w:t xml:space="preserve">магистральной сети водоснабжения водозабора  "Озерный"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C4645D" w:rsidRPr="00595498" w:rsidRDefault="00C4645D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1.4.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1.5.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</w:t>
            </w:r>
            <w:r w:rsidR="00C4645D">
              <w:rPr>
                <w:color w:val="000000"/>
                <w:sz w:val="20"/>
                <w:szCs w:val="20"/>
              </w:rPr>
              <w:t xml:space="preserve">              </w:t>
            </w:r>
            <w:r w:rsidRPr="00595498">
              <w:rPr>
                <w:color w:val="000000"/>
                <w:sz w:val="20"/>
                <w:szCs w:val="20"/>
              </w:rPr>
              <w:t xml:space="preserve">на реконструкцию ВНС-10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1.6.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ВНС-10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1.7.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ВНС-7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1.8.</w:t>
            </w:r>
          </w:p>
          <w:p w:rsidR="00772D00" w:rsidRDefault="00772D00" w:rsidP="00595498">
            <w:pPr>
              <w:rPr>
                <w:sz w:val="20"/>
                <w:szCs w:val="20"/>
              </w:rPr>
            </w:pPr>
          </w:p>
          <w:p w:rsidR="00772D00" w:rsidRDefault="00772D00" w:rsidP="00595498">
            <w:pPr>
              <w:rPr>
                <w:sz w:val="20"/>
                <w:szCs w:val="20"/>
              </w:rPr>
            </w:pPr>
          </w:p>
          <w:p w:rsidR="00772D00" w:rsidRDefault="00772D00" w:rsidP="00595498">
            <w:pPr>
              <w:rPr>
                <w:sz w:val="20"/>
                <w:szCs w:val="20"/>
              </w:rPr>
            </w:pPr>
          </w:p>
          <w:p w:rsidR="00772D00" w:rsidRDefault="00772D00" w:rsidP="00595498">
            <w:pPr>
              <w:rPr>
                <w:sz w:val="20"/>
                <w:szCs w:val="20"/>
              </w:rPr>
            </w:pPr>
          </w:p>
          <w:p w:rsidR="00772D00" w:rsidRPr="00595498" w:rsidRDefault="00772D00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 ВНС-7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  <w:p w:rsidR="00772D00" w:rsidRDefault="00772D00" w:rsidP="00595498">
            <w:pPr>
              <w:rPr>
                <w:color w:val="000000"/>
                <w:sz w:val="20"/>
                <w:szCs w:val="20"/>
              </w:rPr>
            </w:pPr>
          </w:p>
          <w:p w:rsidR="00772D00" w:rsidRDefault="00772D00" w:rsidP="00595498">
            <w:pPr>
              <w:rPr>
                <w:color w:val="000000"/>
                <w:sz w:val="20"/>
                <w:szCs w:val="20"/>
              </w:rPr>
            </w:pPr>
          </w:p>
          <w:p w:rsidR="00772D00" w:rsidRDefault="00772D00" w:rsidP="00595498">
            <w:pPr>
              <w:rPr>
                <w:color w:val="000000"/>
                <w:sz w:val="20"/>
                <w:szCs w:val="20"/>
              </w:rPr>
            </w:pPr>
          </w:p>
          <w:p w:rsidR="00772D00" w:rsidRPr="00595498" w:rsidRDefault="00772D00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00" w:rsidRPr="00595498" w:rsidRDefault="00595498" w:rsidP="00C4645D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1.9.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</w:t>
            </w:r>
            <w:r w:rsidR="00C4645D">
              <w:rPr>
                <w:color w:val="000000"/>
                <w:sz w:val="20"/>
                <w:szCs w:val="20"/>
              </w:rPr>
              <w:t xml:space="preserve">                   </w:t>
            </w:r>
            <w:r w:rsidRPr="00595498">
              <w:rPr>
                <w:color w:val="000000"/>
                <w:sz w:val="20"/>
                <w:szCs w:val="20"/>
              </w:rPr>
              <w:t xml:space="preserve">на реконструкцию  ВНС-6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1.10.</w:t>
            </w:r>
          </w:p>
          <w:p w:rsidR="00C4645D" w:rsidRDefault="00C4645D" w:rsidP="00595498">
            <w:pPr>
              <w:rPr>
                <w:sz w:val="20"/>
                <w:szCs w:val="20"/>
              </w:rPr>
            </w:pPr>
          </w:p>
          <w:p w:rsidR="00C4645D" w:rsidRDefault="00C4645D" w:rsidP="00595498">
            <w:pPr>
              <w:rPr>
                <w:sz w:val="20"/>
                <w:szCs w:val="20"/>
              </w:rPr>
            </w:pPr>
          </w:p>
          <w:p w:rsidR="00C4645D" w:rsidRDefault="00C4645D" w:rsidP="00595498">
            <w:pPr>
              <w:rPr>
                <w:sz w:val="20"/>
                <w:szCs w:val="20"/>
              </w:rPr>
            </w:pPr>
          </w:p>
          <w:p w:rsidR="00C4645D" w:rsidRPr="00595498" w:rsidRDefault="00C4645D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 ВНС-6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  <w:p w:rsidR="00C4645D" w:rsidRDefault="00C4645D" w:rsidP="00595498">
            <w:pPr>
              <w:rPr>
                <w:color w:val="000000"/>
                <w:sz w:val="20"/>
                <w:szCs w:val="20"/>
              </w:rPr>
            </w:pPr>
          </w:p>
          <w:p w:rsidR="00C4645D" w:rsidRDefault="00C4645D" w:rsidP="00595498">
            <w:pPr>
              <w:rPr>
                <w:color w:val="000000"/>
                <w:sz w:val="20"/>
                <w:szCs w:val="20"/>
              </w:rPr>
            </w:pPr>
          </w:p>
          <w:p w:rsidR="00C4645D" w:rsidRDefault="00C4645D" w:rsidP="00595498">
            <w:pPr>
              <w:rPr>
                <w:color w:val="000000"/>
                <w:sz w:val="20"/>
                <w:szCs w:val="20"/>
              </w:rPr>
            </w:pPr>
          </w:p>
          <w:p w:rsidR="00C4645D" w:rsidRPr="00595498" w:rsidRDefault="00C4645D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1.11.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</w:t>
            </w:r>
            <w:r w:rsidR="0089180C">
              <w:rPr>
                <w:color w:val="000000"/>
                <w:sz w:val="20"/>
                <w:szCs w:val="20"/>
              </w:rPr>
              <w:t xml:space="preserve">            </w:t>
            </w:r>
            <w:r w:rsidRPr="00595498">
              <w:rPr>
                <w:color w:val="000000"/>
                <w:sz w:val="20"/>
                <w:szCs w:val="20"/>
              </w:rPr>
              <w:t xml:space="preserve">на строительство водовода на участке ВНС-2 - ВК 32 (8) (две нитки) в районе дома </w:t>
            </w:r>
            <w:r w:rsidR="00772D00">
              <w:rPr>
                <w:color w:val="000000"/>
                <w:sz w:val="20"/>
                <w:szCs w:val="20"/>
              </w:rPr>
              <w:t>№ 32 по ул. 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1.12.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Строительство водовода на участке </w:t>
            </w:r>
            <w:r w:rsidR="00A33750">
              <w:rPr>
                <w:color w:val="000000"/>
                <w:sz w:val="20"/>
                <w:szCs w:val="20"/>
              </w:rPr>
              <w:t xml:space="preserve">  </w:t>
            </w:r>
            <w:r w:rsidRPr="00595498">
              <w:rPr>
                <w:color w:val="000000"/>
                <w:sz w:val="20"/>
                <w:szCs w:val="20"/>
              </w:rPr>
              <w:t xml:space="preserve">ВНС-2 - ВК 32 (8) (две нитки) в районе дома </w:t>
            </w:r>
            <w:r w:rsidR="00772D00">
              <w:rPr>
                <w:color w:val="000000"/>
                <w:sz w:val="20"/>
                <w:szCs w:val="20"/>
              </w:rPr>
              <w:t>№ 32 по ул. 60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1.13.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772D00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от ВК-19 </w:t>
            </w:r>
            <w:r w:rsidR="00A33750">
              <w:rPr>
                <w:color w:val="000000"/>
                <w:sz w:val="20"/>
                <w:szCs w:val="20"/>
              </w:rPr>
              <w:t xml:space="preserve">            </w:t>
            </w:r>
            <w:r w:rsidRPr="00595498">
              <w:rPr>
                <w:color w:val="000000"/>
                <w:sz w:val="20"/>
                <w:szCs w:val="20"/>
              </w:rPr>
              <w:t>до ВНС-2 по ул. Пионерской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1.14.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Строительство водовода от ВК-19 </w:t>
            </w:r>
            <w:r w:rsidR="00A33750">
              <w:rPr>
                <w:color w:val="000000"/>
                <w:sz w:val="20"/>
                <w:szCs w:val="20"/>
              </w:rPr>
              <w:t xml:space="preserve">                 до ВНС-2 </w:t>
            </w:r>
            <w:r w:rsidRPr="00595498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1.15.</w:t>
            </w:r>
          </w:p>
          <w:p w:rsidR="00FE2AB0" w:rsidRDefault="00FE2AB0" w:rsidP="00595498">
            <w:pPr>
              <w:rPr>
                <w:sz w:val="20"/>
                <w:szCs w:val="20"/>
              </w:rPr>
            </w:pPr>
          </w:p>
          <w:p w:rsidR="00FE2AB0" w:rsidRDefault="00FE2AB0" w:rsidP="00595498">
            <w:pPr>
              <w:rPr>
                <w:sz w:val="20"/>
                <w:szCs w:val="20"/>
              </w:rPr>
            </w:pPr>
          </w:p>
          <w:p w:rsidR="00FE2AB0" w:rsidRPr="00595498" w:rsidRDefault="00FE2AB0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Разработка проектной документации </w:t>
            </w:r>
            <w:r w:rsidR="00A33750">
              <w:rPr>
                <w:sz w:val="20"/>
                <w:szCs w:val="20"/>
              </w:rPr>
              <w:t xml:space="preserve">            </w:t>
            </w:r>
            <w:r w:rsidRPr="00595498">
              <w:rPr>
                <w:sz w:val="20"/>
                <w:szCs w:val="20"/>
              </w:rPr>
              <w:t xml:space="preserve">для реконструкции водовода от ВК-19 </w:t>
            </w:r>
            <w:r w:rsidR="00A33750">
              <w:rPr>
                <w:sz w:val="20"/>
                <w:szCs w:val="20"/>
              </w:rPr>
              <w:t xml:space="preserve">               по ул. Пионерская </w:t>
            </w:r>
            <w:r w:rsidRPr="00595498">
              <w:rPr>
                <w:sz w:val="20"/>
                <w:szCs w:val="20"/>
              </w:rPr>
              <w:t xml:space="preserve">до ВК-53 </w:t>
            </w:r>
            <w:r w:rsidR="00A33750">
              <w:rPr>
                <w:sz w:val="20"/>
                <w:szCs w:val="20"/>
              </w:rPr>
              <w:t xml:space="preserve">                      </w:t>
            </w:r>
            <w:r w:rsidRPr="00595498">
              <w:rPr>
                <w:sz w:val="20"/>
                <w:szCs w:val="20"/>
              </w:rPr>
              <w:t>по ул. Ленина, ж.д.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00" w:rsidRPr="00595498" w:rsidRDefault="00595498" w:rsidP="00A33750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  <w:r w:rsidR="00A33750" w:rsidRPr="0059549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1.16.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Реконструкция водовода от ВК-19 </w:t>
            </w:r>
            <w:r w:rsidR="00A33750">
              <w:rPr>
                <w:sz w:val="20"/>
                <w:szCs w:val="20"/>
              </w:rPr>
              <w:t xml:space="preserve">                  </w:t>
            </w:r>
            <w:r w:rsidRPr="00595498">
              <w:rPr>
                <w:sz w:val="20"/>
                <w:szCs w:val="20"/>
              </w:rPr>
              <w:t xml:space="preserve">по ул. Пионерская до ВК-53 </w:t>
            </w:r>
            <w:r w:rsidR="00A33750">
              <w:rPr>
                <w:sz w:val="20"/>
                <w:szCs w:val="20"/>
              </w:rPr>
              <w:t xml:space="preserve">                        </w:t>
            </w:r>
            <w:r w:rsidRPr="00595498">
              <w:rPr>
                <w:sz w:val="20"/>
                <w:szCs w:val="20"/>
              </w:rPr>
              <w:t>по ул. Ленина, ж.д.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1.17.</w:t>
            </w:r>
          </w:p>
          <w:p w:rsidR="00A33750" w:rsidRDefault="00A33750" w:rsidP="00595498">
            <w:pPr>
              <w:rPr>
                <w:sz w:val="20"/>
                <w:szCs w:val="20"/>
              </w:rPr>
            </w:pPr>
          </w:p>
          <w:p w:rsidR="00A33750" w:rsidRPr="00595498" w:rsidRDefault="00A33750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  <w:p w:rsidR="00A33750" w:rsidRPr="00595498" w:rsidRDefault="00A33750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1.18.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Строительство сетей водоснабжения </w:t>
            </w:r>
            <w:r w:rsidR="00A33750">
              <w:rPr>
                <w:color w:val="000000"/>
                <w:sz w:val="20"/>
                <w:szCs w:val="20"/>
              </w:rPr>
              <w:t xml:space="preserve">                 </w:t>
            </w:r>
            <w:r w:rsidRPr="00595498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595498">
              <w:rPr>
                <w:color w:val="000000"/>
                <w:sz w:val="20"/>
                <w:szCs w:val="20"/>
              </w:rPr>
              <w:t>Пырерка</w:t>
            </w:r>
            <w:proofErr w:type="spellEnd"/>
            <w:r w:rsidRPr="00595498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297 562,9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222 390,7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53 301,8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right="-139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10 435,5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283 061,2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215 158,6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51 699,7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44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14 501,7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7 232,1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Строительство блочных локальных очистных сооружений (БЛОС) </w:t>
            </w:r>
            <w:r w:rsidR="00FE2AB0">
              <w:rPr>
                <w:color w:val="000000"/>
                <w:sz w:val="20"/>
                <w:szCs w:val="20"/>
              </w:rPr>
              <w:t xml:space="preserve">                 </w:t>
            </w:r>
            <w:r w:rsidRPr="00595498">
              <w:rPr>
                <w:color w:val="000000"/>
                <w:sz w:val="20"/>
                <w:szCs w:val="20"/>
              </w:rPr>
              <w:t>по ул.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Бондарная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 xml:space="preserve"> в г.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51 412,0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1 982,9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2.2.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595498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595498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  <w:p w:rsidR="00FE2AB0" w:rsidRDefault="00FE2AB0" w:rsidP="00595498">
            <w:pPr>
              <w:rPr>
                <w:color w:val="000000"/>
                <w:sz w:val="20"/>
                <w:szCs w:val="20"/>
              </w:rPr>
            </w:pPr>
          </w:p>
          <w:p w:rsidR="00FE2AB0" w:rsidRPr="00595498" w:rsidRDefault="00FE2AB0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141 453,8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right="-117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130 990,6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6 751,3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3 711,9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4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133 117,1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ind w:right="-117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126 568,4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6 548,7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8 336,7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3 711,9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2.3.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Корректировка проекта "Реконструкция канализационного коллектора </w:t>
            </w:r>
            <w:r w:rsidR="00A33750">
              <w:rPr>
                <w:color w:val="000000"/>
                <w:sz w:val="20"/>
                <w:szCs w:val="20"/>
              </w:rPr>
              <w:t xml:space="preserve">                 </w:t>
            </w:r>
            <w:r w:rsidRPr="00595498">
              <w:rPr>
                <w:color w:val="000000"/>
                <w:sz w:val="20"/>
                <w:szCs w:val="20"/>
              </w:rPr>
              <w:t>по ул.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2.4.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Реконструкция канализационного коллектора по ул.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A33750" w:rsidRPr="00595498" w:rsidRDefault="00A33750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2.5.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 </w:t>
            </w:r>
            <w:r w:rsidR="00A33750">
              <w:rPr>
                <w:color w:val="000000"/>
                <w:sz w:val="20"/>
                <w:szCs w:val="20"/>
              </w:rPr>
              <w:t xml:space="preserve">   </w:t>
            </w:r>
            <w:r w:rsidRPr="00595498">
              <w:rPr>
                <w:color w:val="000000"/>
                <w:sz w:val="20"/>
                <w:szCs w:val="20"/>
              </w:rPr>
              <w:t>для реконст</w:t>
            </w:r>
            <w:r w:rsidR="00FE2AB0">
              <w:rPr>
                <w:color w:val="000000"/>
                <w:sz w:val="20"/>
                <w:szCs w:val="20"/>
              </w:rPr>
              <w:t>р</w:t>
            </w:r>
            <w:r w:rsidRPr="00595498">
              <w:rPr>
                <w:color w:val="000000"/>
                <w:sz w:val="20"/>
                <w:szCs w:val="20"/>
              </w:rPr>
              <w:t xml:space="preserve">укции КНС-1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2.6.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КНС-1 по ул. Ленина, 23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2.7.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 </w:t>
            </w:r>
            <w:r w:rsidR="00A33750">
              <w:rPr>
                <w:color w:val="000000"/>
                <w:sz w:val="20"/>
                <w:szCs w:val="20"/>
              </w:rPr>
              <w:t xml:space="preserve">     </w:t>
            </w:r>
            <w:r w:rsidRPr="00595498">
              <w:rPr>
                <w:color w:val="000000"/>
                <w:sz w:val="20"/>
                <w:szCs w:val="20"/>
              </w:rPr>
              <w:t>для реконст</w:t>
            </w:r>
            <w:r w:rsidR="00FE2AB0">
              <w:rPr>
                <w:color w:val="000000"/>
                <w:sz w:val="20"/>
                <w:szCs w:val="20"/>
              </w:rPr>
              <w:t>р</w:t>
            </w:r>
            <w:r w:rsidRPr="00595498">
              <w:rPr>
                <w:color w:val="000000"/>
                <w:sz w:val="20"/>
                <w:szCs w:val="20"/>
              </w:rPr>
              <w:t xml:space="preserve">укции КНС-2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2.8.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КНС-2 (ул. </w:t>
            </w:r>
            <w:proofErr w:type="spellStart"/>
            <w:r w:rsidRPr="00595498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 xml:space="preserve">больница)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2.9.</w:t>
            </w:r>
          </w:p>
          <w:p w:rsidR="00FE2AB0" w:rsidRDefault="00FE2AB0" w:rsidP="00595498">
            <w:pPr>
              <w:rPr>
                <w:sz w:val="20"/>
                <w:szCs w:val="20"/>
              </w:rPr>
            </w:pPr>
          </w:p>
          <w:p w:rsidR="00FE2AB0" w:rsidRDefault="00FE2AB0" w:rsidP="00595498">
            <w:pPr>
              <w:rPr>
                <w:sz w:val="20"/>
                <w:szCs w:val="20"/>
              </w:rPr>
            </w:pPr>
          </w:p>
          <w:p w:rsidR="00FE2AB0" w:rsidRPr="00595498" w:rsidRDefault="00FE2AB0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 </w:t>
            </w:r>
            <w:r w:rsidR="00A3375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для реконст</w:t>
            </w:r>
            <w:r w:rsidR="00FE2AB0">
              <w:rPr>
                <w:color w:val="000000"/>
                <w:sz w:val="20"/>
                <w:szCs w:val="20"/>
              </w:rPr>
              <w:t>р</w:t>
            </w:r>
            <w:r w:rsidRPr="00595498">
              <w:rPr>
                <w:color w:val="000000"/>
                <w:sz w:val="20"/>
                <w:szCs w:val="20"/>
              </w:rPr>
              <w:t xml:space="preserve">укции КНС-3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B0" w:rsidRPr="00595498" w:rsidRDefault="00595498" w:rsidP="00A33750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  <w:r w:rsidR="00A33750" w:rsidRPr="0059549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2.10.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КНС-3 по ул. Рыбников, 3Б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2.11.</w:t>
            </w:r>
          </w:p>
          <w:p w:rsidR="00A33750" w:rsidRDefault="00A33750" w:rsidP="00595498">
            <w:pPr>
              <w:rPr>
                <w:sz w:val="20"/>
                <w:szCs w:val="20"/>
              </w:rPr>
            </w:pPr>
          </w:p>
          <w:p w:rsidR="00A33750" w:rsidRDefault="00A33750" w:rsidP="00595498">
            <w:pPr>
              <w:rPr>
                <w:sz w:val="20"/>
                <w:szCs w:val="20"/>
              </w:rPr>
            </w:pPr>
          </w:p>
          <w:p w:rsidR="00A33750" w:rsidRDefault="00A33750" w:rsidP="00595498">
            <w:pPr>
              <w:rPr>
                <w:sz w:val="20"/>
                <w:szCs w:val="20"/>
              </w:rPr>
            </w:pPr>
          </w:p>
          <w:p w:rsidR="00A33750" w:rsidRPr="00595498" w:rsidRDefault="00A33750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 </w:t>
            </w:r>
            <w:r w:rsidR="00A3375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для реконст</w:t>
            </w:r>
            <w:r w:rsidR="00FE2AB0">
              <w:rPr>
                <w:color w:val="000000"/>
                <w:sz w:val="20"/>
                <w:szCs w:val="20"/>
              </w:rPr>
              <w:t>р</w:t>
            </w:r>
            <w:r w:rsidRPr="00595498">
              <w:rPr>
                <w:color w:val="000000"/>
                <w:sz w:val="20"/>
                <w:szCs w:val="20"/>
              </w:rPr>
              <w:t xml:space="preserve">укции КНС-4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  <w:p w:rsidR="00A33750" w:rsidRDefault="00A33750" w:rsidP="00595498">
            <w:pPr>
              <w:rPr>
                <w:color w:val="000000"/>
                <w:sz w:val="20"/>
                <w:szCs w:val="20"/>
              </w:rPr>
            </w:pPr>
          </w:p>
          <w:p w:rsidR="00A33750" w:rsidRPr="00595498" w:rsidRDefault="00A33750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2.12.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КНС-4 </w:t>
            </w:r>
            <w:r w:rsidR="00A33750"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Pr="00595498">
              <w:rPr>
                <w:color w:val="000000"/>
                <w:sz w:val="20"/>
                <w:szCs w:val="20"/>
              </w:rPr>
              <w:t xml:space="preserve">по ул. Меньшикова, 11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2.13.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Разработка проектной документации </w:t>
            </w:r>
            <w:r w:rsidR="00A33750">
              <w:rPr>
                <w:color w:val="000000"/>
                <w:sz w:val="20"/>
                <w:szCs w:val="20"/>
              </w:rPr>
              <w:t xml:space="preserve">               </w:t>
            </w:r>
            <w:r w:rsidRPr="00595498">
              <w:rPr>
                <w:color w:val="000000"/>
                <w:sz w:val="20"/>
                <w:szCs w:val="20"/>
              </w:rPr>
              <w:t xml:space="preserve">для реконструкции ГКНС по ул. </w:t>
            </w:r>
            <w:proofErr w:type="spellStart"/>
            <w:r w:rsidRPr="00595498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595498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2.14.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595498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595498">
              <w:rPr>
                <w:color w:val="000000"/>
                <w:sz w:val="20"/>
                <w:szCs w:val="20"/>
              </w:rPr>
              <w:t xml:space="preserve"> </w:t>
            </w:r>
            <w:r w:rsidR="00A33750">
              <w:rPr>
                <w:color w:val="000000"/>
                <w:sz w:val="20"/>
                <w:szCs w:val="20"/>
              </w:rPr>
              <w:t xml:space="preserve">                 </w:t>
            </w:r>
            <w:r w:rsidRPr="00595498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</w:t>
            </w:r>
            <w:r w:rsidR="00FE2AB0">
              <w:rPr>
                <w:color w:val="000000"/>
                <w:sz w:val="20"/>
                <w:szCs w:val="20"/>
              </w:rPr>
              <w:t xml:space="preserve"> </w:t>
            </w:r>
            <w:r w:rsidRPr="00595498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2.15.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proofErr w:type="gramStart"/>
            <w:r w:rsidRPr="00595498">
              <w:rPr>
                <w:sz w:val="20"/>
                <w:szCs w:val="20"/>
              </w:rPr>
              <w:t xml:space="preserve">Канализационный коллектор </w:t>
            </w:r>
            <w:r w:rsidR="00A33750">
              <w:rPr>
                <w:sz w:val="20"/>
                <w:szCs w:val="20"/>
              </w:rPr>
              <w:t xml:space="preserve">                            </w:t>
            </w:r>
            <w:r w:rsidRPr="00595498">
              <w:rPr>
                <w:sz w:val="20"/>
                <w:szCs w:val="20"/>
              </w:rPr>
              <w:t>по ул.</w:t>
            </w:r>
            <w:r w:rsidR="00FE2AB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Заводская и ул.</w:t>
            </w:r>
            <w:r w:rsidR="00FE2AB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 xml:space="preserve">Юбилейной </w:t>
            </w:r>
            <w:r w:rsidR="00A33750">
              <w:rPr>
                <w:sz w:val="20"/>
                <w:szCs w:val="20"/>
              </w:rPr>
              <w:t xml:space="preserve">                    </w:t>
            </w:r>
            <w:r w:rsidRPr="00595498">
              <w:rPr>
                <w:sz w:val="20"/>
                <w:szCs w:val="20"/>
              </w:rPr>
              <w:t xml:space="preserve">до самотечной канализации </w:t>
            </w:r>
            <w:r w:rsidR="00A33750">
              <w:rPr>
                <w:sz w:val="20"/>
                <w:szCs w:val="20"/>
              </w:rPr>
              <w:t xml:space="preserve">                                 </w:t>
            </w:r>
            <w:r w:rsidRPr="00595498">
              <w:rPr>
                <w:sz w:val="20"/>
                <w:szCs w:val="20"/>
              </w:rPr>
              <w:t>по ул.</w:t>
            </w:r>
            <w:r w:rsidR="00FE2AB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Калмыкова в г. Нарьян-Маре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58 208,4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38 328,1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19 880,3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56 461,9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37 178,2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19 283,7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B0" w:rsidRPr="00595498" w:rsidRDefault="00595498" w:rsidP="00A33750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2.16.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Строительство очистных сооружений </w:t>
            </w:r>
            <w:r w:rsidR="00A33750">
              <w:rPr>
                <w:sz w:val="20"/>
                <w:szCs w:val="20"/>
              </w:rPr>
              <w:t xml:space="preserve">            </w:t>
            </w:r>
            <w:r w:rsidRPr="00595498">
              <w:rPr>
                <w:sz w:val="20"/>
                <w:szCs w:val="20"/>
              </w:rPr>
              <w:t xml:space="preserve">в п. </w:t>
            </w:r>
            <w:proofErr w:type="spellStart"/>
            <w:r w:rsidRPr="00595498">
              <w:rPr>
                <w:sz w:val="20"/>
                <w:szCs w:val="20"/>
              </w:rPr>
              <w:t>Качгорт</w:t>
            </w:r>
            <w:proofErr w:type="spellEnd"/>
            <w:r w:rsidRPr="00595498">
              <w:rPr>
                <w:sz w:val="20"/>
                <w:szCs w:val="20"/>
              </w:rPr>
              <w:t xml:space="preserve"> г. Нарьян-Мара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41 746,0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24 623,1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6 723,6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10 399,3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40 087,3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23 884,4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6 115,6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10 087,3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2.17.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595498">
              <w:rPr>
                <w:sz w:val="20"/>
                <w:szCs w:val="20"/>
              </w:rPr>
              <w:t>Пионерской</w:t>
            </w:r>
            <w:proofErr w:type="gramEnd"/>
            <w:r w:rsidRPr="00595498">
              <w:rPr>
                <w:sz w:val="20"/>
                <w:szCs w:val="20"/>
              </w:rPr>
              <w:t xml:space="preserve"> </w:t>
            </w:r>
            <w:r w:rsidR="00FE2AB0">
              <w:rPr>
                <w:sz w:val="20"/>
                <w:szCs w:val="20"/>
              </w:rPr>
              <w:t xml:space="preserve">                        </w:t>
            </w:r>
            <w:r w:rsidRPr="00595498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2.18.</w:t>
            </w:r>
          </w:p>
          <w:p w:rsidR="00A33750" w:rsidRDefault="00A33750" w:rsidP="00595498">
            <w:pPr>
              <w:jc w:val="center"/>
              <w:rPr>
                <w:sz w:val="20"/>
                <w:szCs w:val="20"/>
              </w:rPr>
            </w:pPr>
          </w:p>
          <w:p w:rsidR="00A33750" w:rsidRPr="00595498" w:rsidRDefault="00A33750" w:rsidP="00595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595498">
              <w:rPr>
                <w:sz w:val="20"/>
                <w:szCs w:val="20"/>
              </w:rPr>
              <w:t>Пионерской</w:t>
            </w:r>
            <w:proofErr w:type="gramEnd"/>
            <w:r w:rsidRPr="00595498">
              <w:rPr>
                <w:sz w:val="20"/>
                <w:szCs w:val="20"/>
              </w:rPr>
              <w:t xml:space="preserve"> </w:t>
            </w:r>
            <w:r w:rsidR="00A33750">
              <w:rPr>
                <w:sz w:val="20"/>
                <w:szCs w:val="20"/>
              </w:rPr>
              <w:t xml:space="preserve">            </w:t>
            </w:r>
            <w:r w:rsidRPr="00595498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Обеспечение населения услугами централизованного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75 585,9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64 846,1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68 295,8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61 833,1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6 462,7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4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59549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7 290,1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3 013,0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3.1.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Перевод на полное благоустройство кварталов центральной части города </w:t>
            </w:r>
            <w:r w:rsidRPr="00595498">
              <w:rPr>
                <w:color w:val="000000"/>
                <w:sz w:val="20"/>
                <w:szCs w:val="20"/>
              </w:rPr>
              <w:br/>
              <w:t>Нарьян-Мара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24 584,6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21 237,2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23 246,9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3.2.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в п. Новый в </w:t>
            </w:r>
            <w:proofErr w:type="gramStart"/>
            <w:r w:rsidRPr="0059549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95498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46 924,2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45 048,9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41 833,1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3.3.</w:t>
            </w:r>
          </w:p>
          <w:p w:rsidR="00FE2AB0" w:rsidRDefault="00FE2AB0" w:rsidP="00595498">
            <w:pPr>
              <w:outlineLvl w:val="4"/>
              <w:rPr>
                <w:sz w:val="20"/>
                <w:szCs w:val="20"/>
              </w:rPr>
            </w:pPr>
          </w:p>
          <w:p w:rsidR="00FE2AB0" w:rsidRDefault="00FE2AB0" w:rsidP="00595498">
            <w:pPr>
              <w:outlineLvl w:val="4"/>
              <w:rPr>
                <w:sz w:val="20"/>
                <w:szCs w:val="20"/>
              </w:rPr>
            </w:pPr>
          </w:p>
          <w:p w:rsidR="00FE2AB0" w:rsidRDefault="00FE2AB0" w:rsidP="00595498">
            <w:pPr>
              <w:outlineLvl w:val="4"/>
              <w:rPr>
                <w:sz w:val="20"/>
                <w:szCs w:val="20"/>
              </w:rPr>
            </w:pPr>
          </w:p>
          <w:p w:rsidR="00FE2AB0" w:rsidRPr="00595498" w:rsidRDefault="00FE2AB0" w:rsidP="00595498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Default="00595498" w:rsidP="00595498">
            <w:pPr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595498">
              <w:rPr>
                <w:sz w:val="20"/>
                <w:szCs w:val="20"/>
              </w:rPr>
              <w:t>Качгорт</w:t>
            </w:r>
            <w:proofErr w:type="spellEnd"/>
            <w:r w:rsidRPr="00595498">
              <w:rPr>
                <w:sz w:val="20"/>
                <w:szCs w:val="20"/>
              </w:rPr>
              <w:t xml:space="preserve"> (ул. Титова,  ул. Рабочая) с разработкой ПСД</w:t>
            </w:r>
          </w:p>
          <w:p w:rsidR="00FE2AB0" w:rsidRPr="00595498" w:rsidRDefault="00FE2AB0" w:rsidP="00595498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3.4.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Перевод на полное благоустройство жилых домов по ул. </w:t>
            </w:r>
            <w:proofErr w:type="gramStart"/>
            <w:r w:rsidRPr="00595498">
              <w:rPr>
                <w:sz w:val="20"/>
                <w:szCs w:val="20"/>
              </w:rPr>
              <w:t>Заводская</w:t>
            </w:r>
            <w:proofErr w:type="gramEnd"/>
            <w:r w:rsidRPr="00595498">
              <w:rPr>
                <w:sz w:val="20"/>
                <w:szCs w:val="20"/>
              </w:rPr>
              <w:t xml:space="preserve"> </w:t>
            </w:r>
            <w:r w:rsidR="00FE2AB0">
              <w:rPr>
                <w:sz w:val="20"/>
                <w:szCs w:val="20"/>
              </w:rPr>
              <w:t xml:space="preserve">                            </w:t>
            </w:r>
            <w:r w:rsidRPr="00595498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3.5.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595498">
              <w:rPr>
                <w:sz w:val="20"/>
                <w:szCs w:val="20"/>
              </w:rPr>
              <w:t>г</w:t>
            </w:r>
            <w:proofErr w:type="gramEnd"/>
            <w:r w:rsidRPr="00595498">
              <w:rPr>
                <w:sz w:val="20"/>
                <w:szCs w:val="20"/>
              </w:rPr>
              <w:t>.</w:t>
            </w:r>
            <w:r w:rsidR="00FE2AB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Нарьян-Маре (с разработкой 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41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3.6.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Консервация незаконченного строительством объекта "Перевод на полное благоустройство кварталов центральной части города Нарьян-Мара"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2 266,4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2 266,4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3.7.</w:t>
            </w:r>
          </w:p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Консервация незаконченного строительством объекта "Перевод на полное благоустройство жилых домов в п. Новый в </w:t>
            </w:r>
            <w:proofErr w:type="gramStart"/>
            <w:r w:rsidRPr="00595498">
              <w:rPr>
                <w:sz w:val="20"/>
                <w:szCs w:val="20"/>
              </w:rPr>
              <w:t>г</w:t>
            </w:r>
            <w:proofErr w:type="gramEnd"/>
            <w:r w:rsidRPr="00595498">
              <w:rPr>
                <w:sz w:val="20"/>
                <w:szCs w:val="20"/>
              </w:rPr>
              <w:t>.</w:t>
            </w:r>
            <w:r w:rsidR="00FE2AB0">
              <w:rPr>
                <w:sz w:val="20"/>
                <w:szCs w:val="20"/>
              </w:rPr>
              <w:t xml:space="preserve"> </w:t>
            </w:r>
            <w:r w:rsidRPr="00595498">
              <w:rPr>
                <w:sz w:val="20"/>
                <w:szCs w:val="20"/>
              </w:rPr>
              <w:t>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A33750">
        <w:trPr>
          <w:trHeight w:val="5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3.8.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Демонтаж водонапорной станции </w:t>
            </w:r>
            <w:r w:rsidR="00A33750">
              <w:rPr>
                <w:sz w:val="20"/>
                <w:szCs w:val="20"/>
              </w:rPr>
              <w:t xml:space="preserve">                      </w:t>
            </w:r>
            <w:r w:rsidRPr="00595498">
              <w:rPr>
                <w:sz w:val="20"/>
                <w:szCs w:val="20"/>
              </w:rPr>
              <w:t>в п. 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rPr>
                <w:color w:val="000000"/>
                <w:sz w:val="20"/>
                <w:szCs w:val="20"/>
              </w:rPr>
            </w:pPr>
            <w:r w:rsidRPr="0059549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373 148,8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287 236,8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59 964,5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39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10 435,5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351 357,0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276 991,7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58 162,4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6 115,6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645D" w:rsidRPr="00595498" w:rsidTr="00C4645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498" w:rsidRPr="00595498" w:rsidRDefault="00595498" w:rsidP="0059549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21 791,8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10 245,1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1 802,1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4 912,1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498" w:rsidRPr="00595498" w:rsidRDefault="00595498" w:rsidP="00595498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9549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960" w:type="dxa"/>
        <w:tblInd w:w="93" w:type="dxa"/>
        <w:tblLook w:val="04A0"/>
      </w:tblPr>
      <w:tblGrid>
        <w:gridCol w:w="960"/>
      </w:tblGrid>
      <w:tr w:rsidR="00595498" w:rsidRPr="00595498" w:rsidTr="005954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8" w:rsidRPr="00595498" w:rsidRDefault="00595498" w:rsidP="00595498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98" w:rsidRPr="00595498" w:rsidRDefault="00595498" w:rsidP="0059549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595498">
        <w:tab/>
      </w:r>
      <w:r w:rsidRPr="00595498">
        <w:rPr>
          <w:sz w:val="26"/>
          <w:szCs w:val="26"/>
          <w:lang w:eastAsia="en-US"/>
        </w:rPr>
        <w:t>".</w:t>
      </w:r>
    </w:p>
    <w:p w:rsidR="00595498" w:rsidRPr="00595498" w:rsidRDefault="00595498" w:rsidP="005954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 xml:space="preserve">7. В паспорте </w:t>
      </w:r>
      <w:r w:rsidRPr="00595498">
        <w:rPr>
          <w:sz w:val="26"/>
          <w:szCs w:val="26"/>
        </w:rPr>
        <w:t>подпрограммы "Обеспечение доступными жилищно-коммунальными и бытовыми услугами населения города" (</w:t>
      </w:r>
      <w:r w:rsidR="00FE2AB0">
        <w:rPr>
          <w:sz w:val="26"/>
          <w:szCs w:val="26"/>
        </w:rPr>
        <w:t xml:space="preserve">далее – Подпрограмма 3) строку </w:t>
      </w:r>
      <w:r w:rsidRPr="00595498">
        <w:rPr>
          <w:sz w:val="26"/>
          <w:szCs w:val="26"/>
        </w:rPr>
        <w:t>"Объемы и источники финансирования подпрограммы" изложить в следующей редакции</w:t>
      </w:r>
      <w:r w:rsidRPr="00595498">
        <w:rPr>
          <w:sz w:val="26"/>
          <w:szCs w:val="26"/>
          <w:lang w:eastAsia="en-US"/>
        </w:rPr>
        <w:t>: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95498">
        <w:rPr>
          <w:rFonts w:cs="Calibri"/>
          <w:sz w:val="26"/>
          <w:szCs w:val="26"/>
        </w:rPr>
        <w:t>"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595498" w:rsidRPr="00595498" w:rsidTr="00595498">
        <w:trPr>
          <w:trHeight w:val="275"/>
        </w:trPr>
        <w:tc>
          <w:tcPr>
            <w:tcW w:w="2835" w:type="dxa"/>
          </w:tcPr>
          <w:p w:rsidR="00595498" w:rsidRPr="00595498" w:rsidRDefault="00595498" w:rsidP="00595498">
            <w:pPr>
              <w:ind w:firstLine="34"/>
            </w:pPr>
            <w:r w:rsidRPr="00595498"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595498" w:rsidRPr="00595498" w:rsidRDefault="00595498" w:rsidP="00595498">
            <w:pPr>
              <w:ind w:firstLine="34"/>
              <w:jc w:val="both"/>
            </w:pPr>
            <w:r w:rsidRPr="00595498">
              <w:t>Общий объем финансирования подпрограммы за счет средств городского бюджета –  281 672,2 тыс. руб., в т.ч. по годам: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</w:pPr>
            <w:r w:rsidRPr="00595498">
              <w:t>2016 год – 53 358,2 тыс. руб.;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</w:pPr>
            <w:r w:rsidRPr="00595498">
              <w:t>2017 год – 48 265,4 тыс. руб.;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</w:pPr>
            <w:r w:rsidRPr="00595498">
              <w:t>2018 год – 54 899,7 тыс. руб.;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</w:pPr>
            <w:r w:rsidRPr="00595498">
              <w:t>2019 год – 50 174,5 тыс. руб.;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</w:pPr>
            <w:r w:rsidRPr="00595498">
              <w:t>2020 год – 49 974,4 тыс. руб.;</w:t>
            </w:r>
          </w:p>
          <w:p w:rsidR="00595498" w:rsidRPr="00595498" w:rsidRDefault="00595498" w:rsidP="00595498">
            <w:pPr>
              <w:widowControl w:val="0"/>
              <w:autoSpaceDE w:val="0"/>
              <w:autoSpaceDN w:val="0"/>
              <w:adjustRightInd w:val="0"/>
            </w:pPr>
            <w:r w:rsidRPr="00595498">
              <w:t>2021 год -  15 000,0 тыс. руб.;</w:t>
            </w:r>
          </w:p>
          <w:p w:rsidR="00595498" w:rsidRPr="00595498" w:rsidRDefault="00595498" w:rsidP="00595498">
            <w:pPr>
              <w:jc w:val="both"/>
            </w:pPr>
            <w:r w:rsidRPr="00595498">
              <w:t>2022 год – 10 000,0 тыс. руб.</w:t>
            </w:r>
          </w:p>
        </w:tc>
      </w:tr>
    </w:tbl>
    <w:p w:rsidR="00595498" w:rsidRPr="00595498" w:rsidRDefault="00595498" w:rsidP="0059549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>".</w:t>
      </w:r>
    </w:p>
    <w:p w:rsidR="00595498" w:rsidRPr="00595498" w:rsidRDefault="00595498" w:rsidP="00595498">
      <w:pPr>
        <w:ind w:left="709"/>
        <w:contextualSpacing/>
        <w:jc w:val="both"/>
        <w:rPr>
          <w:sz w:val="26"/>
          <w:szCs w:val="26"/>
          <w:lang w:eastAsia="en-US"/>
        </w:rPr>
      </w:pPr>
      <w:r w:rsidRPr="00595498">
        <w:rPr>
          <w:sz w:val="26"/>
          <w:szCs w:val="26"/>
          <w:lang w:eastAsia="en-US"/>
        </w:rPr>
        <w:t xml:space="preserve">8. Приложение к Подпрограмме </w:t>
      </w:r>
      <w:r w:rsidRPr="00595498">
        <w:rPr>
          <w:sz w:val="26"/>
          <w:szCs w:val="26"/>
        </w:rPr>
        <w:t xml:space="preserve">3 </w:t>
      </w:r>
      <w:r w:rsidRPr="00595498">
        <w:rPr>
          <w:sz w:val="26"/>
          <w:szCs w:val="26"/>
          <w:lang w:eastAsia="en-US"/>
        </w:rPr>
        <w:t>изложить в новой редакции:</w:t>
      </w:r>
    </w:p>
    <w:p w:rsidR="00595498" w:rsidRPr="00595498" w:rsidRDefault="00595498" w:rsidP="00595498"/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"Приложение к подпрограмме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 xml:space="preserve">"Обеспечение </w:t>
      </w:r>
      <w:proofErr w:type="gramStart"/>
      <w:r w:rsidRPr="00595498">
        <w:rPr>
          <w:sz w:val="26"/>
          <w:szCs w:val="26"/>
        </w:rPr>
        <w:t>доступными</w:t>
      </w:r>
      <w:proofErr w:type="gramEnd"/>
      <w:r w:rsidRPr="00595498">
        <w:rPr>
          <w:sz w:val="26"/>
          <w:szCs w:val="26"/>
        </w:rPr>
        <w:t xml:space="preserve"> </w:t>
      </w:r>
      <w:proofErr w:type="spellStart"/>
      <w:r w:rsidRPr="00595498">
        <w:rPr>
          <w:sz w:val="26"/>
          <w:szCs w:val="26"/>
        </w:rPr>
        <w:t>жилищно</w:t>
      </w:r>
      <w:proofErr w:type="spellEnd"/>
      <w:r w:rsidRPr="00595498">
        <w:rPr>
          <w:sz w:val="26"/>
          <w:szCs w:val="26"/>
        </w:rPr>
        <w:t>-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 xml:space="preserve">коммунальными </w:t>
      </w:r>
      <w:r w:rsidR="00A33750">
        <w:rPr>
          <w:sz w:val="26"/>
          <w:szCs w:val="26"/>
        </w:rPr>
        <w:t>и бытовыми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595498">
        <w:rPr>
          <w:sz w:val="26"/>
          <w:szCs w:val="26"/>
        </w:rPr>
        <w:t>услугами  населения города"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  <w:r w:rsidRPr="00595498">
        <w:rPr>
          <w:bCs/>
          <w:sz w:val="26"/>
          <w:szCs w:val="26"/>
        </w:rPr>
        <w:t>Перечень мероприятий</w:t>
      </w:r>
    </w:p>
    <w:p w:rsidR="00595498" w:rsidRPr="00595498" w:rsidRDefault="00595498" w:rsidP="00595498">
      <w:pPr>
        <w:ind w:right="55"/>
        <w:jc w:val="center"/>
        <w:rPr>
          <w:bCs/>
          <w:sz w:val="26"/>
          <w:szCs w:val="26"/>
        </w:rPr>
      </w:pPr>
      <w:r w:rsidRPr="00595498">
        <w:rPr>
          <w:sz w:val="26"/>
          <w:szCs w:val="26"/>
        </w:rPr>
        <w:t xml:space="preserve">подпрограммы "Обеспечение доступными жилищно-коммунальными и бытовыми услугами населения города" </w:t>
      </w:r>
      <w:r w:rsidRPr="00595498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595498" w:rsidRPr="00595498" w:rsidRDefault="00595498" w:rsidP="00595498">
      <w:pPr>
        <w:widowControl w:val="0"/>
        <w:autoSpaceDE w:val="0"/>
        <w:autoSpaceDN w:val="0"/>
        <w:adjustRightInd w:val="0"/>
        <w:ind w:right="55"/>
        <w:rPr>
          <w:bCs/>
        </w:rPr>
      </w:pPr>
    </w:p>
    <w:tbl>
      <w:tblPr>
        <w:tblW w:w="14142" w:type="dxa"/>
        <w:tblLayout w:type="fixed"/>
        <w:tblLook w:val="04A0"/>
      </w:tblPr>
      <w:tblGrid>
        <w:gridCol w:w="516"/>
        <w:gridCol w:w="2711"/>
        <w:gridCol w:w="1559"/>
        <w:gridCol w:w="1134"/>
        <w:gridCol w:w="992"/>
        <w:gridCol w:w="993"/>
        <w:gridCol w:w="1275"/>
        <w:gridCol w:w="1276"/>
        <w:gridCol w:w="1134"/>
        <w:gridCol w:w="1134"/>
        <w:gridCol w:w="1418"/>
      </w:tblGrid>
      <w:tr w:rsidR="00595498" w:rsidRPr="00595498" w:rsidTr="00A33750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 xml:space="preserve">№ </w:t>
            </w:r>
            <w:proofErr w:type="spellStart"/>
            <w:r w:rsidRPr="00595498">
              <w:rPr>
                <w:sz w:val="20"/>
                <w:szCs w:val="20"/>
              </w:rPr>
              <w:t>п\</w:t>
            </w:r>
            <w:proofErr w:type="gramStart"/>
            <w:r w:rsidRPr="0059549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A33750" w:rsidRPr="00595498" w:rsidTr="00A33750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2022 год</w:t>
            </w:r>
          </w:p>
        </w:tc>
      </w:tr>
      <w:tr w:rsidR="00A33750" w:rsidRPr="00595498" w:rsidTr="00A33750">
        <w:trPr>
          <w:trHeight w:val="2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8</w:t>
            </w:r>
          </w:p>
        </w:tc>
      </w:tr>
      <w:tr w:rsidR="00A33750" w:rsidRPr="00595498" w:rsidTr="00A33750">
        <w:trPr>
          <w:trHeight w:val="11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Субсидирование жилищно-коммунальных и бытовых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143" w:right="-215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281 672,2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143" w:right="-73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53 358,2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72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48 265,4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54 899,7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50 174,5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49 974,4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10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10 000,0</w:t>
            </w:r>
          </w:p>
        </w:tc>
      </w:tr>
      <w:tr w:rsidR="00A33750" w:rsidRPr="00595498" w:rsidTr="00A33750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1.1.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Субсидия на компенсацию выпадающих доходов при оказании населению услуг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73" w:hanging="143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215 725,0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73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36 679,1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72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36 691,7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41 570,8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37 891,7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37 891,7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10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10 000,0</w:t>
            </w:r>
          </w:p>
        </w:tc>
      </w:tr>
      <w:tr w:rsidR="00A33750" w:rsidRPr="00595498" w:rsidTr="00A3375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Субсидия на организацию вывоза стоков из септиков и выгребных 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58 200,8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73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14 317,8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9 929,1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12 084,8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11 034,6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10 834,5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A33750" w:rsidRPr="00595498" w:rsidTr="00A33750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1.3.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Субсидия на размещение сточных вод из септиков и выгребных 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7 746,4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2 361,3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1 248,2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sz w:val="20"/>
                <w:szCs w:val="20"/>
              </w:rPr>
            </w:pPr>
            <w:r w:rsidRPr="00595498">
              <w:rPr>
                <w:sz w:val="20"/>
                <w:szCs w:val="20"/>
              </w:rPr>
              <w:t>0,0</w:t>
            </w:r>
          </w:p>
        </w:tc>
      </w:tr>
      <w:tr w:rsidR="00A33750" w:rsidRPr="00595498" w:rsidTr="00A33750">
        <w:trPr>
          <w:trHeight w:val="4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93" w:right="-108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ВСЕГО по подпрограмме за счет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143" w:right="-215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281 672,2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left="-143" w:right="-73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53 358,2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72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48 265,4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54 899,7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50 174,5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49 974,4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ind w:right="-110"/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98" w:rsidRPr="00595498" w:rsidRDefault="00595498" w:rsidP="00595498">
            <w:pPr>
              <w:jc w:val="center"/>
              <w:rPr>
                <w:b/>
                <w:sz w:val="20"/>
                <w:szCs w:val="20"/>
              </w:rPr>
            </w:pPr>
            <w:r w:rsidRPr="00595498">
              <w:rPr>
                <w:b/>
                <w:sz w:val="20"/>
                <w:szCs w:val="20"/>
              </w:rPr>
              <w:t>10 000,0</w:t>
            </w:r>
          </w:p>
        </w:tc>
      </w:tr>
    </w:tbl>
    <w:p w:rsidR="00595498" w:rsidRPr="00595498" w:rsidRDefault="00595498" w:rsidP="00A33750">
      <w:pPr>
        <w:widowControl w:val="0"/>
        <w:autoSpaceDE w:val="0"/>
        <w:autoSpaceDN w:val="0"/>
        <w:adjustRightInd w:val="0"/>
        <w:ind w:right="-456"/>
        <w:jc w:val="right"/>
      </w:pPr>
      <w:r w:rsidRPr="00595498">
        <w:t>".</w:t>
      </w:r>
    </w:p>
    <w:p w:rsidR="0070065D" w:rsidRDefault="0070065D" w:rsidP="009060DC">
      <w:pPr>
        <w:jc w:val="both"/>
        <w:rPr>
          <w:b/>
          <w:bCs/>
          <w:sz w:val="26"/>
        </w:rPr>
      </w:pPr>
    </w:p>
    <w:p w:rsidR="00595498" w:rsidRDefault="00595498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C4645D">
      <w:pgSz w:w="16838" w:h="11906" w:orient="landscape" w:code="9"/>
      <w:pgMar w:top="567" w:right="1134" w:bottom="102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5D" w:rsidRDefault="00C4645D" w:rsidP="00693317">
      <w:r>
        <w:separator/>
      </w:r>
    </w:p>
  </w:endnote>
  <w:endnote w:type="continuationSeparator" w:id="0">
    <w:p w:rsidR="00C4645D" w:rsidRDefault="00C464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5D" w:rsidRDefault="00C4645D" w:rsidP="00693317">
      <w:r>
        <w:separator/>
      </w:r>
    </w:p>
  </w:footnote>
  <w:footnote w:type="continuationSeparator" w:id="0">
    <w:p w:rsidR="00C4645D" w:rsidRDefault="00C464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24"/>
      <w:docPartObj>
        <w:docPartGallery w:val="Page Numbers (Top of Page)"/>
        <w:docPartUnique/>
      </w:docPartObj>
    </w:sdtPr>
    <w:sdtContent>
      <w:p w:rsidR="00033E06" w:rsidRDefault="00033E06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5D" w:rsidRDefault="00C464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4645D" w:rsidRDefault="00C464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22"/>
      <w:docPartObj>
        <w:docPartGallery w:val="Page Numbers (Top of Page)"/>
        <w:docPartUnique/>
      </w:docPartObj>
    </w:sdtPr>
    <w:sdtContent>
      <w:p w:rsidR="00C4645D" w:rsidRDefault="00C4645D">
        <w:pPr>
          <w:pStyle w:val="a7"/>
          <w:jc w:val="center"/>
        </w:pPr>
        <w:fldSimple w:instr=" PAGE   \* MERGEFORMAT ">
          <w:r w:rsidR="00033E06">
            <w:rPr>
              <w:noProof/>
            </w:rPr>
            <w:t>6</w:t>
          </w:r>
        </w:fldSimple>
      </w:p>
    </w:sdtContent>
  </w:sdt>
  <w:p w:rsidR="00C4645D" w:rsidRDefault="00C464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696BD5"/>
    <w:multiLevelType w:val="hybridMultilevel"/>
    <w:tmpl w:val="E4A4E55A"/>
    <w:lvl w:ilvl="0" w:tplc="727ED3C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92CC3"/>
    <w:multiLevelType w:val="hybridMultilevel"/>
    <w:tmpl w:val="46A0DEF0"/>
    <w:lvl w:ilvl="0" w:tplc="21DEC5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1519A"/>
    <w:multiLevelType w:val="multilevel"/>
    <w:tmpl w:val="85020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3810D3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8448DC"/>
    <w:multiLevelType w:val="hybridMultilevel"/>
    <w:tmpl w:val="BB0AE380"/>
    <w:lvl w:ilvl="0" w:tplc="B566A5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87CFF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5504B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A018C"/>
    <w:multiLevelType w:val="hybridMultilevel"/>
    <w:tmpl w:val="7E2E2E0A"/>
    <w:lvl w:ilvl="0" w:tplc="E13EC418">
      <w:start w:val="1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40064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>
    <w:nsid w:val="639E7C53"/>
    <w:multiLevelType w:val="multilevel"/>
    <w:tmpl w:val="C2D60D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4C4E05"/>
    <w:multiLevelType w:val="hybridMultilevel"/>
    <w:tmpl w:val="D90C2340"/>
    <w:lvl w:ilvl="0" w:tplc="A0C8BCF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58250D6"/>
    <w:multiLevelType w:val="hybridMultilevel"/>
    <w:tmpl w:val="E21A94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67D6BAA"/>
    <w:multiLevelType w:val="hybridMultilevel"/>
    <w:tmpl w:val="11BCDA66"/>
    <w:lvl w:ilvl="0" w:tplc="D910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30"/>
  </w:num>
  <w:num w:numId="5">
    <w:abstractNumId w:val="18"/>
  </w:num>
  <w:num w:numId="6">
    <w:abstractNumId w:val="5"/>
  </w:num>
  <w:num w:numId="7">
    <w:abstractNumId w:val="35"/>
  </w:num>
  <w:num w:numId="8">
    <w:abstractNumId w:val="10"/>
  </w:num>
  <w:num w:numId="9">
    <w:abstractNumId w:val="25"/>
  </w:num>
  <w:num w:numId="10">
    <w:abstractNumId w:val="16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0"/>
  </w:num>
  <w:num w:numId="16">
    <w:abstractNumId w:val="9"/>
  </w:num>
  <w:num w:numId="17">
    <w:abstractNumId w:val="21"/>
  </w:num>
  <w:num w:numId="18">
    <w:abstractNumId w:val="4"/>
  </w:num>
  <w:num w:numId="19">
    <w:abstractNumId w:val="7"/>
  </w:num>
  <w:num w:numId="20">
    <w:abstractNumId w:val="23"/>
  </w:num>
  <w:num w:numId="21">
    <w:abstractNumId w:val="13"/>
  </w:num>
  <w:num w:numId="22">
    <w:abstractNumId w:val="11"/>
  </w:num>
  <w:num w:numId="23">
    <w:abstractNumId w:val="34"/>
  </w:num>
  <w:num w:numId="24">
    <w:abstractNumId w:val="3"/>
  </w:num>
  <w:num w:numId="25">
    <w:abstractNumId w:val="29"/>
  </w:num>
  <w:num w:numId="26">
    <w:abstractNumId w:val="8"/>
  </w:num>
  <w:num w:numId="27">
    <w:abstractNumId w:val="33"/>
  </w:num>
  <w:num w:numId="28">
    <w:abstractNumId w:val="15"/>
  </w:num>
  <w:num w:numId="29">
    <w:abstractNumId w:val="2"/>
  </w:num>
  <w:num w:numId="30">
    <w:abstractNumId w:val="32"/>
  </w:num>
  <w:num w:numId="31">
    <w:abstractNumId w:val="20"/>
  </w:num>
  <w:num w:numId="32">
    <w:abstractNumId w:val="19"/>
  </w:num>
  <w:num w:numId="33">
    <w:abstractNumId w:val="37"/>
  </w:num>
  <w:num w:numId="34">
    <w:abstractNumId w:val="14"/>
  </w:num>
  <w:num w:numId="35">
    <w:abstractNumId w:val="6"/>
  </w:num>
  <w:num w:numId="36">
    <w:abstractNumId w:val="22"/>
  </w:num>
  <w:num w:numId="37">
    <w:abstractNumId w:val="31"/>
  </w:num>
  <w:num w:numId="38">
    <w:abstractNumId w:val="12"/>
  </w:num>
  <w:num w:numId="39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06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058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2FD2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498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2D00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1ED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80C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269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750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45D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0AE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2AB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595498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59549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9549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595498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595498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59549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5954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59549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5954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595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595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95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954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5954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5954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595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595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595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595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59549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5954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595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5954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954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5954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5954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5954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595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5954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5954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59549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59549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595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5954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595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595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5954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595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595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954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954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595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595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5954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595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954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595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5954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59549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59549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5954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595498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5954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595498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5954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5954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595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5954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59549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595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595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595498"/>
    <w:rPr>
      <w:rFonts w:cs="Times New Roman"/>
    </w:rPr>
  </w:style>
  <w:style w:type="character" w:styleId="aff2">
    <w:name w:val="Emphasis"/>
    <w:basedOn w:val="a0"/>
    <w:uiPriority w:val="99"/>
    <w:qFormat/>
    <w:rsid w:val="00595498"/>
    <w:rPr>
      <w:rFonts w:cs="Times New Roman"/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59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595498"/>
    <w:rPr>
      <w:sz w:val="20"/>
      <w:szCs w:val="20"/>
    </w:rPr>
  </w:style>
  <w:style w:type="paragraph" w:styleId="aff5">
    <w:name w:val="No Spacing"/>
    <w:uiPriority w:val="1"/>
    <w:qFormat/>
    <w:rsid w:val="0059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2FD3-4F91-431E-91DD-7FA79612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2017-02-09T10:50:00Z</cp:lastPrinted>
  <dcterms:created xsi:type="dcterms:W3CDTF">2018-05-18T13:53:00Z</dcterms:created>
  <dcterms:modified xsi:type="dcterms:W3CDTF">2018-05-21T06:52:00Z</dcterms:modified>
</cp:coreProperties>
</file>