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38740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87408">
              <w:t>5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C696D" w:rsidRDefault="00C66CD0" w:rsidP="00662C93">
            <w:pPr>
              <w:ind w:left="-38" w:firstLine="38"/>
              <w:jc w:val="center"/>
            </w:pPr>
            <w:r>
              <w:t>2</w:t>
            </w:r>
            <w:r w:rsidR="00662C93">
              <w:rPr>
                <w:lang w:val="en-US"/>
              </w:rPr>
              <w:t>4</w:t>
            </w:r>
            <w:r w:rsidR="007C696D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96D" w:rsidRDefault="007C696D" w:rsidP="0034403D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</w:t>
      </w:r>
      <w:r w:rsidR="0034403D">
        <w:rPr>
          <w:sz w:val="26"/>
          <w:szCs w:val="26"/>
        </w:rPr>
        <w:t xml:space="preserve">        </w:t>
      </w:r>
      <w:r>
        <w:rPr>
          <w:sz w:val="26"/>
          <w:szCs w:val="26"/>
        </w:rPr>
        <w:t>"Город Нарьян-Мар" от 17.10.2018 № 712</w:t>
      </w:r>
    </w:p>
    <w:p w:rsidR="007C696D" w:rsidRDefault="007C696D" w:rsidP="007C696D">
      <w:pPr>
        <w:ind w:firstLine="709"/>
        <w:jc w:val="both"/>
        <w:rPr>
          <w:sz w:val="26"/>
          <w:szCs w:val="26"/>
        </w:rPr>
      </w:pPr>
    </w:p>
    <w:p w:rsidR="007C696D" w:rsidRDefault="007C696D" w:rsidP="007C696D">
      <w:pPr>
        <w:ind w:firstLine="709"/>
        <w:jc w:val="both"/>
        <w:rPr>
          <w:sz w:val="26"/>
          <w:szCs w:val="26"/>
        </w:rPr>
      </w:pPr>
    </w:p>
    <w:p w:rsidR="007C696D" w:rsidRDefault="007C696D" w:rsidP="007C696D">
      <w:pPr>
        <w:ind w:firstLine="709"/>
        <w:jc w:val="both"/>
        <w:rPr>
          <w:sz w:val="26"/>
          <w:szCs w:val="26"/>
        </w:rPr>
      </w:pPr>
    </w:p>
    <w:p w:rsidR="007C696D" w:rsidRDefault="007C696D" w:rsidP="00706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155A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131-ФЗ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от 28.12.2009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381-ФЗ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в целях определения начальной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цены права на заключение договора на размещение нестационарного торгового объекта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2155A">
        <w:rPr>
          <w:rFonts w:eastAsiaTheme="minorHAnsi"/>
          <w:sz w:val="26"/>
          <w:szCs w:val="26"/>
          <w:lang w:eastAsia="en-US"/>
        </w:rPr>
        <w:t xml:space="preserve">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7C696D" w:rsidRPr="0062155A" w:rsidRDefault="007C696D" w:rsidP="007C69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C696D" w:rsidRPr="0012268B" w:rsidRDefault="007C696D" w:rsidP="007C696D">
      <w:pPr>
        <w:jc w:val="center"/>
        <w:rPr>
          <w:sz w:val="26"/>
          <w:szCs w:val="26"/>
        </w:rPr>
      </w:pPr>
      <w:r w:rsidRPr="0012268B">
        <w:rPr>
          <w:b/>
          <w:bCs/>
          <w:spacing w:val="20"/>
          <w:sz w:val="26"/>
          <w:szCs w:val="26"/>
        </w:rPr>
        <w:t>П О С Т А Н О В Л Я Е Т</w:t>
      </w:r>
      <w:r w:rsidRPr="0012268B">
        <w:rPr>
          <w:sz w:val="26"/>
          <w:szCs w:val="26"/>
        </w:rPr>
        <w:t>:</w:t>
      </w:r>
    </w:p>
    <w:p w:rsidR="007C696D" w:rsidRPr="0012268B" w:rsidRDefault="007C696D" w:rsidP="007C6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B3841"/>
          <w:sz w:val="26"/>
          <w:szCs w:val="26"/>
        </w:rPr>
      </w:pPr>
    </w:p>
    <w:p w:rsidR="007C696D" w:rsidRPr="007C696D" w:rsidRDefault="007C696D" w:rsidP="00706BEA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696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7C696D">
        <w:rPr>
          <w:sz w:val="26"/>
          <w:szCs w:val="26"/>
        </w:rPr>
        <w:t>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</w:r>
      <w:r w:rsidR="00706BEA">
        <w:rPr>
          <w:sz w:val="26"/>
          <w:szCs w:val="26"/>
        </w:rPr>
        <w:t>,</w:t>
      </w:r>
      <w:r w:rsidRPr="007C696D">
        <w:rPr>
          <w:sz w:val="26"/>
          <w:szCs w:val="26"/>
        </w:rPr>
        <w:t xml:space="preserve"> </w:t>
      </w:r>
      <w:r w:rsidR="0021373B">
        <w:rPr>
          <w:sz w:val="26"/>
          <w:szCs w:val="26"/>
        </w:rPr>
        <w:br/>
      </w:r>
      <w:r w:rsidRPr="007C696D">
        <w:rPr>
          <w:sz w:val="26"/>
          <w:szCs w:val="26"/>
        </w:rPr>
        <w:t>(далее – Методика)</w:t>
      </w:r>
      <w:r w:rsidRPr="007C696D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7C696D" w:rsidRPr="007C696D" w:rsidRDefault="007C696D" w:rsidP="00706BE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C696D">
        <w:rPr>
          <w:rFonts w:eastAsiaTheme="minorHAnsi"/>
          <w:sz w:val="26"/>
          <w:szCs w:val="26"/>
          <w:lang w:eastAsia="en-US"/>
        </w:rPr>
        <w:t xml:space="preserve">Методику дополнить пунктом </w:t>
      </w:r>
      <w:r w:rsidR="0021373B">
        <w:rPr>
          <w:rFonts w:eastAsiaTheme="minorHAnsi"/>
          <w:sz w:val="26"/>
          <w:szCs w:val="26"/>
          <w:lang w:eastAsia="en-US"/>
        </w:rPr>
        <w:t>4</w:t>
      </w:r>
      <w:r w:rsidRPr="007C696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7C696D" w:rsidRPr="007C696D" w:rsidRDefault="007C696D" w:rsidP="00706B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aff4"/>
          <w:i w:val="0"/>
          <w:color w:val="000000"/>
          <w:sz w:val="26"/>
          <w:szCs w:val="26"/>
          <w:shd w:val="clear" w:color="auto" w:fill="FFFFFF"/>
        </w:rPr>
      </w:pPr>
      <w:r w:rsidRPr="007C696D">
        <w:rPr>
          <w:rFonts w:eastAsiaTheme="minorHAnsi"/>
          <w:sz w:val="26"/>
          <w:szCs w:val="26"/>
          <w:lang w:eastAsia="en-US"/>
        </w:rPr>
        <w:t>"4.</w:t>
      </w:r>
      <w:r w:rsidRPr="007C696D">
        <w:rPr>
          <w:rStyle w:val="aff4"/>
          <w:rFonts w:ascii="Georgia" w:hAnsi="Georgia"/>
          <w:color w:val="000000"/>
          <w:shd w:val="clear" w:color="auto" w:fill="FFFFFF"/>
        </w:rPr>
        <w:t> </w:t>
      </w:r>
      <w:r w:rsidRPr="007C696D">
        <w:rPr>
          <w:sz w:val="26"/>
          <w:szCs w:val="26"/>
        </w:rPr>
        <w:t xml:space="preserve">Начальная цена права на заключение договора на размещение нестационарного торгового объекта </w:t>
      </w:r>
      <w:r w:rsidRPr="007C696D">
        <w:rPr>
          <w:rStyle w:val="aff4"/>
          <w:i w:val="0"/>
          <w:color w:val="000000"/>
          <w:sz w:val="26"/>
          <w:szCs w:val="26"/>
          <w:shd w:val="clear" w:color="auto" w:fill="FFFFFF"/>
        </w:rPr>
        <w:t>увеличивается с 1 января каждого календарного года в связи с изменением коэффициента, учитывающего специализацию нестационарного торгового объекта.</w:t>
      </w:r>
    </w:p>
    <w:p w:rsidR="007C696D" w:rsidRPr="007C696D" w:rsidRDefault="007C696D" w:rsidP="00706B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696D">
        <w:rPr>
          <w:rFonts w:eastAsiaTheme="minorHAnsi"/>
          <w:sz w:val="26"/>
          <w:szCs w:val="26"/>
          <w:lang w:eastAsia="en-US"/>
        </w:rPr>
        <w:t xml:space="preserve">Коэффициент, учитывающий специализацию нестационарного торгового объекта, подлежит ежегодной индексации на индекс потребительских цен на товары </w:t>
      </w:r>
      <w:r w:rsidR="0021373B">
        <w:rPr>
          <w:rFonts w:eastAsiaTheme="minorHAnsi"/>
          <w:sz w:val="26"/>
          <w:szCs w:val="26"/>
          <w:lang w:eastAsia="en-US"/>
        </w:rPr>
        <w:br/>
      </w:r>
      <w:r w:rsidRPr="007C696D">
        <w:rPr>
          <w:rFonts w:eastAsiaTheme="minorHAnsi"/>
          <w:sz w:val="26"/>
          <w:szCs w:val="26"/>
          <w:lang w:eastAsia="en-US"/>
        </w:rPr>
        <w:t xml:space="preserve">и услуги по Ненецкому автономному округу за предыдущий календарный год </w:t>
      </w:r>
      <w:r w:rsidRPr="007C696D">
        <w:rPr>
          <w:rFonts w:eastAsiaTheme="minorHAnsi"/>
          <w:sz w:val="26"/>
          <w:szCs w:val="26"/>
          <w:lang w:eastAsia="en-US"/>
        </w:rPr>
        <w:br/>
        <w:t>в соответствии с официальными данными Федеральной службы государственной статистики."</w:t>
      </w:r>
      <w:r w:rsidR="0021373B">
        <w:rPr>
          <w:rFonts w:eastAsiaTheme="minorHAnsi"/>
          <w:sz w:val="26"/>
          <w:szCs w:val="26"/>
          <w:lang w:eastAsia="en-US"/>
        </w:rPr>
        <w:t>.</w:t>
      </w:r>
    </w:p>
    <w:p w:rsidR="007C696D" w:rsidRDefault="007C696D" w:rsidP="00706BE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C696D">
        <w:rPr>
          <w:rFonts w:eastAsiaTheme="minorHAnsi"/>
          <w:sz w:val="26"/>
          <w:szCs w:val="26"/>
          <w:lang w:eastAsia="en-US"/>
        </w:rPr>
        <w:t>Таблицу 1 изложить в новой редакции:</w:t>
      </w:r>
    </w:p>
    <w:p w:rsidR="00BC3F8C" w:rsidRDefault="00BC3F8C" w:rsidP="00BC3F8C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06BEA" w:rsidRDefault="00706BEA" w:rsidP="00BC3F8C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06BEA" w:rsidRPr="00BC3F8C" w:rsidRDefault="00706BEA" w:rsidP="00BC3F8C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C696D" w:rsidRPr="005E557E" w:rsidRDefault="007C696D" w:rsidP="007C696D">
      <w:pPr>
        <w:pStyle w:val="ad"/>
        <w:autoSpaceDE w:val="0"/>
        <w:autoSpaceDN w:val="0"/>
        <w:adjustRightInd w:val="0"/>
        <w:ind w:left="1069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E557E">
        <w:rPr>
          <w:rFonts w:eastAsiaTheme="minorHAnsi"/>
          <w:sz w:val="26"/>
          <w:szCs w:val="26"/>
          <w:lang w:eastAsia="en-US"/>
        </w:rPr>
        <w:lastRenderedPageBreak/>
        <w:t>"Таблица 1</w:t>
      </w:r>
    </w:p>
    <w:p w:rsidR="007C696D" w:rsidRPr="005E557E" w:rsidRDefault="007C696D" w:rsidP="007C696D">
      <w:pPr>
        <w:pStyle w:val="ad"/>
        <w:autoSpaceDE w:val="0"/>
        <w:autoSpaceDN w:val="0"/>
        <w:adjustRightInd w:val="0"/>
        <w:ind w:left="1069"/>
        <w:jc w:val="both"/>
        <w:rPr>
          <w:rFonts w:eastAsiaTheme="minorHAnsi"/>
          <w:sz w:val="26"/>
          <w:szCs w:val="26"/>
          <w:lang w:eastAsia="en-US"/>
        </w:rPr>
      </w:pPr>
    </w:p>
    <w:p w:rsidR="007C696D" w:rsidRPr="005E557E" w:rsidRDefault="007C696D" w:rsidP="0021373B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5E557E">
        <w:rPr>
          <w:rFonts w:eastAsiaTheme="minorHAnsi"/>
          <w:bCs/>
          <w:sz w:val="26"/>
          <w:szCs w:val="26"/>
          <w:lang w:eastAsia="en-US"/>
        </w:rPr>
        <w:t>Коэффициент, учитывающий специализацию нестационарного</w:t>
      </w:r>
    </w:p>
    <w:p w:rsidR="007C696D" w:rsidRDefault="007C696D" w:rsidP="0021373B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5E557E">
        <w:rPr>
          <w:rFonts w:eastAsiaTheme="minorHAnsi"/>
          <w:bCs/>
          <w:sz w:val="26"/>
          <w:szCs w:val="26"/>
          <w:lang w:eastAsia="en-US"/>
        </w:rPr>
        <w:t>торгового объекта</w:t>
      </w:r>
    </w:p>
    <w:p w:rsidR="007C696D" w:rsidRPr="005E557E" w:rsidRDefault="007C696D" w:rsidP="007C696D">
      <w:pPr>
        <w:pStyle w:val="ad"/>
        <w:autoSpaceDE w:val="0"/>
        <w:autoSpaceDN w:val="0"/>
        <w:adjustRightInd w:val="0"/>
        <w:ind w:left="1069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2409"/>
      </w:tblGrid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коэффициента Кс</w:t>
            </w:r>
          </w:p>
        </w:tc>
      </w:tr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Овощи, фрукты, сухофрукты, орехи; пункт быстрого питания; смешанные товары (продовольственные и непродовольственные товары)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Pr="004C5266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2</w:t>
            </w:r>
          </w:p>
        </w:tc>
      </w:tr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Хлеб, хлебобулочная продукция, молоко, молочная продукция, мясная продукция, рыбная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</w:t>
            </w:r>
          </w:p>
        </w:tc>
      </w:tr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0,6</w:t>
            </w:r>
          </w:p>
        </w:tc>
      </w:tr>
    </w:tbl>
    <w:p w:rsidR="007C696D" w:rsidRDefault="007C696D" w:rsidP="007C696D">
      <w:pPr>
        <w:pStyle w:val="ad"/>
        <w:tabs>
          <w:tab w:val="left" w:pos="1276"/>
        </w:tabs>
        <w:autoSpaceDE w:val="0"/>
        <w:autoSpaceDN w:val="0"/>
        <w:adjustRightInd w:val="0"/>
        <w:ind w:left="106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C696D" w:rsidRDefault="007C696D" w:rsidP="0021373B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Таблицу 2 изложить в новой редакции:</w:t>
      </w:r>
    </w:p>
    <w:p w:rsidR="007C696D" w:rsidRDefault="007C696D" w:rsidP="007C696D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"Таблица 2</w:t>
      </w:r>
    </w:p>
    <w:p w:rsidR="007C696D" w:rsidRPr="00942F12" w:rsidRDefault="007C696D" w:rsidP="00706BE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42F12">
        <w:rPr>
          <w:rFonts w:eastAsiaTheme="minorHAnsi"/>
          <w:bCs/>
          <w:sz w:val="26"/>
          <w:szCs w:val="26"/>
          <w:lang w:eastAsia="en-US"/>
        </w:rPr>
        <w:t>Коэффициент, учитывающий территориальное расположение</w:t>
      </w:r>
    </w:p>
    <w:p w:rsidR="007C696D" w:rsidRPr="00942F12" w:rsidRDefault="007C696D" w:rsidP="00706BE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42F12">
        <w:rPr>
          <w:rFonts w:eastAsiaTheme="minorHAnsi"/>
          <w:bCs/>
          <w:sz w:val="26"/>
          <w:szCs w:val="26"/>
          <w:lang w:eastAsia="en-US"/>
        </w:rPr>
        <w:t>нестационарного торгового объекта</w:t>
      </w:r>
    </w:p>
    <w:p w:rsidR="007C696D" w:rsidRDefault="007C696D" w:rsidP="007C69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2409"/>
      </w:tblGrid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Особенности месторасположения </w:t>
            </w:r>
          </w:p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коэффициента Км</w:t>
            </w:r>
          </w:p>
        </w:tc>
      </w:tr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Центральная часть города (ул. им. В.И. Ленина, ул. им.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Тыко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Вылко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ул. им. И.П.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Выучейского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ул. им. А.П.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Пырерки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706B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Полярная, ул. профессора Г.А. Чернова, ул. Смидовича, </w:t>
            </w:r>
            <w:r w:rsidR="00706B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ул. 60 лет СССР, ул. Октябрьская)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1,3</w:t>
            </w:r>
          </w:p>
        </w:tc>
      </w:tr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Авиаторов, ул. им. И.К.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ул. Южная, </w:t>
            </w:r>
            <w:r w:rsidR="00706B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им. В.В.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Сущинского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Микрорайон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Качгорт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(ул. 60 лет Октября, ул. Строительная, ул. Рабочая), ул. им. С.Н. Калмыкова, ул. Юбилейная </w:t>
            </w:r>
            <w:r w:rsidR="00706B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(от д. № 6 до д. № 9), ул. Заводская, ул. Портовая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7C696D" w:rsidTr="00706BE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Микрорайоны, не обеспеченные услугами торговых стационарных организаций (ул. Совхозная, район кладбища (Безымянное), пер. Высоцкого, ул. Российская, ул. Юбилейная (от д. № 10 до д. № 74))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D" w:rsidRDefault="007C696D" w:rsidP="00613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</w:tc>
      </w:tr>
    </w:tbl>
    <w:p w:rsidR="007C696D" w:rsidRDefault="007C696D" w:rsidP="007C69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7C696D" w:rsidRPr="00035998" w:rsidRDefault="007C696D" w:rsidP="00706BEA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35998">
        <w:rPr>
          <w:rFonts w:eastAsiaTheme="minorHAnsi"/>
          <w:sz w:val="26"/>
          <w:szCs w:val="26"/>
          <w:lang w:eastAsia="en-US"/>
        </w:rPr>
        <w:t>Управлению экономического и инвестиционного развития Администрации муниципального образования "Городской округ "Город Нарьян-Мар":</w:t>
      </w:r>
    </w:p>
    <w:p w:rsidR="007C696D" w:rsidRDefault="007C696D" w:rsidP="00706BEA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2.1</w:t>
      </w:r>
      <w:r w:rsidR="00BC3F8C">
        <w:rPr>
          <w:rFonts w:eastAsiaTheme="minorHAnsi"/>
          <w:sz w:val="26"/>
          <w:szCs w:val="26"/>
          <w:lang w:eastAsia="en-US"/>
        </w:rPr>
        <w:t>. </w:t>
      </w:r>
      <w:r>
        <w:rPr>
          <w:rFonts w:eastAsiaTheme="minorHAnsi"/>
          <w:sz w:val="26"/>
          <w:szCs w:val="26"/>
          <w:lang w:eastAsia="en-US"/>
        </w:rPr>
        <w:t>П</w:t>
      </w:r>
      <w:r w:rsidRPr="00035998">
        <w:rPr>
          <w:rFonts w:eastAsiaTheme="minorHAnsi"/>
          <w:sz w:val="26"/>
          <w:szCs w:val="26"/>
          <w:lang w:eastAsia="en-US"/>
        </w:rPr>
        <w:t xml:space="preserve">роизвести перерасчет </w:t>
      </w:r>
      <w:r w:rsidRPr="00035998">
        <w:rPr>
          <w:sz w:val="26"/>
          <w:szCs w:val="26"/>
        </w:rPr>
        <w:t xml:space="preserve">платы за размещение нестационарного торгового объекта по </w:t>
      </w:r>
      <w:r>
        <w:rPr>
          <w:sz w:val="26"/>
          <w:szCs w:val="26"/>
        </w:rPr>
        <w:t xml:space="preserve">действующим </w:t>
      </w:r>
      <w:r w:rsidRPr="00035998">
        <w:rPr>
          <w:sz w:val="26"/>
          <w:szCs w:val="26"/>
        </w:rPr>
        <w:t>договор</w:t>
      </w:r>
      <w:r>
        <w:rPr>
          <w:sz w:val="26"/>
          <w:szCs w:val="26"/>
        </w:rPr>
        <w:t>ам</w:t>
      </w:r>
      <w:r w:rsidRPr="00035998">
        <w:rPr>
          <w:sz w:val="26"/>
          <w:szCs w:val="26"/>
        </w:rPr>
        <w:t xml:space="preserve"> на размещение нестационарного торгового объекта</w:t>
      </w:r>
      <w:r>
        <w:rPr>
          <w:sz w:val="26"/>
          <w:szCs w:val="26"/>
        </w:rPr>
        <w:t>;</w:t>
      </w:r>
    </w:p>
    <w:p w:rsidR="007C696D" w:rsidRDefault="00BC3F8C" w:rsidP="00706BEA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="007C696D">
        <w:rPr>
          <w:sz w:val="26"/>
          <w:szCs w:val="26"/>
        </w:rPr>
        <w:t>Внести изменения в договоры</w:t>
      </w:r>
      <w:r w:rsidR="007C696D" w:rsidRPr="008679B3">
        <w:rPr>
          <w:sz w:val="26"/>
          <w:szCs w:val="26"/>
        </w:rPr>
        <w:t xml:space="preserve"> </w:t>
      </w:r>
      <w:r w:rsidR="007C696D" w:rsidRPr="00035998">
        <w:rPr>
          <w:sz w:val="26"/>
          <w:szCs w:val="26"/>
        </w:rPr>
        <w:t>на размещение нестационарного торгового объекта</w:t>
      </w:r>
      <w:r w:rsidR="007C696D">
        <w:rPr>
          <w:sz w:val="26"/>
          <w:szCs w:val="26"/>
        </w:rPr>
        <w:t xml:space="preserve"> в установленном порядке.</w:t>
      </w:r>
    </w:p>
    <w:p w:rsidR="007C696D" w:rsidRDefault="00BC3F8C" w:rsidP="00706BE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7C696D">
        <w:rPr>
          <w:sz w:val="26"/>
          <w:szCs w:val="26"/>
        </w:rPr>
        <w:t xml:space="preserve">Настоящее постановление не распространяет свое действие на действующие договоры </w:t>
      </w:r>
      <w:r w:rsidR="007C696D" w:rsidRPr="00035998">
        <w:rPr>
          <w:sz w:val="26"/>
          <w:szCs w:val="26"/>
        </w:rPr>
        <w:t>на размещение нестационарного торгового объекта</w:t>
      </w:r>
      <w:r w:rsidR="007C696D">
        <w:rPr>
          <w:sz w:val="26"/>
          <w:szCs w:val="26"/>
        </w:rPr>
        <w:t xml:space="preserve">, заключенные </w:t>
      </w:r>
      <w:r w:rsidR="00706BEA">
        <w:rPr>
          <w:sz w:val="26"/>
          <w:szCs w:val="26"/>
        </w:rPr>
        <w:br/>
      </w:r>
      <w:bookmarkStart w:id="1" w:name="_GoBack"/>
      <w:bookmarkEnd w:id="1"/>
      <w:r w:rsidR="007C696D">
        <w:rPr>
          <w:sz w:val="26"/>
          <w:szCs w:val="26"/>
        </w:rPr>
        <w:t xml:space="preserve">по результатам </w:t>
      </w:r>
      <w:r w:rsidR="007C696D" w:rsidRPr="009E676E">
        <w:rPr>
          <w:rFonts w:eastAsia="Calibri"/>
          <w:sz w:val="26"/>
          <w:szCs w:val="26"/>
          <w:lang w:eastAsia="en-US"/>
        </w:rPr>
        <w:t>открытого</w:t>
      </w:r>
      <w:r w:rsidR="007C696D" w:rsidRPr="009E676E">
        <w:rPr>
          <w:sz w:val="26"/>
          <w:szCs w:val="26"/>
        </w:rPr>
        <w:t xml:space="preserve"> аукциона на право заключения договора на размещение нестационарного торгового объекта на территории муниципального образования "Городской округ "Город Нарьян-Мар"</w:t>
      </w:r>
      <w:r w:rsidR="007C696D">
        <w:rPr>
          <w:sz w:val="26"/>
          <w:szCs w:val="26"/>
        </w:rPr>
        <w:t>.</w:t>
      </w:r>
    </w:p>
    <w:p w:rsidR="007C696D" w:rsidRDefault="007C696D" w:rsidP="00706B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BC3F8C">
        <w:rPr>
          <w:sz w:val="26"/>
          <w:szCs w:val="26"/>
        </w:rPr>
        <w:t>.</w:t>
      </w:r>
      <w:r w:rsidR="00BC3F8C"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опубликования, за исключением пункта 1 настоящего постановления.</w:t>
      </w:r>
    </w:p>
    <w:p w:rsidR="007C696D" w:rsidRPr="00035998" w:rsidRDefault="00BC3F8C" w:rsidP="00706BE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7C696D">
        <w:rPr>
          <w:sz w:val="26"/>
          <w:szCs w:val="26"/>
        </w:rPr>
        <w:t>Пункт 1 н</w:t>
      </w:r>
      <w:r w:rsidR="007C696D" w:rsidRPr="0012268B">
        <w:rPr>
          <w:sz w:val="26"/>
          <w:szCs w:val="26"/>
        </w:rPr>
        <w:t>астояще</w:t>
      </w:r>
      <w:r w:rsidR="007C696D">
        <w:rPr>
          <w:sz w:val="26"/>
          <w:szCs w:val="26"/>
        </w:rPr>
        <w:t>го</w:t>
      </w:r>
      <w:r w:rsidR="007C696D" w:rsidRPr="0012268B">
        <w:rPr>
          <w:sz w:val="26"/>
          <w:szCs w:val="26"/>
        </w:rPr>
        <w:t xml:space="preserve"> постановлени</w:t>
      </w:r>
      <w:r w:rsidR="007C696D">
        <w:rPr>
          <w:sz w:val="26"/>
          <w:szCs w:val="26"/>
        </w:rPr>
        <w:t>я</w:t>
      </w:r>
      <w:r w:rsidR="007C696D" w:rsidRPr="0012268B">
        <w:rPr>
          <w:sz w:val="26"/>
          <w:szCs w:val="26"/>
        </w:rPr>
        <w:t xml:space="preserve"> вступает в силу</w:t>
      </w:r>
      <w:r w:rsidR="007C696D">
        <w:rPr>
          <w:sz w:val="26"/>
          <w:szCs w:val="26"/>
        </w:rPr>
        <w:t xml:space="preserve"> с 01.04.2024.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34403D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31" w:rsidRDefault="005B4E31" w:rsidP="00693317">
      <w:r>
        <w:separator/>
      </w:r>
    </w:p>
  </w:endnote>
  <w:endnote w:type="continuationSeparator" w:id="0">
    <w:p w:rsidR="005B4E31" w:rsidRDefault="005B4E3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31" w:rsidRDefault="005B4E31" w:rsidP="00693317">
      <w:r>
        <w:separator/>
      </w:r>
    </w:p>
  </w:footnote>
  <w:footnote w:type="continuationSeparator" w:id="0">
    <w:p w:rsidR="005B4E31" w:rsidRDefault="005B4E3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EA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55F25"/>
    <w:multiLevelType w:val="multilevel"/>
    <w:tmpl w:val="3AD68E0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73B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3D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BEA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96D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8C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styleId="aff4">
    <w:name w:val="Emphasis"/>
    <w:basedOn w:val="a0"/>
    <w:uiPriority w:val="20"/>
    <w:qFormat/>
    <w:rsid w:val="007C6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025E39BD1D983561919ED0295A457B3FBEFEA6FF320780384745772B53F21AF2B175F2F66BD51A0F367B2CDu44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9ED0295A457B3FEE9EC66F220780384745772B53F21AF2B175F2F66BD51A0F367B2CDu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0897-282F-43A7-A4CF-B5BE42D8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2024-02-05T07:00:00Z</dcterms:created>
  <dcterms:modified xsi:type="dcterms:W3CDTF">2024-02-05T07:35:00Z</dcterms:modified>
</cp:coreProperties>
</file>