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E9" w:rsidRPr="003142E9" w:rsidRDefault="003142E9" w:rsidP="003142E9">
      <w:pPr>
        <w:shd w:val="clear" w:color="auto" w:fill="FFFFFF"/>
        <w:jc w:val="right"/>
        <w:outlineLvl w:val="0"/>
      </w:pPr>
      <w:r w:rsidRPr="003142E9">
        <w:t>Приложение 2</w:t>
      </w:r>
    </w:p>
    <w:p w:rsidR="00B77F6F" w:rsidRPr="00E6756F" w:rsidRDefault="00B77F6F" w:rsidP="00B77F6F">
      <w:pPr>
        <w:shd w:val="clear" w:color="auto" w:fill="FFFFFF"/>
        <w:jc w:val="center"/>
        <w:outlineLvl w:val="0"/>
        <w:rPr>
          <w:b/>
        </w:rPr>
      </w:pPr>
      <w:r w:rsidRPr="00E6756F">
        <w:rPr>
          <w:b/>
        </w:rPr>
        <w:t xml:space="preserve">Объявление о проведении конкурсного отбора </w:t>
      </w:r>
    </w:p>
    <w:p w:rsidR="00B77F6F" w:rsidRPr="00E6756F" w:rsidRDefault="00B77F6F" w:rsidP="00B77F6F">
      <w:pPr>
        <w:shd w:val="clear" w:color="auto" w:fill="FFFFFF"/>
        <w:jc w:val="center"/>
        <w:outlineLvl w:val="0"/>
        <w:rPr>
          <w:b/>
        </w:rPr>
      </w:pPr>
      <w:r w:rsidRPr="00E6756F">
        <w:rPr>
          <w:b/>
        </w:rPr>
        <w:t xml:space="preserve">по предоставлению грантов в форме субсидии начинающим </w:t>
      </w:r>
      <w:r w:rsidRPr="00E6756F">
        <w:rPr>
          <w:b/>
        </w:rPr>
        <w:br/>
        <w:t>субъектам малого и среднего предпринимательства на создание собственного бизнеса</w:t>
      </w:r>
    </w:p>
    <w:p w:rsidR="00B77F6F" w:rsidRPr="00E6756F" w:rsidRDefault="00B77F6F" w:rsidP="00B77F6F">
      <w:pPr>
        <w:shd w:val="clear" w:color="auto" w:fill="FFFFFF"/>
        <w:jc w:val="center"/>
        <w:outlineLvl w:val="0"/>
      </w:pPr>
    </w:p>
    <w:p w:rsidR="00B77F6F" w:rsidRPr="00E6756F" w:rsidRDefault="00B77F6F" w:rsidP="00B77F6F">
      <w:pPr>
        <w:tabs>
          <w:tab w:val="left" w:pos="993"/>
        </w:tabs>
        <w:ind w:firstLine="709"/>
        <w:jc w:val="both"/>
      </w:pPr>
      <w:r w:rsidRPr="00E6756F">
        <w:t>В соответствии с Порядком предоставления грантов в форме субсидии начинающим субъектам малого и среднего предпринимательства на создание собственного бизнеса, утвержденным постановлением Администрации муниципального образования "Городской округ "Город Нарьян-Мар" от 15.07.202</w:t>
      </w:r>
      <w:r>
        <w:t>1</w:t>
      </w:r>
      <w:r w:rsidRPr="00E6756F">
        <w:t xml:space="preserve"> № 873 (далее – Порядок) Администрация муниципального образования "Городской округ "Город Нарьян-Мар" объявляет о начале</w:t>
      </w:r>
      <w:r w:rsidRPr="00E6756F">
        <w:rPr>
          <w:shd w:val="clear" w:color="auto" w:fill="FFFFFF"/>
        </w:rPr>
        <w:t xml:space="preserve"> </w:t>
      </w:r>
      <w:r w:rsidRPr="00E6756F">
        <w:t xml:space="preserve">приема заявок на конкурсный отбор по предоставлению грантов в форме субсидии начинающим субъектам малого и среднего предпринимательства на создание собственного бизнеса. </w:t>
      </w:r>
    </w:p>
    <w:p w:rsidR="00B77F6F" w:rsidRPr="00E6756F" w:rsidRDefault="00B77F6F" w:rsidP="00B77F6F">
      <w:pPr>
        <w:tabs>
          <w:tab w:val="left" w:pos="993"/>
        </w:tabs>
        <w:ind w:firstLine="709"/>
        <w:jc w:val="both"/>
      </w:pPr>
    </w:p>
    <w:p w:rsidR="00B77F6F" w:rsidRPr="00E6756F" w:rsidRDefault="00B77F6F" w:rsidP="00B77F6F">
      <w:pPr>
        <w:tabs>
          <w:tab w:val="left" w:pos="993"/>
        </w:tabs>
        <w:jc w:val="center"/>
        <w:rPr>
          <w:b/>
        </w:rPr>
      </w:pPr>
      <w:r w:rsidRPr="00E6756F">
        <w:rPr>
          <w:b/>
        </w:rPr>
        <w:t>Сроки приема заявок участников конкурсного отбора и проведения конкурсного отбора</w:t>
      </w:r>
    </w:p>
    <w:p w:rsidR="00B77F6F" w:rsidRPr="00E6756F" w:rsidRDefault="00B77F6F" w:rsidP="00B77F6F">
      <w:pPr>
        <w:pStyle w:val="ad"/>
        <w:tabs>
          <w:tab w:val="left" w:pos="993"/>
        </w:tabs>
        <w:ind w:left="0"/>
        <w:rPr>
          <w:b/>
        </w:rPr>
      </w:pPr>
    </w:p>
    <w:p w:rsidR="00B77F6F" w:rsidRPr="00E6756F" w:rsidRDefault="00B77F6F" w:rsidP="00B77F6F">
      <w:pPr>
        <w:tabs>
          <w:tab w:val="left" w:pos="1417"/>
        </w:tabs>
        <w:ind w:firstLine="709"/>
        <w:jc w:val="both"/>
      </w:pPr>
      <w:r w:rsidRPr="00E6756F">
        <w:t xml:space="preserve">Заявки на участие в конкурсном отборе принимаются с 09 часов 00 минут 31 марта 2022 года до 17 часов 00 минут 04 мая 2022 года.  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Первый этап конкурсного отбора состоится 12 мая 2022 года в 15 часов 00 минут.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Второй этап конкурсного отбора состоится 13 мая 2022 года в 15 часов 00 минут.</w:t>
      </w:r>
    </w:p>
    <w:p w:rsidR="00B77F6F" w:rsidRPr="00E6756F" w:rsidRDefault="00B77F6F" w:rsidP="00B77F6F">
      <w:pPr>
        <w:tabs>
          <w:tab w:val="left" w:pos="993"/>
        </w:tabs>
        <w:ind w:firstLine="709"/>
        <w:jc w:val="both"/>
      </w:pPr>
    </w:p>
    <w:p w:rsidR="00B77F6F" w:rsidRPr="00E6756F" w:rsidRDefault="00B77F6F" w:rsidP="00B77F6F">
      <w:pPr>
        <w:tabs>
          <w:tab w:val="left" w:pos="993"/>
        </w:tabs>
        <w:contextualSpacing/>
        <w:jc w:val="center"/>
        <w:rPr>
          <w:b/>
        </w:rPr>
      </w:pPr>
      <w:r w:rsidRPr="00E6756F">
        <w:rPr>
          <w:b/>
        </w:rPr>
        <w:t>Место нахождения главного распорядителя как получателя бюджетных средств</w:t>
      </w:r>
    </w:p>
    <w:p w:rsidR="00B77F6F" w:rsidRPr="00E6756F" w:rsidRDefault="00B77F6F" w:rsidP="00B77F6F">
      <w:pPr>
        <w:tabs>
          <w:tab w:val="left" w:pos="993"/>
        </w:tabs>
        <w:contextualSpacing/>
        <w:jc w:val="both"/>
        <w:rPr>
          <w:b/>
        </w:rPr>
      </w:pPr>
    </w:p>
    <w:p w:rsidR="00B77F6F" w:rsidRPr="00E6756F" w:rsidRDefault="00B77F6F" w:rsidP="00B77F6F">
      <w:pPr>
        <w:tabs>
          <w:tab w:val="left" w:pos="993"/>
        </w:tabs>
        <w:ind w:firstLine="709"/>
        <w:jc w:val="both"/>
      </w:pPr>
      <w:r w:rsidRPr="00E6756F">
        <w:t>Место нахождения: 166000, Ненецкий автономный округ, город Нарьян-Мар, улица им. В.И. Ленина, дом 12.</w:t>
      </w:r>
    </w:p>
    <w:p w:rsidR="00B77F6F" w:rsidRPr="00E6756F" w:rsidRDefault="00B77F6F" w:rsidP="00B77F6F">
      <w:pPr>
        <w:tabs>
          <w:tab w:val="left" w:pos="993"/>
        </w:tabs>
        <w:ind w:firstLine="709"/>
        <w:jc w:val="both"/>
      </w:pPr>
      <w:r w:rsidRPr="00E6756F">
        <w:t xml:space="preserve">Почтовый адрес: 166000, Ненецкий автономный округ, город Нарьян-Мар, улица </w:t>
      </w:r>
      <w:r w:rsidR="00431602">
        <w:br/>
      </w:r>
      <w:r w:rsidRPr="00E6756F">
        <w:t>им. В.И. Ленина, дом 12.</w:t>
      </w:r>
    </w:p>
    <w:p w:rsidR="00B77F6F" w:rsidRPr="00E6756F" w:rsidRDefault="00B77F6F" w:rsidP="00B77F6F">
      <w:pPr>
        <w:tabs>
          <w:tab w:val="left" w:pos="993"/>
        </w:tabs>
        <w:ind w:firstLine="709"/>
        <w:jc w:val="both"/>
      </w:pPr>
      <w:r w:rsidRPr="00E6756F">
        <w:rPr>
          <w:lang w:val="en-US"/>
        </w:rPr>
        <w:t>E</w:t>
      </w:r>
      <w:r w:rsidRPr="00E6756F">
        <w:t>-</w:t>
      </w:r>
      <w:r w:rsidRPr="00E6756F">
        <w:rPr>
          <w:lang w:val="en-US"/>
        </w:rPr>
        <w:t>mail</w:t>
      </w:r>
      <w:r w:rsidRPr="00E6756F">
        <w:t xml:space="preserve">: </w:t>
      </w:r>
      <w:hyperlink r:id="rId7" w:history="1">
        <w:r w:rsidRPr="00E6756F">
          <w:rPr>
            <w:rStyle w:val="ac"/>
            <w:lang w:val="en-US"/>
          </w:rPr>
          <w:t>goradm</w:t>
        </w:r>
        <w:r w:rsidRPr="00E6756F">
          <w:rPr>
            <w:rStyle w:val="ac"/>
          </w:rPr>
          <w:t>@</w:t>
        </w:r>
        <w:r w:rsidRPr="00E6756F">
          <w:rPr>
            <w:rStyle w:val="ac"/>
            <w:lang w:val="en-US"/>
          </w:rPr>
          <w:t>adm</w:t>
        </w:r>
        <w:r w:rsidRPr="00E6756F">
          <w:rPr>
            <w:rStyle w:val="ac"/>
          </w:rPr>
          <w:t>-</w:t>
        </w:r>
        <w:r w:rsidRPr="00E6756F">
          <w:rPr>
            <w:rStyle w:val="ac"/>
            <w:lang w:val="en-US"/>
          </w:rPr>
          <w:t>nmar</w:t>
        </w:r>
        <w:r w:rsidRPr="00E6756F">
          <w:rPr>
            <w:rStyle w:val="ac"/>
          </w:rPr>
          <w:t>.</w:t>
        </w:r>
        <w:proofErr w:type="spellStart"/>
        <w:r w:rsidRPr="00E6756F">
          <w:rPr>
            <w:rStyle w:val="ac"/>
            <w:lang w:val="en-US"/>
          </w:rPr>
          <w:t>ru</w:t>
        </w:r>
        <w:proofErr w:type="spellEnd"/>
      </w:hyperlink>
      <w:r w:rsidRPr="00E6756F">
        <w:t>.</w:t>
      </w:r>
    </w:p>
    <w:p w:rsidR="00B77F6F" w:rsidRPr="00E6756F" w:rsidRDefault="00B77F6F" w:rsidP="00B77F6F">
      <w:pPr>
        <w:tabs>
          <w:tab w:val="left" w:pos="993"/>
        </w:tabs>
        <w:ind w:firstLine="709"/>
        <w:jc w:val="both"/>
      </w:pPr>
      <w:r w:rsidRPr="00E6756F">
        <w:t xml:space="preserve">Адрес официального сайта Администрации муниципального образования "Городской округ "Город Нарьян-Мар" </w:t>
      </w:r>
      <w:r w:rsidRPr="00E6756F">
        <w:rPr>
          <w:lang w:val="en-US"/>
        </w:rPr>
        <w:t>https</w:t>
      </w:r>
      <w:r w:rsidRPr="00E6756F">
        <w:t>://</w:t>
      </w:r>
      <w:proofErr w:type="spellStart"/>
      <w:r w:rsidRPr="00E6756F">
        <w:rPr>
          <w:lang w:val="en-US"/>
        </w:rPr>
        <w:t>adm</w:t>
      </w:r>
      <w:proofErr w:type="spellEnd"/>
      <w:r w:rsidRPr="00E6756F">
        <w:t>-</w:t>
      </w:r>
      <w:proofErr w:type="spellStart"/>
      <w:r w:rsidRPr="00E6756F">
        <w:rPr>
          <w:lang w:val="en-US"/>
        </w:rPr>
        <w:t>nmar</w:t>
      </w:r>
      <w:proofErr w:type="spellEnd"/>
      <w:r w:rsidRPr="00E6756F">
        <w:t>.</w:t>
      </w:r>
      <w:proofErr w:type="spellStart"/>
      <w:r w:rsidRPr="00E6756F">
        <w:rPr>
          <w:lang w:val="en-US"/>
        </w:rPr>
        <w:t>ru</w:t>
      </w:r>
      <w:proofErr w:type="spellEnd"/>
      <w:r w:rsidRPr="00E6756F">
        <w:t>/.</w:t>
      </w:r>
    </w:p>
    <w:p w:rsidR="00B77F6F" w:rsidRPr="00E6756F" w:rsidRDefault="00B77F6F" w:rsidP="00B77F6F">
      <w:pPr>
        <w:tabs>
          <w:tab w:val="left" w:pos="993"/>
        </w:tabs>
        <w:jc w:val="both"/>
      </w:pPr>
    </w:p>
    <w:p w:rsidR="00B77F6F" w:rsidRPr="00E6756F" w:rsidRDefault="00B77F6F" w:rsidP="00B77F6F">
      <w:pPr>
        <w:tabs>
          <w:tab w:val="left" w:pos="1276"/>
        </w:tabs>
        <w:contextualSpacing/>
        <w:jc w:val="center"/>
        <w:rPr>
          <w:b/>
        </w:rPr>
      </w:pPr>
      <w:r w:rsidRPr="00E6756F">
        <w:rPr>
          <w:b/>
        </w:rPr>
        <w:t>Результат предоставления грантов в форме субсидий</w:t>
      </w:r>
    </w:p>
    <w:p w:rsidR="00B77F6F" w:rsidRPr="00E6756F" w:rsidRDefault="00B77F6F" w:rsidP="00B77F6F">
      <w:pPr>
        <w:tabs>
          <w:tab w:val="left" w:pos="1276"/>
        </w:tabs>
        <w:contextualSpacing/>
        <w:jc w:val="both"/>
        <w:rPr>
          <w:b/>
        </w:rPr>
      </w:pP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Показателями, необходимыми для достижения результата предоставления гранта </w:t>
      </w:r>
      <w:r w:rsidR="00431602">
        <w:rPr>
          <w:rFonts w:ascii="Times New Roman" w:hAnsi="Times New Roman" w:cs="Times New Roman"/>
          <w:sz w:val="24"/>
          <w:szCs w:val="24"/>
        </w:rPr>
        <w:br/>
      </w:r>
      <w:r w:rsidRPr="00E6756F">
        <w:rPr>
          <w:rFonts w:ascii="Times New Roman" w:hAnsi="Times New Roman" w:cs="Times New Roman"/>
          <w:sz w:val="24"/>
          <w:szCs w:val="24"/>
        </w:rPr>
        <w:t>в форме субсидии (далее - показатели результативности), являются: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1. Сохранение или создание рабочих мест в соответствии с представленным </w:t>
      </w:r>
      <w:r w:rsidR="00431602">
        <w:rPr>
          <w:rFonts w:ascii="Times New Roman" w:hAnsi="Times New Roman" w:cs="Times New Roman"/>
          <w:sz w:val="24"/>
          <w:szCs w:val="24"/>
        </w:rPr>
        <w:br/>
      </w:r>
      <w:r w:rsidRPr="00E6756F">
        <w:rPr>
          <w:rFonts w:ascii="Times New Roman" w:hAnsi="Times New Roman" w:cs="Times New Roman"/>
          <w:sz w:val="24"/>
          <w:szCs w:val="24"/>
        </w:rPr>
        <w:t>бизнес-планом (включая индивидуального предпринимателя).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3. Осуществление предпринимательской деятельности по виду экономической деятельности (ОКВЭД), по которому предоставлен грант в форме субсидии.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4. Иные показатели результативности, указанные в бизнес-плане.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Перечень подтверждающих документов устанавливается Договором.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Значения показателей результативности устанавливаются на период заключения Договора.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Получатель гранта в форме субсидии представляет организатору конкурсного отбора: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1. В течение 1 года со дня предоставления гранта в форме субсидии - отчет </w:t>
      </w:r>
      <w:r w:rsidR="00431602">
        <w:rPr>
          <w:rFonts w:ascii="Times New Roman" w:hAnsi="Times New Roman" w:cs="Times New Roman"/>
          <w:sz w:val="24"/>
          <w:szCs w:val="24"/>
        </w:rPr>
        <w:br/>
      </w:r>
      <w:r w:rsidRPr="00E6756F">
        <w:rPr>
          <w:rFonts w:ascii="Times New Roman" w:hAnsi="Times New Roman" w:cs="Times New Roman"/>
          <w:sz w:val="24"/>
          <w:szCs w:val="24"/>
        </w:rPr>
        <w:t xml:space="preserve">об использовании гранта в форме субсидии в соответствии с условиями Договора, </w:t>
      </w:r>
      <w:r w:rsidR="00431602">
        <w:rPr>
          <w:rFonts w:ascii="Times New Roman" w:hAnsi="Times New Roman" w:cs="Times New Roman"/>
          <w:sz w:val="24"/>
          <w:szCs w:val="24"/>
        </w:rPr>
        <w:br/>
      </w:r>
      <w:r w:rsidRPr="00E6756F">
        <w:rPr>
          <w:rFonts w:ascii="Times New Roman" w:hAnsi="Times New Roman" w:cs="Times New Roman"/>
          <w:sz w:val="24"/>
          <w:szCs w:val="24"/>
        </w:rPr>
        <w:lastRenderedPageBreak/>
        <w:t>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2. В срок до 15 числа месяца, следующего за месяцем окончания действия Договора, - отчет о достижении показателей результативности в соответствии с формой, установленной Договором (с приложением подтверждающих документов).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3. В срок до 15 числа месяца, следующего за месяцем окончания действия Договора, - информацию об уплаченных налогах, сборах, страховых взносах (в разрезе налогов), перечисление которых производилось в период действия Договора (в произвольной форме).</w:t>
      </w:r>
    </w:p>
    <w:p w:rsidR="00B77F6F" w:rsidRPr="00E6756F" w:rsidRDefault="00B77F6F" w:rsidP="00B77F6F">
      <w:pPr>
        <w:tabs>
          <w:tab w:val="left" w:pos="1276"/>
        </w:tabs>
        <w:ind w:firstLine="709"/>
        <w:jc w:val="both"/>
      </w:pPr>
    </w:p>
    <w:p w:rsidR="00B77F6F" w:rsidRPr="00E6756F" w:rsidRDefault="00B77F6F" w:rsidP="00B77F6F">
      <w:pPr>
        <w:tabs>
          <w:tab w:val="left" w:pos="1276"/>
        </w:tabs>
        <w:contextualSpacing/>
        <w:jc w:val="center"/>
        <w:rPr>
          <w:b/>
          <w:bCs/>
        </w:rPr>
      </w:pPr>
      <w:r w:rsidRPr="00E6756F">
        <w:rPr>
          <w:b/>
          <w:bCs/>
        </w:rPr>
        <w:t>Требования и критерии к участникам конкурсного отбора и перечень документов, представляемых для подтверждения их соответствия указанным требованиям</w:t>
      </w:r>
    </w:p>
    <w:p w:rsidR="00B77F6F" w:rsidRPr="00E6756F" w:rsidRDefault="00B77F6F" w:rsidP="00B77F6F">
      <w:pPr>
        <w:tabs>
          <w:tab w:val="left" w:pos="1276"/>
        </w:tabs>
        <w:contextualSpacing/>
        <w:jc w:val="both"/>
        <w:rPr>
          <w:b/>
          <w:bCs/>
        </w:rPr>
      </w:pPr>
    </w:p>
    <w:p w:rsidR="00B77F6F" w:rsidRPr="00E6756F" w:rsidRDefault="00B77F6F" w:rsidP="00B77F6F">
      <w:pPr>
        <w:widowControl w:val="0"/>
        <w:autoSpaceDE w:val="0"/>
        <w:autoSpaceDN w:val="0"/>
        <w:adjustRightInd w:val="0"/>
        <w:ind w:firstLine="709"/>
        <w:jc w:val="both"/>
      </w:pPr>
      <w:r w:rsidRPr="00E6756F">
        <w:t xml:space="preserve">Начинающий субъект малого и среднего предпринимательства - хозяйствующий субъект (юридическое лицо или индивидуальный предприниматель), отнесенный </w:t>
      </w:r>
      <w:r w:rsidR="00431602">
        <w:br/>
      </w:r>
      <w:r w:rsidRPr="00E6756F">
        <w:t xml:space="preserve">в соответствии с условиями, установленными Федеральным законом от 24 июля 2007 года </w:t>
      </w:r>
      <w:r>
        <w:t>№</w:t>
      </w:r>
      <w:r w:rsidRPr="00E6756F">
        <w:t xml:space="preserve"> 209-ФЗ "О развитии малого и среднего предпринимательства в Российской Федерац</w:t>
      </w:r>
      <w:r>
        <w:t>ии" (далее - Федеральный закон №</w:t>
      </w:r>
      <w:r w:rsidRPr="00E6756F">
        <w:t xml:space="preserve"> 209-ФЗ), к малым предприятиям, в том числе </w:t>
      </w:r>
      <w:r w:rsidR="00431602">
        <w:br/>
      </w:r>
      <w:r w:rsidRPr="00E6756F">
        <w:t>к микропредприятиям, средним предприятиям, сведения которых внесены в Единый реестр субъектов малого и среднего предпринимательства, и впервые зарегистрированный (либо повторно зарегистрированный с перерывом не менее 3-х лет), с даты государственной регистрации которого в качестве юридического лица или индивидуального предпринимателя на дату подачи заявки на участие в конкурсном отборе по предоставлению гранта в форме субсидии начинающим субъектам малого и среднего предпринимательства на создание собственного бизнеса (далее - заявка) прошло не более 12 месяцев.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Требования, которым должны соответствовать участники конкурсного отбора на дату подачи заявки: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 xml:space="preserve">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431602">
        <w:br/>
      </w:r>
      <w:r w:rsidRPr="00E6756F">
        <w:t>с законодательством Российской Федерации о налогах и сборах;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2. Должна отсутствовать задолженность по исполнительным производствам;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3. Зарегистрированы в налоговом органе в порядке, установленном законодательством Российской Федерации;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4. Включены в Единый реестр субъектов малого и среднего предпринимательства;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5. Должны осуществлять (планировать) деятельность на территории муниципального образования "Городской округ "Город Нарьян-Мар";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 xml:space="preserve">6. Юридические лица не должны находиться в процессе реорганизации </w:t>
      </w:r>
      <w:r w:rsidR="00431602">
        <w:br/>
      </w:r>
      <w:r w:rsidRPr="00E6756F"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7.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lastRenderedPageBreak/>
        <w:t>8. Не должны получать средства из бюджета муниципального образования "Городской округ "Город Нарьян-Мар" в соответствии с иными правовыми актами на цели, указанные в пункте 6 Порядка;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9. Не должны получать средства из окружного бюджета на цели, указанные в пункте 6 Порядка;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10. Не должны относиться к субъектам малого и среднего предпринимательства, указанным в частях 3, 4 статьи 14 Федерального закона от 24.07.2007 № 209-ФЗ "О развитии малого и среднего предпринимательства в Российской Федерации";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11. Должны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E6756F">
        <w:t>Участник конкурсного отбора в установленный в объявлении срок и в соответствии с установленными условиями предоставления гранта в форме субсидии и требованиями, установленными Порядком, представляет организатору конкурсного отбора следующие документы: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B77F6F">
        <w:t xml:space="preserve">1. </w:t>
      </w:r>
      <w:hyperlink w:anchor="P539" w:history="1">
        <w:r w:rsidRPr="00B77F6F">
          <w:rPr>
            <w:rStyle w:val="ac"/>
            <w:color w:val="auto"/>
            <w:u w:val="none"/>
          </w:rPr>
          <w:t>Заявку</w:t>
        </w:r>
      </w:hyperlink>
      <w:r w:rsidRPr="00B77F6F">
        <w:t xml:space="preserve"> по форме согласно Приложению 4 к Порядку.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B77F6F">
        <w:t xml:space="preserve">2. </w:t>
      </w:r>
      <w:hyperlink w:anchor="P638" w:history="1">
        <w:r w:rsidRPr="00B77F6F">
          <w:rPr>
            <w:rStyle w:val="ac"/>
            <w:color w:val="auto"/>
            <w:u w:val="none"/>
          </w:rPr>
          <w:t>Заявление</w:t>
        </w:r>
      </w:hyperlink>
      <w:r w:rsidRPr="00B77F6F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Порядку </w:t>
      </w:r>
      <w:r w:rsidR="00431602">
        <w:br/>
      </w:r>
      <w:r w:rsidRPr="00B77F6F">
        <w:t>(к вновь созданным юридическим лицам и вновь зарегистрированным индивидуальным предпринимателям относятся юридические лица и индивидуальные предприниматели, имеющие отметку "вновь созданный" в Едином реестре субъектов малого и среднего предпринимательства на дату подачи заявки).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B77F6F">
        <w:t>3. Копию паспорта (для индивидуальных предпринимателей) либо копию учредительных документов (устав) - для юридических лиц.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B77F6F">
        <w:t xml:space="preserve">4. </w:t>
      </w:r>
      <w:hyperlink w:anchor="P681" w:history="1">
        <w:r w:rsidRPr="00B77F6F">
          <w:rPr>
            <w:rStyle w:val="ac"/>
            <w:color w:val="auto"/>
            <w:u w:val="none"/>
          </w:rPr>
          <w:t>Бизнес-план</w:t>
        </w:r>
      </w:hyperlink>
      <w:r w:rsidRPr="00B77F6F">
        <w:t xml:space="preserve"> согласно Приложению 6 к Порядку.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bookmarkStart w:id="0" w:name="P163"/>
      <w:bookmarkEnd w:id="0"/>
      <w:r w:rsidRPr="00B77F6F">
        <w:t xml:space="preserve">5. </w:t>
      </w:r>
      <w:hyperlink w:anchor="P711" w:history="1">
        <w:r w:rsidRPr="00B77F6F">
          <w:rPr>
            <w:rStyle w:val="ac"/>
            <w:color w:val="auto"/>
            <w:u w:val="none"/>
          </w:rPr>
          <w:t>План</w:t>
        </w:r>
      </w:hyperlink>
      <w:r w:rsidRPr="00B77F6F">
        <w:t xml:space="preserve"> использования гранта в форме субсидии и собственных средств согласно Приложению 7 к Порядку.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B77F6F">
        <w:t>6. Документы, подтверждающие наличие на счете участника конкурсного отбора собственных (заемных) средств для софинансирования бизнес-плана в размере не менее 15% от размера получаемого гранта, или копии документов, подтверждающих произведенные расходы на создание (развитие) собственного бизнеса.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B77F6F">
        <w:t>7. Документы, подтверждающие наличие производственных и других помещений (договор о намерениях аренды помещения), необходимых для реализации бизнес-плана (если в бизнес-плане указывается их необходимость).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bookmarkStart w:id="1" w:name="P166"/>
      <w:bookmarkEnd w:id="1"/>
      <w:r w:rsidRPr="00B77F6F">
        <w:t>В случае если Справка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наличие и уплату данной задолженности.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B77F6F">
        <w:t>Участник конкурсного отбора вправе не предоставлять Справку.</w:t>
      </w:r>
    </w:p>
    <w:p w:rsidR="00B77F6F" w:rsidRPr="00B77F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  <w:r w:rsidRPr="00B77F6F">
        <w:t xml:space="preserve">9. Иные документы, необходимые для подтверждения показателей </w:t>
      </w:r>
      <w:hyperlink w:anchor="P326" w:history="1">
        <w:r w:rsidRPr="00B77F6F">
          <w:rPr>
            <w:rStyle w:val="ac"/>
            <w:color w:val="auto"/>
            <w:u w:val="none"/>
          </w:rPr>
          <w:t>оценки</w:t>
        </w:r>
      </w:hyperlink>
      <w:r w:rsidRPr="00B77F6F">
        <w:t xml:space="preserve"> заявки, установленных Приложением 2 к Порядку (при необходимости).</w:t>
      </w:r>
    </w:p>
    <w:p w:rsidR="00B77F6F" w:rsidRPr="00E6756F" w:rsidRDefault="00B77F6F" w:rsidP="00B77F6F">
      <w:pPr>
        <w:tabs>
          <w:tab w:val="left" w:pos="1276"/>
        </w:tabs>
        <w:autoSpaceDE w:val="0"/>
        <w:adjustRightInd w:val="0"/>
        <w:ind w:firstLine="709"/>
        <w:jc w:val="both"/>
      </w:pP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  <w:r w:rsidRPr="00E6756F">
        <w:rPr>
          <w:b/>
        </w:rPr>
        <w:t xml:space="preserve">Порядок подачи заявок участниками конкурсного </w:t>
      </w: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  <w:r w:rsidRPr="00E6756F">
        <w:rPr>
          <w:b/>
        </w:rPr>
        <w:t>отбора и требования, предъявляемые к форме и содержанию заявок,</w:t>
      </w: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  <w:r w:rsidRPr="00E6756F">
        <w:rPr>
          <w:b/>
        </w:rPr>
        <w:t>подаваемых участниками конкурсного отбора</w:t>
      </w: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</w:p>
    <w:p w:rsidR="00B77F6F" w:rsidRPr="00E6756F" w:rsidRDefault="00B77F6F" w:rsidP="00B77F6F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B77F6F" w:rsidRPr="00E6756F" w:rsidRDefault="00B77F6F" w:rsidP="00B77F6F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lastRenderedPageBreak/>
        <w:t>Организатор конкурсного отбора не возмещает участнику конкурсного отбора (в том числе победителю) расходы, понесенные им в связи с его участием в конкурсном отборе.</w:t>
      </w:r>
    </w:p>
    <w:p w:rsidR="00B77F6F" w:rsidRPr="00E6756F" w:rsidRDefault="00B77F6F" w:rsidP="00B77F6F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 xml:space="preserve">Все листы документов, входящих в состав заявки, указанных в пункте 42 Порядка, должны быть прошиты в один том, имеющий сквозную нумерацию листов </w:t>
      </w:r>
      <w:r w:rsidR="00431602">
        <w:br/>
      </w:r>
      <w:r w:rsidRPr="00E6756F">
        <w:t>и соответствующую опись, скрепленный печатью участника конкурсного отбора (при наличии). На обратной стороне тома проставляются надпись "прошито и пронумеровано на листах",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B77F6F" w:rsidRPr="00E6756F" w:rsidRDefault="00B77F6F" w:rsidP="00B77F6F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58" w:history="1">
        <w:r w:rsidRPr="00E6756F">
          <w:rPr>
            <w:rFonts w:ascii="Times New Roman" w:hAnsi="Times New Roman" w:cs="Times New Roman"/>
            <w:sz w:val="24"/>
            <w:szCs w:val="24"/>
          </w:rPr>
          <w:t>пункте 42</w:t>
        </w:r>
      </w:hyperlink>
      <w:r w:rsidRPr="00E6756F">
        <w:rPr>
          <w:rFonts w:ascii="Times New Roman" w:hAnsi="Times New Roman" w:cs="Times New Roman"/>
          <w:sz w:val="24"/>
          <w:szCs w:val="24"/>
        </w:rPr>
        <w:t xml:space="preserve">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B77F6F" w:rsidRPr="00E6756F" w:rsidRDefault="00B77F6F" w:rsidP="00B77F6F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  <w:r w:rsidRPr="00E6756F">
        <w:rPr>
          <w:b/>
        </w:rPr>
        <w:t xml:space="preserve">Порядок отзыва заявок участников конкурсного отбора, </w:t>
      </w: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  <w:r w:rsidRPr="00E6756F">
        <w:rPr>
          <w:b/>
        </w:rPr>
        <w:t xml:space="preserve">порядок возврата заявок участников конкурсного отбора, </w:t>
      </w:r>
    </w:p>
    <w:p w:rsidR="00B77F6F" w:rsidRPr="00E6756F" w:rsidRDefault="00B77F6F" w:rsidP="00B77F6F">
      <w:pPr>
        <w:pStyle w:val="ad"/>
        <w:ind w:left="0"/>
        <w:jc w:val="center"/>
      </w:pPr>
      <w:r w:rsidRPr="00E6756F">
        <w:rPr>
          <w:b/>
        </w:rPr>
        <w:t>определяющего в том числе основания для возврата заявок участников конкурсного отбора, порядок внесения изменений в заявки участников конкурсного отбора</w:t>
      </w:r>
    </w:p>
    <w:p w:rsidR="00B77F6F" w:rsidRPr="00E6756F" w:rsidRDefault="00B77F6F" w:rsidP="00B77F6F">
      <w:pPr>
        <w:pStyle w:val="ad"/>
        <w:ind w:left="0"/>
        <w:jc w:val="center"/>
      </w:pPr>
    </w:p>
    <w:p w:rsidR="00B77F6F" w:rsidRPr="00E6756F" w:rsidRDefault="00B77F6F" w:rsidP="00B77F6F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Каждый участник конкурсного отбора, претендующий на получение гранта в форме субсидии, имеет право подать только одну заявку.</w:t>
      </w:r>
    </w:p>
    <w:p w:rsidR="00B77F6F" w:rsidRPr="00E6756F" w:rsidRDefault="00B77F6F" w:rsidP="00B77F6F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 xml:space="preserve">Участник конкурсного отбора вправе внести изменения в заявку на участие </w:t>
      </w:r>
      <w:r w:rsidR="00431602">
        <w:br/>
      </w:r>
      <w:r w:rsidRPr="00E6756F">
        <w:t>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B77F6F" w:rsidRPr="00E6756F" w:rsidRDefault="00B77F6F" w:rsidP="00B77F6F">
      <w:pPr>
        <w:tabs>
          <w:tab w:val="left" w:pos="993"/>
        </w:tabs>
        <w:autoSpaceDE w:val="0"/>
        <w:adjustRightInd w:val="0"/>
        <w:ind w:firstLine="709"/>
        <w:contextualSpacing/>
        <w:jc w:val="both"/>
      </w:pPr>
      <w:r w:rsidRPr="00E6756F">
        <w:t>Заявка на участие в конкурсном отборе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B77F6F" w:rsidRPr="00E6756F" w:rsidRDefault="00B77F6F" w:rsidP="00B77F6F">
      <w:pPr>
        <w:widowControl w:val="0"/>
        <w:autoSpaceDE w:val="0"/>
        <w:autoSpaceDN w:val="0"/>
        <w:ind w:firstLine="709"/>
        <w:jc w:val="both"/>
      </w:pPr>
      <w:r w:rsidRPr="00E6756F">
        <w:t xml:space="preserve">При приеме заявки на участие в конкурсном отборе организатор конкурсного отбора регистрирует ее в </w:t>
      </w:r>
      <w:hyperlink w:anchor="P283" w:history="1">
        <w:r w:rsidRPr="00E6756F">
          <w:t>журнале</w:t>
        </w:r>
      </w:hyperlink>
      <w:r w:rsidRPr="00E6756F">
        <w:t xml:space="preserve"> учета заявок на участие в конкурсном отборе согласно Приложению 1 к Порядку.</w:t>
      </w:r>
    </w:p>
    <w:p w:rsidR="00B77F6F" w:rsidRPr="00E6756F" w:rsidRDefault="00B77F6F" w:rsidP="00B77F6F">
      <w:pPr>
        <w:widowControl w:val="0"/>
        <w:autoSpaceDE w:val="0"/>
        <w:autoSpaceDN w:val="0"/>
        <w:ind w:firstLine="709"/>
        <w:jc w:val="both"/>
      </w:pPr>
      <w:r w:rsidRPr="00E6756F">
        <w:t xml:space="preserve">Заявка на участие в конкурсном отборе, поступившая в адрес организатора конкурсного отбора после окончания срока приема заявок (в том числе по почте), </w:t>
      </w:r>
      <w:r w:rsidR="00431602">
        <w:br/>
      </w:r>
      <w:r w:rsidRPr="00E6756F">
        <w:t>не регистрируется, не допускается к участию в конкурсном отборе и возвращается участнику конкурсного отбора.</w:t>
      </w:r>
    </w:p>
    <w:p w:rsidR="00B77F6F" w:rsidRPr="00E6756F" w:rsidRDefault="00B77F6F" w:rsidP="00B77F6F">
      <w:pPr>
        <w:pStyle w:val="ad"/>
        <w:ind w:left="0"/>
        <w:jc w:val="center"/>
      </w:pP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  <w:r w:rsidRPr="00E6756F">
        <w:rPr>
          <w:b/>
        </w:rPr>
        <w:t>Правила рассмотрения и оценки заявок участников конкурсного отбора</w:t>
      </w:r>
    </w:p>
    <w:p w:rsidR="00B77F6F" w:rsidRPr="00E6756F" w:rsidRDefault="00B77F6F" w:rsidP="00B77F6F">
      <w:pPr>
        <w:pStyle w:val="ad"/>
        <w:ind w:left="0"/>
        <w:jc w:val="center"/>
      </w:pP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В течение 5 рабочих дней после окончания приема заявок организатор конкурсного отбора: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lastRenderedPageBreak/>
        <w:t xml:space="preserve">1. 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</w:t>
      </w:r>
      <w:r w:rsidR="00431602">
        <w:rPr>
          <w:lang w:eastAsia="zh-CN"/>
        </w:rPr>
        <w:br/>
      </w:r>
      <w:r w:rsidRPr="00E6756F">
        <w:rPr>
          <w:lang w:eastAsia="zh-CN"/>
        </w:rPr>
        <w:t>и цели ее оказания), сроки оказания которой не истекли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2. Составляет заключение по каждой поданной заявке, в котором отражает информацию о ее соответствии установленным требованиям.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К участию в конкурсном отборе не допускается участник конкурсного отбора </w:t>
      </w:r>
      <w:r w:rsidR="00431602">
        <w:rPr>
          <w:rFonts w:ascii="Times New Roman" w:hAnsi="Times New Roman" w:cs="Times New Roman"/>
          <w:sz w:val="24"/>
          <w:szCs w:val="24"/>
        </w:rPr>
        <w:br/>
      </w:r>
      <w:r w:rsidRPr="00E6756F">
        <w:rPr>
          <w:rFonts w:ascii="Times New Roman" w:hAnsi="Times New Roman" w:cs="Times New Roman"/>
          <w:sz w:val="24"/>
          <w:szCs w:val="24"/>
        </w:rPr>
        <w:t>в случае, если: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E6756F">
        <w:rPr>
          <w:rFonts w:ascii="Times New Roman" w:hAnsi="Times New Roman" w:cs="Times New Roman"/>
          <w:sz w:val="24"/>
          <w:szCs w:val="24"/>
        </w:rPr>
        <w:t xml:space="preserve">Присутствуют обстоятельства, указанные в </w:t>
      </w:r>
      <w:hyperlink r:id="rId8" w:history="1">
        <w:r w:rsidRPr="00E6756F">
          <w:rPr>
            <w:rFonts w:ascii="Times New Roman" w:hAnsi="Times New Roman" w:cs="Times New Roman"/>
            <w:sz w:val="24"/>
            <w:szCs w:val="24"/>
          </w:rPr>
          <w:t>части 5 статьи 14</w:t>
        </w:r>
      </w:hyperlink>
      <w:r w:rsidRPr="00E6756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E6756F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требованиям, установленным Порядком и (или) </w:t>
      </w:r>
      <w:hyperlink w:anchor="P45" w:history="1">
        <w:r w:rsidRPr="00E6756F">
          <w:rPr>
            <w:rFonts w:ascii="Times New Roman" w:hAnsi="Times New Roman" w:cs="Times New Roman"/>
            <w:sz w:val="24"/>
            <w:szCs w:val="24"/>
          </w:rPr>
          <w:t>пунктами 3.5</w:t>
        </w:r>
      </w:hyperlink>
      <w:r w:rsidRPr="00E675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Pr="00E6756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E675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 w:history="1">
        <w:r w:rsidRPr="00E6756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6756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6756F">
        <w:rPr>
          <w:rFonts w:ascii="Times New Roman" w:hAnsi="Times New Roman" w:cs="Times New Roman"/>
          <w:sz w:val="24"/>
          <w:szCs w:val="24"/>
        </w:rPr>
        <w:t xml:space="preserve">Представлен неполный перечень документов, указанных в </w:t>
      </w:r>
      <w:hyperlink w:anchor="P158" w:history="1">
        <w:r w:rsidRPr="00E6756F">
          <w:rPr>
            <w:rFonts w:ascii="Times New Roman" w:hAnsi="Times New Roman" w:cs="Times New Roman"/>
            <w:sz w:val="24"/>
            <w:szCs w:val="24"/>
          </w:rPr>
          <w:t>пункте 42</w:t>
        </w:r>
      </w:hyperlink>
      <w:r w:rsidRPr="00E6756F">
        <w:rPr>
          <w:rFonts w:ascii="Times New Roman" w:hAnsi="Times New Roman" w:cs="Times New Roman"/>
          <w:sz w:val="24"/>
          <w:szCs w:val="24"/>
        </w:rPr>
        <w:t xml:space="preserve"> Порядка, либо представленные документы не соответствуют требованиям Порядка.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E6756F">
        <w:rPr>
          <w:rFonts w:ascii="Times New Roman" w:hAnsi="Times New Roman" w:cs="Times New Roman"/>
          <w:sz w:val="24"/>
          <w:szCs w:val="24"/>
        </w:rPr>
        <w:t>Представлена недостоверная информация, в том числе информация о месте нахождения и адресе участника конкурсного отбора.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756F">
        <w:rPr>
          <w:rFonts w:ascii="Times New Roman" w:hAnsi="Times New Roman" w:cs="Times New Roman"/>
          <w:sz w:val="24"/>
          <w:szCs w:val="24"/>
        </w:rPr>
        <w:t>Подавший заявку после окончания срока приема заявок (в том числе по почте), установленного в объявлении о проведении конкурсного отбора.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756F">
        <w:rPr>
          <w:rFonts w:ascii="Times New Roman" w:hAnsi="Times New Roman" w:cs="Times New Roman"/>
          <w:sz w:val="24"/>
          <w:szCs w:val="24"/>
        </w:rPr>
        <w:t xml:space="preserve">Представленный участником конкурсного отбора бизнес-план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</w:t>
      </w:r>
      <w:r w:rsidRPr="00E6756F">
        <w:rPr>
          <w:rFonts w:ascii="Times New Roman" w:hAnsi="Times New Roman" w:cs="Times New Roman"/>
          <w:sz w:val="24"/>
          <w:szCs w:val="24"/>
        </w:rPr>
        <w:br/>
        <w:t>с Общероссийским классификатором видов экономической деятельности.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Конкурсная комиссия оценивает заявки в два этапа.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На первом этапе конкурсная комиссия: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>
        <w:rPr>
          <w:lang w:eastAsia="zh-CN"/>
        </w:rPr>
        <w:t>1. </w:t>
      </w:r>
      <w:r w:rsidRPr="00E6756F">
        <w:rPr>
          <w:lang w:eastAsia="zh-CN"/>
        </w:rPr>
        <w:t>Рассматривает заключения по каждой поданной заявке на соответствие условиям предоставления гранта в форме субсидии и требованиям, установленным Порядком, представленные организатором конкурсного отбора.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2.</w:t>
      </w:r>
      <w:r>
        <w:rPr>
          <w:lang w:eastAsia="zh-CN"/>
        </w:rPr>
        <w:t> </w:t>
      </w:r>
      <w:r w:rsidRPr="00E6756F">
        <w:rPr>
          <w:lang w:eastAsia="zh-CN"/>
        </w:rPr>
        <w:t xml:space="preserve">Утверждает список участников конкурсного отбора, допущенных к участию </w:t>
      </w:r>
      <w:r w:rsidRPr="00E6756F">
        <w:rPr>
          <w:lang w:eastAsia="zh-CN"/>
        </w:rPr>
        <w:br/>
        <w:t xml:space="preserve">в конкурсном отборе, и список участников конкурсного отбора, не допущенных к участию </w:t>
      </w:r>
      <w:r w:rsidRPr="00E6756F">
        <w:rPr>
          <w:lang w:eastAsia="zh-CN"/>
        </w:rPr>
        <w:br/>
        <w:t>в конкурсном отборе.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Решение конкурсной комиссии фиксируется в протоколе заседания конкурсной комиссии.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Участник конкурсного отбора, заявка которого не соответствует условиям предоставления гранта в форме субсидии и требованиям, установленным Порядком, не допускается ко второму этапу. В отношении такого участника конкурсного отбора конкурсная комиссия принимает решение об отказе в предоставлении гранта в форме субсидии.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Участник конкурсного отбора, заявка которого соответствует условиям предоставления гранта в форме субсидии и требованиям, установленным Порядком, допускается ко второму этапу.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Второй этап конкурсного отбора проводится в виде публичного представления бизнес-плана (не более 5 минут) участниками конкурсного отбора и ответов на вопросы членов конкурсной комиссии.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>Представление презентации бизнес-плана участниками конкурсного отбора осуществляется в соответствии с присвоенными порядковыми номерами.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t xml:space="preserve">Каждый член конкурсной комиссии дает оценку заявке и вносит результаты </w:t>
      </w:r>
      <w:r w:rsidR="00431602">
        <w:rPr>
          <w:lang w:eastAsia="zh-CN"/>
        </w:rPr>
        <w:br/>
      </w:r>
      <w:r w:rsidRPr="00E6756F">
        <w:rPr>
          <w:lang w:eastAsia="zh-CN"/>
        </w:rPr>
        <w:t>в оценочную ведомость заявок на участие в конкурсном отборе по предоставлению гранта в форме субсидии согласно Приложению 2 к Порядку.</w:t>
      </w:r>
    </w:p>
    <w:p w:rsidR="00B77F6F" w:rsidRPr="00E6756F" w:rsidRDefault="00B77F6F" w:rsidP="00B77F6F">
      <w:pPr>
        <w:tabs>
          <w:tab w:val="left" w:pos="1417"/>
        </w:tabs>
        <w:ind w:firstLine="709"/>
        <w:jc w:val="both"/>
        <w:rPr>
          <w:lang w:eastAsia="zh-CN"/>
        </w:rPr>
      </w:pPr>
      <w:r w:rsidRPr="00E6756F">
        <w:rPr>
          <w:lang w:eastAsia="zh-CN"/>
        </w:rPr>
        <w:lastRenderedPageBreak/>
        <w:t>Решение конкурсной комиссии фиксируется в протоколе заседания конкурсной комиссии.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итоговую </w:t>
      </w:r>
      <w:hyperlink w:anchor="P475" w:history="1">
        <w:r w:rsidRPr="00E6756F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E6756F">
        <w:rPr>
          <w:rFonts w:ascii="Times New Roman" w:hAnsi="Times New Roman" w:cs="Times New Roman"/>
          <w:sz w:val="24"/>
          <w:szCs w:val="24"/>
        </w:rPr>
        <w:t xml:space="preserve"> оценки заявок на участие в конкурсном отборе по предоставлению гранта в форме субсидии начинающим субъектам малого и среднего предпринимательства на создание собственного бизнеса с присвоением участнику конкурсного отбора порядкового номера, начиная </w:t>
      </w:r>
      <w:r w:rsidR="00431602">
        <w:rPr>
          <w:rFonts w:ascii="Times New Roman" w:hAnsi="Times New Roman" w:cs="Times New Roman"/>
          <w:sz w:val="24"/>
          <w:szCs w:val="24"/>
        </w:rPr>
        <w:br/>
      </w:r>
      <w:r w:rsidRPr="00E6756F">
        <w:rPr>
          <w:rFonts w:ascii="Times New Roman" w:hAnsi="Times New Roman" w:cs="Times New Roman"/>
          <w:sz w:val="24"/>
          <w:szCs w:val="24"/>
        </w:rPr>
        <w:t>от большего значения к меньшему, согласно Приложению 3 к Порядку.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Средним арифметическим значением оценки считается балл с округлением </w:t>
      </w:r>
      <w:r w:rsidR="00431602">
        <w:rPr>
          <w:rFonts w:ascii="Times New Roman" w:hAnsi="Times New Roman" w:cs="Times New Roman"/>
          <w:sz w:val="24"/>
          <w:szCs w:val="24"/>
        </w:rPr>
        <w:br/>
      </w:r>
      <w:r w:rsidRPr="00E6756F">
        <w:rPr>
          <w:rFonts w:ascii="Times New Roman" w:hAnsi="Times New Roman" w:cs="Times New Roman"/>
          <w:sz w:val="24"/>
          <w:szCs w:val="24"/>
        </w:rPr>
        <w:t>до одного десятичного знака после запятой.</w:t>
      </w:r>
    </w:p>
    <w:p w:rsidR="00B77F6F" w:rsidRPr="00E6756F" w:rsidRDefault="00B77F6F" w:rsidP="00B77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>Заявка, получившая среднее арифметическое значение менее 10 баллов, не подлежит финансированию.</w:t>
      </w: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</w:p>
    <w:p w:rsidR="00B77F6F" w:rsidRPr="00E6756F" w:rsidRDefault="00B77F6F" w:rsidP="00B77F6F">
      <w:pPr>
        <w:pStyle w:val="ad"/>
        <w:ind w:left="0"/>
        <w:jc w:val="center"/>
        <w:rPr>
          <w:b/>
        </w:rPr>
      </w:pPr>
      <w:r w:rsidRPr="00E6756F">
        <w:rPr>
          <w:b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B77F6F" w:rsidRPr="00E6756F" w:rsidRDefault="00B77F6F" w:rsidP="00B77F6F">
      <w:pPr>
        <w:pStyle w:val="ad"/>
        <w:ind w:left="0" w:firstLine="709"/>
        <w:jc w:val="both"/>
      </w:pPr>
    </w:p>
    <w:p w:rsidR="00B77F6F" w:rsidRPr="00E6756F" w:rsidRDefault="00B77F6F" w:rsidP="00B77F6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6756F">
        <w:t xml:space="preserve">Участник конкурсного отбора не позднее чем за 4 рабочих дня до даты окончания срока подачи заявок на участие в конкурсном отборе вправе направить в письменной форме организатору конкурсного отбора запрос о разъяснении положений объявления </w:t>
      </w:r>
      <w:r w:rsidR="00431602">
        <w:br/>
      </w:r>
      <w:r w:rsidRPr="00E6756F">
        <w:t>о проведении конкурсного отбора. В течение 2 рабочих дней с даты поступления запроса организатор конкурсного отбора направляет разъяснения в письменной форме.</w:t>
      </w:r>
    </w:p>
    <w:p w:rsidR="00B77F6F" w:rsidRPr="00E6756F" w:rsidRDefault="00B77F6F" w:rsidP="00B77F6F">
      <w:pPr>
        <w:contextualSpacing/>
        <w:jc w:val="center"/>
        <w:rPr>
          <w:b/>
        </w:rPr>
      </w:pPr>
      <w:r w:rsidRPr="00E6756F">
        <w:rPr>
          <w:b/>
        </w:rPr>
        <w:t>Срок, в течение которого победители конкурсного отбора должны подписать Договор</w:t>
      </w:r>
    </w:p>
    <w:p w:rsidR="00B77F6F" w:rsidRPr="00E6756F" w:rsidRDefault="00B77F6F" w:rsidP="00B77F6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B77F6F" w:rsidRPr="00E6756F" w:rsidRDefault="00B77F6F" w:rsidP="00B77F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6756F">
        <w:t>С победителем конкурсного отбора в течение 20 календарных дней с даты подписания протокола о результатах конкурсного отбора заключается Договор по форме, установленной Управлением финансов Администрации муниципального образования "Городской округ "Город Нарьян-Мар".</w:t>
      </w:r>
    </w:p>
    <w:p w:rsidR="00B77F6F" w:rsidRPr="00E6756F" w:rsidRDefault="00B77F6F" w:rsidP="00B77F6F">
      <w:pPr>
        <w:contextualSpacing/>
        <w:jc w:val="center"/>
      </w:pPr>
    </w:p>
    <w:p w:rsidR="00B77F6F" w:rsidRPr="00E6756F" w:rsidRDefault="00B77F6F" w:rsidP="00B77F6F">
      <w:pPr>
        <w:contextualSpacing/>
        <w:jc w:val="center"/>
        <w:rPr>
          <w:b/>
        </w:rPr>
      </w:pPr>
      <w:r w:rsidRPr="00E6756F">
        <w:rPr>
          <w:b/>
        </w:rPr>
        <w:t xml:space="preserve">Условия признания победителя </w:t>
      </w:r>
    </w:p>
    <w:p w:rsidR="00B77F6F" w:rsidRPr="00E6756F" w:rsidRDefault="00B77F6F" w:rsidP="00B77F6F">
      <w:pPr>
        <w:contextualSpacing/>
        <w:jc w:val="center"/>
        <w:rPr>
          <w:b/>
        </w:rPr>
      </w:pPr>
      <w:r w:rsidRPr="00E6756F">
        <w:rPr>
          <w:b/>
        </w:rPr>
        <w:t>конкурсного отбора уклонившимся от заключения соглашения</w:t>
      </w:r>
    </w:p>
    <w:p w:rsidR="00B77F6F" w:rsidRPr="00E6756F" w:rsidRDefault="00B77F6F" w:rsidP="00B77F6F">
      <w:pPr>
        <w:contextualSpacing/>
        <w:jc w:val="center"/>
        <w:rPr>
          <w:b/>
        </w:rPr>
      </w:pPr>
    </w:p>
    <w:p w:rsidR="00B77F6F" w:rsidRPr="00E6756F" w:rsidRDefault="00B77F6F" w:rsidP="00B77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6F">
        <w:rPr>
          <w:rFonts w:ascii="Times New Roman" w:hAnsi="Times New Roman" w:cs="Times New Roman"/>
          <w:sz w:val="24"/>
          <w:szCs w:val="24"/>
        </w:rPr>
        <w:t xml:space="preserve">В случае если по истечении срока, установленного в </w:t>
      </w:r>
      <w:hyperlink w:anchor="P186" w:history="1">
        <w:r w:rsidRPr="00E6756F">
          <w:rPr>
            <w:rFonts w:ascii="Times New Roman" w:hAnsi="Times New Roman" w:cs="Times New Roman"/>
            <w:sz w:val="24"/>
            <w:szCs w:val="24"/>
          </w:rPr>
          <w:t>пункте 51</w:t>
        </w:r>
      </w:hyperlink>
      <w:r w:rsidRPr="00E6756F">
        <w:rPr>
          <w:rFonts w:ascii="Times New Roman" w:hAnsi="Times New Roman" w:cs="Times New Roman"/>
          <w:sz w:val="24"/>
          <w:szCs w:val="24"/>
        </w:rPr>
        <w:t xml:space="preserve"> Порядка, Договор со стороны победителя конкурсного отбора, которому направлено уведомление, не подписан, то право заключения Договора переходит к следующему из числа участников конкурсного отбора, имеющих право на получение гранта в форме субсидии, заявка которого </w:t>
      </w:r>
      <w:r w:rsidR="00431602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Pr="00E6756F">
        <w:rPr>
          <w:rFonts w:ascii="Times New Roman" w:hAnsi="Times New Roman" w:cs="Times New Roman"/>
          <w:sz w:val="24"/>
          <w:szCs w:val="24"/>
        </w:rPr>
        <w:t>по результатам рассмотрения и оценки имеет следующий наивысший балл.</w:t>
      </w:r>
    </w:p>
    <w:p w:rsidR="00B77F6F" w:rsidRPr="00E6756F" w:rsidRDefault="00B77F6F" w:rsidP="00B77F6F">
      <w:pPr>
        <w:ind w:firstLine="709"/>
        <w:contextualSpacing/>
        <w:jc w:val="both"/>
      </w:pPr>
      <w:r w:rsidRPr="00E6756F">
        <w:t>Победитель конкурсного отбора признается уклонившимся от подписания Договора, грант в форме субсидии не предоставляется.</w:t>
      </w:r>
    </w:p>
    <w:p w:rsidR="00B77F6F" w:rsidRPr="00E6756F" w:rsidRDefault="00B77F6F" w:rsidP="00B77F6F">
      <w:pPr>
        <w:ind w:firstLine="709"/>
        <w:contextualSpacing/>
        <w:jc w:val="both"/>
        <w:rPr>
          <w:b/>
        </w:rPr>
      </w:pPr>
    </w:p>
    <w:p w:rsidR="00B77F6F" w:rsidRPr="00E6756F" w:rsidRDefault="00B77F6F" w:rsidP="00B77F6F">
      <w:pPr>
        <w:pStyle w:val="ad"/>
        <w:ind w:left="0" w:firstLine="709"/>
        <w:jc w:val="center"/>
        <w:rPr>
          <w:b/>
        </w:rPr>
      </w:pPr>
      <w:r w:rsidRPr="00E6756F">
        <w:rPr>
          <w:b/>
        </w:rPr>
        <w:t>Дата размещения результатов конкурсного отбора</w:t>
      </w:r>
    </w:p>
    <w:p w:rsidR="00B77F6F" w:rsidRPr="00E6756F" w:rsidRDefault="00B77F6F" w:rsidP="00B77F6F">
      <w:pPr>
        <w:pStyle w:val="ad"/>
        <w:ind w:left="0" w:firstLine="709"/>
        <w:jc w:val="both"/>
        <w:rPr>
          <w:b/>
        </w:rPr>
      </w:pPr>
    </w:p>
    <w:p w:rsidR="00B77F6F" w:rsidRPr="00E6756F" w:rsidRDefault="00B77F6F" w:rsidP="00B77F6F">
      <w:pPr>
        <w:pStyle w:val="ad"/>
        <w:ind w:left="0" w:firstLine="709"/>
        <w:jc w:val="both"/>
        <w:rPr>
          <w:b/>
        </w:rPr>
      </w:pPr>
      <w:r w:rsidRPr="00E6756F">
        <w:t xml:space="preserve">Размещение результатов конкурсного отбора на едином портале, на официальном сайте Администрации муниципального образования "Городской округ "Город Нарьян-Мар" </w:t>
      </w:r>
      <w:r w:rsidRPr="00E6756F">
        <w:br/>
        <w:t xml:space="preserve">в информационно-телекоммуникационной сети "Интернет" https://adm-nmar.ru и (или) </w:t>
      </w:r>
      <w:r w:rsidRPr="00E6756F">
        <w:br/>
        <w:t>в средствах массовой информации, которая не может быть позднее 14 календарного дня, следующего за днем определения победителя конкурсного отбора.</w:t>
      </w:r>
    </w:p>
    <w:p w:rsidR="00382AF6" w:rsidRPr="00A02692" w:rsidRDefault="00382AF6" w:rsidP="00B77F6F">
      <w:pPr>
        <w:shd w:val="clear" w:color="auto" w:fill="FFFFFF"/>
        <w:jc w:val="center"/>
        <w:outlineLvl w:val="0"/>
        <w:rPr>
          <w:sz w:val="26"/>
          <w:szCs w:val="26"/>
        </w:rPr>
      </w:pPr>
    </w:p>
    <w:sectPr w:rsidR="00382AF6" w:rsidRPr="00A02692" w:rsidSect="0093493E">
      <w:headerReference w:type="even" r:id="rId9"/>
      <w:headerReference w:type="defaul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05" w:rsidRDefault="00673305">
      <w:r>
        <w:separator/>
      </w:r>
    </w:p>
  </w:endnote>
  <w:endnote w:type="continuationSeparator" w:id="0">
    <w:p w:rsidR="00673305" w:rsidRDefault="0067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05" w:rsidRDefault="00673305">
      <w:r>
        <w:separator/>
      </w:r>
    </w:p>
  </w:footnote>
  <w:footnote w:type="continuationSeparator" w:id="0">
    <w:p w:rsidR="00673305" w:rsidRDefault="0067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5" w:rsidRDefault="008D3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3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305" w:rsidRDefault="00673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5" w:rsidRDefault="00673305">
    <w:pPr>
      <w:pStyle w:val="a3"/>
      <w:framePr w:wrap="around" w:vAnchor="text" w:hAnchor="margin" w:xAlign="center" w:y="1"/>
      <w:rPr>
        <w:rStyle w:val="a5"/>
      </w:rPr>
    </w:pPr>
  </w:p>
  <w:p w:rsidR="00673305" w:rsidRDefault="00673305" w:rsidP="00F579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5A40"/>
    <w:multiLevelType w:val="hybridMultilevel"/>
    <w:tmpl w:val="6A0CB112"/>
    <w:lvl w:ilvl="0" w:tplc="0792B97C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BEB49B6"/>
    <w:multiLevelType w:val="hybridMultilevel"/>
    <w:tmpl w:val="C1D6A3AC"/>
    <w:lvl w:ilvl="0" w:tplc="550E5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311AB"/>
    <w:multiLevelType w:val="hybridMultilevel"/>
    <w:tmpl w:val="BA74931A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40630C"/>
    <w:multiLevelType w:val="hybridMultilevel"/>
    <w:tmpl w:val="EF52E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25751"/>
    <w:multiLevelType w:val="hybridMultilevel"/>
    <w:tmpl w:val="C34CF77C"/>
    <w:lvl w:ilvl="0" w:tplc="6AF4AD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17E65C9"/>
    <w:multiLevelType w:val="hybridMultilevel"/>
    <w:tmpl w:val="AB7E76E8"/>
    <w:lvl w:ilvl="0" w:tplc="72C4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930C3"/>
    <w:multiLevelType w:val="hybridMultilevel"/>
    <w:tmpl w:val="50CAD76C"/>
    <w:lvl w:ilvl="0" w:tplc="ED021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6"/>
    <w:rsid w:val="00001557"/>
    <w:rsid w:val="000161E3"/>
    <w:rsid w:val="00016470"/>
    <w:rsid w:val="00021118"/>
    <w:rsid w:val="00037D20"/>
    <w:rsid w:val="000639DB"/>
    <w:rsid w:val="0007165C"/>
    <w:rsid w:val="00073885"/>
    <w:rsid w:val="000805B4"/>
    <w:rsid w:val="00082972"/>
    <w:rsid w:val="000A00C9"/>
    <w:rsid w:val="000C7814"/>
    <w:rsid w:val="000C7AE7"/>
    <w:rsid w:val="000F0DA3"/>
    <w:rsid w:val="000F1661"/>
    <w:rsid w:val="000F5592"/>
    <w:rsid w:val="000F6550"/>
    <w:rsid w:val="001003C9"/>
    <w:rsid w:val="001141BF"/>
    <w:rsid w:val="00116CFC"/>
    <w:rsid w:val="00134E3E"/>
    <w:rsid w:val="00144993"/>
    <w:rsid w:val="00163234"/>
    <w:rsid w:val="00164505"/>
    <w:rsid w:val="00184D57"/>
    <w:rsid w:val="001862AC"/>
    <w:rsid w:val="00192608"/>
    <w:rsid w:val="00197497"/>
    <w:rsid w:val="001A0935"/>
    <w:rsid w:val="001A2D77"/>
    <w:rsid w:val="001A4B5B"/>
    <w:rsid w:val="001B2F4C"/>
    <w:rsid w:val="001B3FD6"/>
    <w:rsid w:val="001B64F9"/>
    <w:rsid w:val="001C356D"/>
    <w:rsid w:val="001D3C3E"/>
    <w:rsid w:val="001D60D7"/>
    <w:rsid w:val="001D6C1B"/>
    <w:rsid w:val="001D7659"/>
    <w:rsid w:val="001E468A"/>
    <w:rsid w:val="00203B63"/>
    <w:rsid w:val="00210C46"/>
    <w:rsid w:val="00214BF5"/>
    <w:rsid w:val="00227DCE"/>
    <w:rsid w:val="00235927"/>
    <w:rsid w:val="00236A0A"/>
    <w:rsid w:val="00241255"/>
    <w:rsid w:val="00243BD5"/>
    <w:rsid w:val="00251360"/>
    <w:rsid w:val="00260DE2"/>
    <w:rsid w:val="00292534"/>
    <w:rsid w:val="002A0D0F"/>
    <w:rsid w:val="002A0EA0"/>
    <w:rsid w:val="002A2CC2"/>
    <w:rsid w:val="002B4803"/>
    <w:rsid w:val="002C342D"/>
    <w:rsid w:val="002D1B22"/>
    <w:rsid w:val="002D3796"/>
    <w:rsid w:val="002F2470"/>
    <w:rsid w:val="00300964"/>
    <w:rsid w:val="0030435C"/>
    <w:rsid w:val="003053AB"/>
    <w:rsid w:val="003142E9"/>
    <w:rsid w:val="00320EC9"/>
    <w:rsid w:val="00332E89"/>
    <w:rsid w:val="003540C0"/>
    <w:rsid w:val="0035757A"/>
    <w:rsid w:val="003639C2"/>
    <w:rsid w:val="00367540"/>
    <w:rsid w:val="00376A29"/>
    <w:rsid w:val="00382AF6"/>
    <w:rsid w:val="003A544B"/>
    <w:rsid w:val="003A5F1C"/>
    <w:rsid w:val="003C13BF"/>
    <w:rsid w:val="003C1499"/>
    <w:rsid w:val="003E6121"/>
    <w:rsid w:val="003F2739"/>
    <w:rsid w:val="003F5D72"/>
    <w:rsid w:val="003F6EF5"/>
    <w:rsid w:val="00413137"/>
    <w:rsid w:val="00413395"/>
    <w:rsid w:val="00420505"/>
    <w:rsid w:val="00425924"/>
    <w:rsid w:val="00431602"/>
    <w:rsid w:val="00447AD3"/>
    <w:rsid w:val="00461AC3"/>
    <w:rsid w:val="0047455A"/>
    <w:rsid w:val="00476F1A"/>
    <w:rsid w:val="004837AC"/>
    <w:rsid w:val="004869EF"/>
    <w:rsid w:val="004942DE"/>
    <w:rsid w:val="004A7FA1"/>
    <w:rsid w:val="004B0F9A"/>
    <w:rsid w:val="004D40C2"/>
    <w:rsid w:val="004E66C0"/>
    <w:rsid w:val="005206F2"/>
    <w:rsid w:val="00523BD8"/>
    <w:rsid w:val="005357FF"/>
    <w:rsid w:val="00540757"/>
    <w:rsid w:val="00541EB8"/>
    <w:rsid w:val="00547D7F"/>
    <w:rsid w:val="00570ED0"/>
    <w:rsid w:val="00572155"/>
    <w:rsid w:val="00574406"/>
    <w:rsid w:val="00576938"/>
    <w:rsid w:val="00591451"/>
    <w:rsid w:val="0059206D"/>
    <w:rsid w:val="005B27CB"/>
    <w:rsid w:val="005B711A"/>
    <w:rsid w:val="005C1E5E"/>
    <w:rsid w:val="005C2EFF"/>
    <w:rsid w:val="005C6FDB"/>
    <w:rsid w:val="005D4C6E"/>
    <w:rsid w:val="005D5062"/>
    <w:rsid w:val="005D6286"/>
    <w:rsid w:val="005D70A5"/>
    <w:rsid w:val="005E268B"/>
    <w:rsid w:val="005F2E70"/>
    <w:rsid w:val="00600480"/>
    <w:rsid w:val="00613FD7"/>
    <w:rsid w:val="00615DAF"/>
    <w:rsid w:val="00625A78"/>
    <w:rsid w:val="00627AB3"/>
    <w:rsid w:val="0063193D"/>
    <w:rsid w:val="00647227"/>
    <w:rsid w:val="00661DA1"/>
    <w:rsid w:val="00667E1C"/>
    <w:rsid w:val="00673305"/>
    <w:rsid w:val="00690110"/>
    <w:rsid w:val="00690A1A"/>
    <w:rsid w:val="006A53AC"/>
    <w:rsid w:val="006C5788"/>
    <w:rsid w:val="006D0FDD"/>
    <w:rsid w:val="006D3934"/>
    <w:rsid w:val="006F19CD"/>
    <w:rsid w:val="006F62A0"/>
    <w:rsid w:val="006F62DE"/>
    <w:rsid w:val="0070220D"/>
    <w:rsid w:val="007034EA"/>
    <w:rsid w:val="0070434F"/>
    <w:rsid w:val="00711DF6"/>
    <w:rsid w:val="0072401B"/>
    <w:rsid w:val="00725380"/>
    <w:rsid w:val="00727C34"/>
    <w:rsid w:val="00737023"/>
    <w:rsid w:val="00744798"/>
    <w:rsid w:val="00744B09"/>
    <w:rsid w:val="0075595C"/>
    <w:rsid w:val="00766E06"/>
    <w:rsid w:val="00781BCA"/>
    <w:rsid w:val="007827F2"/>
    <w:rsid w:val="00791ACD"/>
    <w:rsid w:val="0079519B"/>
    <w:rsid w:val="007C6584"/>
    <w:rsid w:val="007D00B2"/>
    <w:rsid w:val="007D3D46"/>
    <w:rsid w:val="007D65A6"/>
    <w:rsid w:val="007E0FDE"/>
    <w:rsid w:val="007E5C9B"/>
    <w:rsid w:val="007F27D1"/>
    <w:rsid w:val="007F56D0"/>
    <w:rsid w:val="007F5CD1"/>
    <w:rsid w:val="00812115"/>
    <w:rsid w:val="00817008"/>
    <w:rsid w:val="00820350"/>
    <w:rsid w:val="00826033"/>
    <w:rsid w:val="008325E4"/>
    <w:rsid w:val="00842A15"/>
    <w:rsid w:val="00854436"/>
    <w:rsid w:val="00857FFE"/>
    <w:rsid w:val="00866DAD"/>
    <w:rsid w:val="008751B2"/>
    <w:rsid w:val="008933D8"/>
    <w:rsid w:val="00897FC7"/>
    <w:rsid w:val="008A7E7C"/>
    <w:rsid w:val="008C535D"/>
    <w:rsid w:val="008C7045"/>
    <w:rsid w:val="008C74EE"/>
    <w:rsid w:val="008D1A02"/>
    <w:rsid w:val="008D31B7"/>
    <w:rsid w:val="008D5AD9"/>
    <w:rsid w:val="008D5FF1"/>
    <w:rsid w:val="008E5A85"/>
    <w:rsid w:val="00901A1E"/>
    <w:rsid w:val="00904086"/>
    <w:rsid w:val="009113EE"/>
    <w:rsid w:val="00911EC6"/>
    <w:rsid w:val="009127FF"/>
    <w:rsid w:val="00921E26"/>
    <w:rsid w:val="00932221"/>
    <w:rsid w:val="0093493E"/>
    <w:rsid w:val="009404F7"/>
    <w:rsid w:val="009412E3"/>
    <w:rsid w:val="00973F27"/>
    <w:rsid w:val="00983111"/>
    <w:rsid w:val="00985449"/>
    <w:rsid w:val="00993509"/>
    <w:rsid w:val="009C5003"/>
    <w:rsid w:val="009C669A"/>
    <w:rsid w:val="009C677D"/>
    <w:rsid w:val="009E5C4E"/>
    <w:rsid w:val="009F7B68"/>
    <w:rsid w:val="00A02692"/>
    <w:rsid w:val="00A113EB"/>
    <w:rsid w:val="00A23516"/>
    <w:rsid w:val="00A27E38"/>
    <w:rsid w:val="00A42A11"/>
    <w:rsid w:val="00A61063"/>
    <w:rsid w:val="00A6673F"/>
    <w:rsid w:val="00A80A83"/>
    <w:rsid w:val="00A80BA9"/>
    <w:rsid w:val="00A81CEE"/>
    <w:rsid w:val="00A81E43"/>
    <w:rsid w:val="00A91E7E"/>
    <w:rsid w:val="00AA74AB"/>
    <w:rsid w:val="00AD10CA"/>
    <w:rsid w:val="00AD2574"/>
    <w:rsid w:val="00AE3389"/>
    <w:rsid w:val="00AE3C31"/>
    <w:rsid w:val="00AF5AEF"/>
    <w:rsid w:val="00B11C0A"/>
    <w:rsid w:val="00B27AB0"/>
    <w:rsid w:val="00B36D22"/>
    <w:rsid w:val="00B77F6F"/>
    <w:rsid w:val="00B810C9"/>
    <w:rsid w:val="00B84E8F"/>
    <w:rsid w:val="00B85902"/>
    <w:rsid w:val="00B8768B"/>
    <w:rsid w:val="00BB2461"/>
    <w:rsid w:val="00BB676B"/>
    <w:rsid w:val="00BB68EC"/>
    <w:rsid w:val="00BC064F"/>
    <w:rsid w:val="00BD1B70"/>
    <w:rsid w:val="00BD6359"/>
    <w:rsid w:val="00BE54EB"/>
    <w:rsid w:val="00BF066D"/>
    <w:rsid w:val="00BF1625"/>
    <w:rsid w:val="00C24894"/>
    <w:rsid w:val="00C34A46"/>
    <w:rsid w:val="00C37617"/>
    <w:rsid w:val="00C44C75"/>
    <w:rsid w:val="00C56E73"/>
    <w:rsid w:val="00C60289"/>
    <w:rsid w:val="00C66CFE"/>
    <w:rsid w:val="00C750E5"/>
    <w:rsid w:val="00C8165F"/>
    <w:rsid w:val="00C94811"/>
    <w:rsid w:val="00CA564F"/>
    <w:rsid w:val="00CC440A"/>
    <w:rsid w:val="00CC7CCA"/>
    <w:rsid w:val="00CE28DB"/>
    <w:rsid w:val="00CF3F8B"/>
    <w:rsid w:val="00D068DB"/>
    <w:rsid w:val="00D20C86"/>
    <w:rsid w:val="00D2166E"/>
    <w:rsid w:val="00D27D96"/>
    <w:rsid w:val="00D42681"/>
    <w:rsid w:val="00D44855"/>
    <w:rsid w:val="00D662D2"/>
    <w:rsid w:val="00D77277"/>
    <w:rsid w:val="00DD7E19"/>
    <w:rsid w:val="00DF3FFD"/>
    <w:rsid w:val="00DF5EC5"/>
    <w:rsid w:val="00E2793F"/>
    <w:rsid w:val="00E35630"/>
    <w:rsid w:val="00E412EE"/>
    <w:rsid w:val="00E414FC"/>
    <w:rsid w:val="00E519D7"/>
    <w:rsid w:val="00E54B83"/>
    <w:rsid w:val="00E55194"/>
    <w:rsid w:val="00E7163A"/>
    <w:rsid w:val="00E71997"/>
    <w:rsid w:val="00E71D38"/>
    <w:rsid w:val="00E7608F"/>
    <w:rsid w:val="00E76EDD"/>
    <w:rsid w:val="00EA2193"/>
    <w:rsid w:val="00EA5556"/>
    <w:rsid w:val="00EB706D"/>
    <w:rsid w:val="00EC62CA"/>
    <w:rsid w:val="00ED2DC2"/>
    <w:rsid w:val="00EE5486"/>
    <w:rsid w:val="00EF060B"/>
    <w:rsid w:val="00F010F4"/>
    <w:rsid w:val="00F24B58"/>
    <w:rsid w:val="00F27184"/>
    <w:rsid w:val="00F32641"/>
    <w:rsid w:val="00F335EE"/>
    <w:rsid w:val="00F456F8"/>
    <w:rsid w:val="00F52DEE"/>
    <w:rsid w:val="00F54030"/>
    <w:rsid w:val="00F579F4"/>
    <w:rsid w:val="00F6280E"/>
    <w:rsid w:val="00F70EDC"/>
    <w:rsid w:val="00F731F7"/>
    <w:rsid w:val="00F7507C"/>
    <w:rsid w:val="00F83CD0"/>
    <w:rsid w:val="00F93688"/>
    <w:rsid w:val="00FB249A"/>
    <w:rsid w:val="00FB70D5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8536FA93-9204-4470-887A-106FA928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5D"/>
    <w:rPr>
      <w:sz w:val="24"/>
      <w:szCs w:val="24"/>
    </w:rPr>
  </w:style>
  <w:style w:type="paragraph" w:styleId="1">
    <w:name w:val="heading 1"/>
    <w:basedOn w:val="a"/>
    <w:next w:val="a"/>
    <w:qFormat/>
    <w:rsid w:val="008C535D"/>
    <w:pPr>
      <w:keepNext/>
      <w:ind w:left="70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35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C535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C5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8C535D"/>
  </w:style>
  <w:style w:type="paragraph" w:customStyle="1" w:styleId="ConsPlusTitle">
    <w:name w:val="ConsPlusTitle"/>
    <w:rsid w:val="008C53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8C535D"/>
    <w:pPr>
      <w:jc w:val="both"/>
    </w:pPr>
    <w:rPr>
      <w:sz w:val="26"/>
    </w:rPr>
  </w:style>
  <w:style w:type="paragraph" w:styleId="a6">
    <w:name w:val="Body Text Indent"/>
    <w:basedOn w:val="a"/>
    <w:link w:val="a7"/>
    <w:rsid w:val="008C535D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8C535D"/>
    <w:pPr>
      <w:ind w:firstLine="720"/>
      <w:jc w:val="both"/>
    </w:pPr>
  </w:style>
  <w:style w:type="paragraph" w:styleId="a8">
    <w:name w:val="Body Text"/>
    <w:basedOn w:val="a"/>
    <w:link w:val="a9"/>
    <w:rsid w:val="008C535D"/>
    <w:pPr>
      <w:autoSpaceDE w:val="0"/>
      <w:autoSpaceDN w:val="0"/>
      <w:adjustRightInd w:val="0"/>
      <w:jc w:val="center"/>
    </w:pPr>
    <w:rPr>
      <w:sz w:val="26"/>
    </w:rPr>
  </w:style>
  <w:style w:type="paragraph" w:styleId="30">
    <w:name w:val="Body Text Indent 3"/>
    <w:basedOn w:val="a"/>
    <w:rsid w:val="008C535D"/>
    <w:pPr>
      <w:autoSpaceDE w:val="0"/>
      <w:autoSpaceDN w:val="0"/>
      <w:adjustRightInd w:val="0"/>
      <w:ind w:firstLine="540"/>
      <w:jc w:val="both"/>
      <w:outlineLvl w:val="0"/>
    </w:pPr>
    <w:rPr>
      <w:sz w:val="26"/>
    </w:rPr>
  </w:style>
  <w:style w:type="paragraph" w:customStyle="1" w:styleId="ConsPlusNormal">
    <w:name w:val="ConsPlusNormal"/>
    <w:rsid w:val="003639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24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489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7E0FDE"/>
    <w:rPr>
      <w:rFonts w:ascii="Times New Roman" w:hAnsi="Times New Roman" w:cs="Times New Roman"/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1B64F9"/>
    <w:pPr>
      <w:ind w:left="720"/>
      <w:contextualSpacing/>
    </w:pPr>
  </w:style>
  <w:style w:type="table" w:styleId="af">
    <w:name w:val="Table Grid"/>
    <w:basedOn w:val="a1"/>
    <w:rsid w:val="00AF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667E1C"/>
    <w:rPr>
      <w:sz w:val="26"/>
      <w:szCs w:val="24"/>
    </w:rPr>
  </w:style>
  <w:style w:type="paragraph" w:customStyle="1" w:styleId="10">
    <w:name w:val="Абзац списка1"/>
    <w:basedOn w:val="a"/>
    <w:rsid w:val="000F65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C56E73"/>
    <w:rPr>
      <w:sz w:val="26"/>
      <w:szCs w:val="26"/>
    </w:rPr>
  </w:style>
  <w:style w:type="character" w:styleId="af0">
    <w:name w:val="Emphasis"/>
    <w:basedOn w:val="a0"/>
    <w:uiPriority w:val="20"/>
    <w:qFormat/>
    <w:rsid w:val="005D6286"/>
    <w:rPr>
      <w:i/>
      <w:iCs/>
    </w:rPr>
  </w:style>
  <w:style w:type="character" w:customStyle="1" w:styleId="ae">
    <w:name w:val="Абзац списка Знак"/>
    <w:link w:val="ad"/>
    <w:uiPriority w:val="34"/>
    <w:locked/>
    <w:rsid w:val="005B7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DC447FFE6DE2C5602FA2E4995B7A452F32DB9409E54A13686063F9E3175D02B622391403DC17C685FE1BE08AA26E47EF541D71A485BDCKBE2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adm@adm-nm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16878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19124</CharactersWithSpaces>
  <SharedDoc>false</SharedDoc>
  <HLinks>
    <vt:vector size="18" baseType="variant"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>mailto:goradm@atnet.ru</vt:lpwstr>
      </vt:variant>
      <vt:variant>
        <vt:lpwstr/>
      </vt:variant>
      <vt:variant>
        <vt:i4>7536756</vt:i4>
      </vt:variant>
      <vt:variant>
        <vt:i4>3</vt:i4>
      </vt:variant>
      <vt:variant>
        <vt:i4>0</vt:i4>
      </vt:variant>
      <vt:variant>
        <vt:i4>5</vt:i4>
      </vt:variant>
      <vt:variant>
        <vt:lpwstr>http://www.adm-nmar.ru/</vt:lpwstr>
      </vt:variant>
      <vt:variant>
        <vt:lpwstr/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http://www.adm-nmar.ru/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2</cp:revision>
  <cp:lastPrinted>2018-04-09T13:38:00Z</cp:lastPrinted>
  <dcterms:created xsi:type="dcterms:W3CDTF">2022-03-25T10:17:00Z</dcterms:created>
  <dcterms:modified xsi:type="dcterms:W3CDTF">2022-03-25T10:17:00Z</dcterms:modified>
</cp:coreProperties>
</file>