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921C6F" w:rsidP="00EB1E18">
            <w:pPr>
              <w:jc w:val="center"/>
            </w:pPr>
            <w:bookmarkStart w:id="0" w:name="ТекстовоеПоле7"/>
            <w:r>
              <w:t>31</w:t>
            </w:r>
          </w:p>
        </w:tc>
        <w:tc>
          <w:tcPr>
            <w:tcW w:w="248" w:type="dxa"/>
          </w:tcPr>
          <w:p w:rsidR="007F5192" w:rsidRDefault="007F5192" w:rsidP="002E6317">
            <w:pPr>
              <w:jc w:val="both"/>
            </w:pPr>
          </w:p>
        </w:tc>
        <w:tc>
          <w:tcPr>
            <w:tcW w:w="2127" w:type="dxa"/>
          </w:tcPr>
          <w:p w:rsidR="007F5192" w:rsidRDefault="00C651D9" w:rsidP="00921C6F">
            <w:pPr>
              <w:jc w:val="center"/>
            </w:pPr>
            <w:r>
              <w:t>0</w:t>
            </w:r>
            <w:r w:rsidR="00921C6F">
              <w:t>8</w:t>
            </w:r>
            <w:r>
              <w:t>.2018</w:t>
            </w:r>
          </w:p>
        </w:tc>
        <w:tc>
          <w:tcPr>
            <w:tcW w:w="390" w:type="dxa"/>
          </w:tcPr>
          <w:p w:rsidR="007F5192" w:rsidRDefault="007F5192" w:rsidP="0057299F">
            <w:pPr>
              <w:jc w:val="center"/>
            </w:pPr>
          </w:p>
        </w:tc>
        <w:bookmarkEnd w:id="0"/>
        <w:tc>
          <w:tcPr>
            <w:tcW w:w="1311" w:type="dxa"/>
          </w:tcPr>
          <w:p w:rsidR="007F5192" w:rsidRDefault="00D87654" w:rsidP="00921C6F">
            <w:pPr>
              <w:jc w:val="center"/>
            </w:pPr>
            <w:r>
              <w:t>5</w:t>
            </w:r>
            <w:r w:rsidR="00921C6F">
              <w:t>88</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46235E" w:rsidRDefault="0046235E" w:rsidP="009060DC">
      <w:pPr>
        <w:jc w:val="both"/>
        <w:rPr>
          <w:b/>
          <w:bCs/>
          <w:sz w:val="26"/>
        </w:rPr>
      </w:pPr>
    </w:p>
    <w:p w:rsidR="00921C6F" w:rsidRPr="002F3A65" w:rsidRDefault="00921C6F" w:rsidP="0002043F">
      <w:pPr>
        <w:shd w:val="clear" w:color="auto" w:fill="FFFFFF"/>
        <w:ind w:right="4109"/>
        <w:jc w:val="both"/>
        <w:rPr>
          <w:sz w:val="26"/>
          <w:szCs w:val="26"/>
        </w:rPr>
      </w:pPr>
      <w:r w:rsidRPr="007B41FA">
        <w:rPr>
          <w:color w:val="000000"/>
          <w:sz w:val="26"/>
          <w:szCs w:val="26"/>
        </w:rPr>
        <w:t>О</w:t>
      </w:r>
      <w:r>
        <w:rPr>
          <w:color w:val="000000"/>
          <w:sz w:val="26"/>
          <w:szCs w:val="26"/>
        </w:rPr>
        <w:t xml:space="preserve">б утверждении </w:t>
      </w:r>
      <w:r>
        <w:rPr>
          <w:sz w:val="26"/>
          <w:szCs w:val="26"/>
        </w:rPr>
        <w:t xml:space="preserve">муниципальной программы муниципального </w:t>
      </w:r>
      <w:r w:rsidRPr="002F3A65">
        <w:rPr>
          <w:sz w:val="26"/>
          <w:szCs w:val="26"/>
        </w:rPr>
        <w:t>образования "Городской округ "Город Нарьян-Мар" "</w:t>
      </w:r>
      <w:r>
        <w:rPr>
          <w:sz w:val="26"/>
          <w:szCs w:val="26"/>
        </w:rPr>
        <w:t xml:space="preserve">Совершенствование </w:t>
      </w:r>
      <w:r w:rsidR="0002043F">
        <w:rPr>
          <w:sz w:val="26"/>
          <w:szCs w:val="26"/>
        </w:rPr>
        <w:t xml:space="preserve">                     </w:t>
      </w:r>
      <w:r w:rsidRPr="002F3A65">
        <w:rPr>
          <w:sz w:val="26"/>
          <w:szCs w:val="26"/>
        </w:rPr>
        <w:t xml:space="preserve">и развитие муниципального управления </w:t>
      </w:r>
      <w:r w:rsidR="0002043F">
        <w:rPr>
          <w:sz w:val="26"/>
          <w:szCs w:val="26"/>
        </w:rPr>
        <w:t xml:space="preserve">                         </w:t>
      </w:r>
      <w:r w:rsidRPr="002F3A65">
        <w:rPr>
          <w:sz w:val="26"/>
          <w:szCs w:val="26"/>
        </w:rPr>
        <w:t>в муниципальном образовании "Городской округ "Город Нарьян-Мар"</w:t>
      </w:r>
    </w:p>
    <w:p w:rsidR="00921C6F" w:rsidRDefault="00921C6F" w:rsidP="00921C6F">
      <w:pPr>
        <w:shd w:val="clear" w:color="auto" w:fill="FFFFFF"/>
        <w:rPr>
          <w:sz w:val="26"/>
          <w:szCs w:val="26"/>
        </w:rPr>
      </w:pPr>
    </w:p>
    <w:p w:rsidR="00921C6F" w:rsidRDefault="00921C6F" w:rsidP="00921C6F">
      <w:pPr>
        <w:pStyle w:val="ConsPlusNormal"/>
        <w:widowControl/>
        <w:ind w:firstLine="0"/>
        <w:jc w:val="both"/>
        <w:rPr>
          <w:rFonts w:ascii="Times New Roman" w:hAnsi="Times New Roman" w:cs="Times New Roman"/>
          <w:sz w:val="26"/>
          <w:szCs w:val="26"/>
        </w:rPr>
      </w:pPr>
    </w:p>
    <w:p w:rsidR="00921C6F" w:rsidRDefault="00921C6F" w:rsidP="00921C6F">
      <w:pPr>
        <w:pStyle w:val="ConsPlusNormal"/>
        <w:widowControl/>
        <w:ind w:firstLine="0"/>
        <w:jc w:val="both"/>
        <w:rPr>
          <w:rFonts w:ascii="Times New Roman" w:hAnsi="Times New Roman" w:cs="Times New Roman"/>
          <w:sz w:val="26"/>
          <w:szCs w:val="26"/>
        </w:rPr>
      </w:pPr>
    </w:p>
    <w:p w:rsidR="00921C6F" w:rsidRDefault="00921C6F" w:rsidP="00921C6F">
      <w:pPr>
        <w:autoSpaceDE w:val="0"/>
        <w:autoSpaceDN w:val="0"/>
        <w:adjustRightInd w:val="0"/>
        <w:ind w:firstLine="709"/>
        <w:jc w:val="both"/>
        <w:rPr>
          <w:sz w:val="26"/>
          <w:szCs w:val="26"/>
        </w:rPr>
      </w:pPr>
      <w:proofErr w:type="gramStart"/>
      <w:r>
        <w:rPr>
          <w:sz w:val="26"/>
          <w:szCs w:val="26"/>
        </w:rPr>
        <w:t xml:space="preserve">В соответствии с положениями </w:t>
      </w:r>
      <w:r w:rsidRPr="00E54AC8">
        <w:rPr>
          <w:sz w:val="26"/>
          <w:szCs w:val="26"/>
        </w:rPr>
        <w:t>Бюджетного кодекса Российской Федерации, руководствуясь постановлени</w:t>
      </w:r>
      <w:r w:rsidR="0002043F">
        <w:rPr>
          <w:sz w:val="26"/>
          <w:szCs w:val="26"/>
        </w:rPr>
        <w:t>ями</w:t>
      </w:r>
      <w:r w:rsidRPr="00E54AC8">
        <w:rPr>
          <w:sz w:val="26"/>
          <w:szCs w:val="26"/>
        </w:rPr>
        <w:t xml:space="preserve"> Администрации МО "Городской округ "Город Нарьян-Мар" от 10.07.2018 № 453 "Об утверждении Порядка разработки, реализации и оценки эффективности муниципальных программ муниципал</w:t>
      </w:r>
      <w:r w:rsidRPr="00572749">
        <w:rPr>
          <w:sz w:val="26"/>
          <w:szCs w:val="26"/>
        </w:rPr>
        <w:t>ьного образования "Городской округ "Город Нарьян-Мар", от 15.0</w:t>
      </w:r>
      <w:r w:rsidR="0002043F">
        <w:rPr>
          <w:sz w:val="26"/>
          <w:szCs w:val="26"/>
        </w:rPr>
        <w:t>8.2018 № 531</w:t>
      </w:r>
      <w:r>
        <w:rPr>
          <w:sz w:val="26"/>
          <w:szCs w:val="26"/>
        </w:rPr>
        <w:t xml:space="preserve"> "Об утверждении Перечня муниципальных программ муниципального образования "Городской округ "Город Нарьян-Мар" на 2019 год и на плановый период 2020 и 2021 годов</w:t>
      </w:r>
      <w:proofErr w:type="gramEnd"/>
      <w:r>
        <w:rPr>
          <w:sz w:val="26"/>
          <w:szCs w:val="26"/>
        </w:rPr>
        <w:t xml:space="preserve">", в целях реализации Федерального закона от 06.10.2003 № 131-ФЗ "Об общих принципах организации местного самоуправления в Российской Федерации" </w:t>
      </w:r>
      <w:r w:rsidRPr="00D7086E">
        <w:rPr>
          <w:sz w:val="26"/>
          <w:szCs w:val="26"/>
        </w:rPr>
        <w:t>Ад</w:t>
      </w:r>
      <w:r w:rsidRPr="0050008B">
        <w:rPr>
          <w:sz w:val="26"/>
          <w:szCs w:val="26"/>
        </w:rPr>
        <w:t>министрация</w:t>
      </w:r>
      <w:r>
        <w:rPr>
          <w:sz w:val="26"/>
          <w:szCs w:val="26"/>
        </w:rPr>
        <w:t xml:space="preserve"> МО "Городской округ "Город Нарьян-Мар"</w:t>
      </w:r>
    </w:p>
    <w:p w:rsidR="00921C6F" w:rsidRDefault="00921C6F" w:rsidP="00921C6F">
      <w:pPr>
        <w:pStyle w:val="ConsPlusNormal"/>
        <w:widowControl/>
        <w:ind w:firstLine="709"/>
        <w:jc w:val="both"/>
        <w:rPr>
          <w:rFonts w:ascii="Times New Roman" w:hAnsi="Times New Roman" w:cs="Times New Roman"/>
          <w:sz w:val="26"/>
          <w:szCs w:val="26"/>
        </w:rPr>
      </w:pPr>
    </w:p>
    <w:p w:rsidR="00921C6F" w:rsidRDefault="00921C6F" w:rsidP="00921C6F">
      <w:pPr>
        <w:pStyle w:val="ConsPlusNormal"/>
        <w:widowControl/>
        <w:ind w:firstLine="709"/>
        <w:jc w:val="center"/>
        <w:rPr>
          <w:rFonts w:ascii="Times New Roman" w:hAnsi="Times New Roman" w:cs="Times New Roman"/>
          <w:b/>
          <w:bCs/>
          <w:sz w:val="26"/>
          <w:szCs w:val="26"/>
        </w:rPr>
      </w:pP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 xml:space="preserve"> О С Т А Н О В Л Я Е Т:</w:t>
      </w:r>
    </w:p>
    <w:p w:rsidR="00921C6F" w:rsidRDefault="00921C6F" w:rsidP="00921C6F">
      <w:pPr>
        <w:pStyle w:val="ConsPlusNormal"/>
        <w:widowControl/>
        <w:ind w:firstLine="709"/>
        <w:jc w:val="center"/>
        <w:rPr>
          <w:rFonts w:ascii="Times New Roman" w:hAnsi="Times New Roman" w:cs="Times New Roman"/>
          <w:b/>
          <w:bCs/>
          <w:sz w:val="26"/>
          <w:szCs w:val="26"/>
        </w:rPr>
      </w:pPr>
    </w:p>
    <w:p w:rsidR="00921C6F" w:rsidRDefault="00921C6F" w:rsidP="00402492">
      <w:pPr>
        <w:pStyle w:val="ad"/>
        <w:numPr>
          <w:ilvl w:val="0"/>
          <w:numId w:val="1"/>
        </w:numPr>
        <w:tabs>
          <w:tab w:val="left" w:pos="1134"/>
        </w:tabs>
        <w:autoSpaceDE w:val="0"/>
        <w:autoSpaceDN w:val="0"/>
        <w:adjustRightInd w:val="0"/>
        <w:ind w:left="0" w:firstLine="709"/>
        <w:jc w:val="both"/>
        <w:rPr>
          <w:color w:val="000000"/>
          <w:sz w:val="26"/>
          <w:szCs w:val="26"/>
        </w:rPr>
      </w:pPr>
      <w:r>
        <w:rPr>
          <w:color w:val="000000"/>
          <w:sz w:val="26"/>
          <w:szCs w:val="26"/>
        </w:rPr>
        <w:t>Утвердить</w:t>
      </w:r>
      <w:r w:rsidRPr="009824A5">
        <w:rPr>
          <w:color w:val="000000"/>
          <w:sz w:val="26"/>
          <w:szCs w:val="26"/>
        </w:rPr>
        <w:t xml:space="preserve"> муниципальную программу муниципального образования "Городской округ "Город Нарьян-Мар" </w:t>
      </w:r>
      <w:r w:rsidRPr="009824A5">
        <w:rPr>
          <w:sz w:val="26"/>
          <w:szCs w:val="26"/>
        </w:rPr>
        <w:t>"</w:t>
      </w:r>
      <w:r>
        <w:rPr>
          <w:sz w:val="26"/>
          <w:szCs w:val="26"/>
        </w:rPr>
        <w:t xml:space="preserve">Совершенствование </w:t>
      </w:r>
      <w:r w:rsidRPr="002F3A65">
        <w:rPr>
          <w:sz w:val="26"/>
          <w:szCs w:val="26"/>
        </w:rPr>
        <w:t>и развитие муниципального управления в муниципальном образовании "Городской округ "Город Нарьян-Мар</w:t>
      </w:r>
      <w:r w:rsidRPr="009824A5">
        <w:rPr>
          <w:color w:val="000000"/>
          <w:sz w:val="26"/>
          <w:szCs w:val="26"/>
        </w:rPr>
        <w:t>"</w:t>
      </w:r>
      <w:r>
        <w:rPr>
          <w:color w:val="000000"/>
          <w:sz w:val="26"/>
          <w:szCs w:val="26"/>
        </w:rPr>
        <w:t xml:space="preserve"> (Приложение).</w:t>
      </w:r>
    </w:p>
    <w:p w:rsidR="00921C6F" w:rsidRDefault="00921C6F" w:rsidP="00402492">
      <w:pPr>
        <w:pStyle w:val="ad"/>
        <w:numPr>
          <w:ilvl w:val="0"/>
          <w:numId w:val="1"/>
        </w:numPr>
        <w:tabs>
          <w:tab w:val="left" w:pos="1134"/>
        </w:tabs>
        <w:autoSpaceDE w:val="0"/>
        <w:autoSpaceDN w:val="0"/>
        <w:adjustRightInd w:val="0"/>
        <w:ind w:left="0" w:firstLine="709"/>
        <w:jc w:val="both"/>
        <w:rPr>
          <w:color w:val="000000"/>
          <w:sz w:val="26"/>
          <w:szCs w:val="26"/>
        </w:rPr>
      </w:pPr>
      <w:r w:rsidRPr="00135269">
        <w:rPr>
          <w:color w:val="000000"/>
          <w:sz w:val="26"/>
          <w:szCs w:val="26"/>
        </w:rPr>
        <w:t>Настоящее постановление вступает в</w:t>
      </w:r>
      <w:r>
        <w:rPr>
          <w:color w:val="000000"/>
          <w:sz w:val="26"/>
          <w:szCs w:val="26"/>
        </w:rPr>
        <w:t xml:space="preserve"> силу </w:t>
      </w:r>
      <w:r w:rsidRPr="003F5F25">
        <w:rPr>
          <w:color w:val="000000"/>
          <w:sz w:val="26"/>
          <w:szCs w:val="26"/>
        </w:rPr>
        <w:t>с</w:t>
      </w:r>
      <w:r>
        <w:rPr>
          <w:color w:val="000000"/>
          <w:sz w:val="26"/>
          <w:szCs w:val="26"/>
        </w:rPr>
        <w:t xml:space="preserve">о дня его </w:t>
      </w:r>
      <w:r w:rsidRPr="003F5F25">
        <w:rPr>
          <w:color w:val="000000"/>
          <w:sz w:val="26"/>
          <w:szCs w:val="26"/>
        </w:rPr>
        <w:t>официально</w:t>
      </w:r>
      <w:r>
        <w:rPr>
          <w:color w:val="000000"/>
          <w:sz w:val="26"/>
          <w:szCs w:val="26"/>
        </w:rPr>
        <w:t>го</w:t>
      </w:r>
      <w:r w:rsidRPr="003F5F25">
        <w:rPr>
          <w:color w:val="000000"/>
          <w:sz w:val="26"/>
          <w:szCs w:val="26"/>
        </w:rPr>
        <w:t xml:space="preserve"> опубликовани</w:t>
      </w:r>
      <w:r>
        <w:rPr>
          <w:color w:val="000000"/>
          <w:sz w:val="26"/>
          <w:szCs w:val="26"/>
        </w:rPr>
        <w:t>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2E4388">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МО "Городской округ </w:t>
            </w:r>
          </w:p>
          <w:p w:rsidR="00D8056B" w:rsidRDefault="00D8056B" w:rsidP="002E4388">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2E4388">
            <w:pPr>
              <w:jc w:val="right"/>
              <w:rPr>
                <w:b/>
                <w:bCs/>
                <w:sz w:val="26"/>
                <w:szCs w:val="26"/>
              </w:rPr>
            </w:pPr>
          </w:p>
          <w:p w:rsidR="00D8056B" w:rsidRDefault="002B39BC" w:rsidP="002E4388">
            <w:pPr>
              <w:ind w:right="-2"/>
              <w:jc w:val="right"/>
              <w:rPr>
                <w:b/>
                <w:bCs/>
                <w:sz w:val="26"/>
                <w:szCs w:val="26"/>
              </w:rPr>
            </w:pPr>
            <w:r>
              <w:rPr>
                <w:b/>
                <w:bCs/>
                <w:sz w:val="26"/>
                <w:szCs w:val="26"/>
              </w:rPr>
              <w:t>А.Н.Бережной</w:t>
            </w:r>
          </w:p>
        </w:tc>
      </w:tr>
    </w:tbl>
    <w:p w:rsidR="00662F01" w:rsidRDefault="00662F01" w:rsidP="00D4453B">
      <w:pPr>
        <w:rPr>
          <w:sz w:val="26"/>
        </w:rPr>
        <w:sectPr w:rsidR="00662F01" w:rsidSect="00662F01">
          <w:headerReference w:type="even" r:id="rId9"/>
          <w:headerReference w:type="default" r:id="rId10"/>
          <w:pgSz w:w="11906" w:h="16838" w:code="9"/>
          <w:pgMar w:top="1134" w:right="567" w:bottom="624" w:left="1701" w:header="720" w:footer="720" w:gutter="0"/>
          <w:pgNumType w:start="1"/>
          <w:cols w:space="720"/>
          <w:titlePg/>
          <w:docGrid w:linePitch="326"/>
        </w:sectPr>
      </w:pPr>
    </w:p>
    <w:p w:rsidR="00BE2B46" w:rsidRDefault="00BE2B46" w:rsidP="00571DC5">
      <w:pPr>
        <w:rPr>
          <w:sz w:val="26"/>
        </w:rPr>
      </w:pPr>
    </w:p>
    <w:p w:rsidR="0002043F" w:rsidRDefault="0002043F" w:rsidP="00571DC5">
      <w:pPr>
        <w:rPr>
          <w:sz w:val="26"/>
        </w:rPr>
      </w:pPr>
    </w:p>
    <w:p w:rsidR="0002043F" w:rsidRDefault="0002043F" w:rsidP="00571DC5">
      <w:pPr>
        <w:rPr>
          <w:sz w:val="26"/>
        </w:rPr>
      </w:pPr>
    </w:p>
    <w:p w:rsidR="0002043F" w:rsidRDefault="0002043F" w:rsidP="00571DC5">
      <w:pPr>
        <w:rPr>
          <w:sz w:val="26"/>
        </w:rPr>
      </w:pPr>
    </w:p>
    <w:p w:rsidR="0002043F" w:rsidRDefault="0002043F" w:rsidP="00571DC5">
      <w:pPr>
        <w:rPr>
          <w:sz w:val="26"/>
        </w:rPr>
      </w:pPr>
    </w:p>
    <w:p w:rsidR="0002043F" w:rsidRDefault="0002043F" w:rsidP="00571DC5">
      <w:pPr>
        <w:rPr>
          <w:sz w:val="26"/>
        </w:rPr>
      </w:pPr>
    </w:p>
    <w:p w:rsidR="0002043F" w:rsidRDefault="0002043F" w:rsidP="00571DC5">
      <w:pPr>
        <w:rPr>
          <w:sz w:val="26"/>
        </w:rPr>
        <w:sectPr w:rsidR="0002043F" w:rsidSect="00571DC5">
          <w:type w:val="continuous"/>
          <w:pgSz w:w="11906" w:h="16838" w:code="9"/>
          <w:pgMar w:top="1134" w:right="567" w:bottom="624" w:left="1701" w:header="720" w:footer="720" w:gutter="0"/>
          <w:pgNumType w:start="1"/>
          <w:cols w:space="720"/>
          <w:titlePg/>
          <w:docGrid w:linePitch="326"/>
        </w:sectPr>
      </w:pP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lastRenderedPageBreak/>
        <w:t>Приложение</w:t>
      </w:r>
    </w:p>
    <w:p w:rsidR="0002043F" w:rsidRPr="0002043F" w:rsidRDefault="0002043F" w:rsidP="0002043F">
      <w:pPr>
        <w:tabs>
          <w:tab w:val="left" w:pos="1134"/>
        </w:tabs>
        <w:autoSpaceDE w:val="0"/>
        <w:autoSpaceDN w:val="0"/>
        <w:adjustRightInd w:val="0"/>
        <w:jc w:val="right"/>
        <w:rPr>
          <w:sz w:val="26"/>
          <w:szCs w:val="26"/>
        </w:rPr>
      </w:pP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У</w:t>
      </w:r>
      <w:r>
        <w:rPr>
          <w:sz w:val="26"/>
          <w:szCs w:val="26"/>
        </w:rPr>
        <w:t>ТВЕРЖДЕНА</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постановлением Администрации МО</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"Городской округ "Город Нарьян-Мар"</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 xml:space="preserve">от </w:t>
      </w:r>
      <w:r>
        <w:rPr>
          <w:sz w:val="26"/>
          <w:szCs w:val="26"/>
        </w:rPr>
        <w:t>31.08</w:t>
      </w:r>
      <w:r w:rsidRPr="0002043F">
        <w:rPr>
          <w:sz w:val="26"/>
          <w:szCs w:val="26"/>
        </w:rPr>
        <w:t xml:space="preserve">.2018 № </w:t>
      </w:r>
      <w:r>
        <w:rPr>
          <w:sz w:val="26"/>
          <w:szCs w:val="26"/>
        </w:rPr>
        <w:t>588</w:t>
      </w:r>
    </w:p>
    <w:p w:rsidR="0002043F" w:rsidRDefault="0002043F" w:rsidP="0002043F">
      <w:pPr>
        <w:tabs>
          <w:tab w:val="left" w:pos="1134"/>
        </w:tabs>
        <w:autoSpaceDE w:val="0"/>
        <w:autoSpaceDN w:val="0"/>
        <w:adjustRightInd w:val="0"/>
        <w:jc w:val="right"/>
        <w:rPr>
          <w:sz w:val="26"/>
          <w:szCs w:val="26"/>
        </w:rPr>
      </w:pPr>
    </w:p>
    <w:p w:rsidR="0002043F" w:rsidRPr="0002043F" w:rsidRDefault="0002043F" w:rsidP="0002043F">
      <w:pPr>
        <w:tabs>
          <w:tab w:val="left" w:pos="1134"/>
        </w:tabs>
        <w:autoSpaceDE w:val="0"/>
        <w:autoSpaceDN w:val="0"/>
        <w:adjustRightInd w:val="0"/>
        <w:jc w:val="right"/>
        <w:rPr>
          <w:sz w:val="26"/>
          <w:szCs w:val="26"/>
        </w:rPr>
      </w:pPr>
    </w:p>
    <w:p w:rsidR="0002043F" w:rsidRPr="0002043F" w:rsidRDefault="0002043F" w:rsidP="0002043F">
      <w:pPr>
        <w:autoSpaceDE w:val="0"/>
        <w:autoSpaceDN w:val="0"/>
        <w:adjustRightInd w:val="0"/>
        <w:jc w:val="center"/>
        <w:outlineLvl w:val="1"/>
        <w:rPr>
          <w:sz w:val="26"/>
          <w:szCs w:val="26"/>
        </w:rPr>
      </w:pPr>
      <w:r w:rsidRPr="0002043F">
        <w:rPr>
          <w:sz w:val="26"/>
          <w:szCs w:val="26"/>
        </w:rPr>
        <w:t>Муниципальная программа</w:t>
      </w:r>
    </w:p>
    <w:p w:rsidR="0002043F" w:rsidRPr="0002043F" w:rsidRDefault="0002043F" w:rsidP="0002043F">
      <w:pPr>
        <w:autoSpaceDE w:val="0"/>
        <w:autoSpaceDN w:val="0"/>
        <w:adjustRightInd w:val="0"/>
        <w:jc w:val="center"/>
        <w:outlineLvl w:val="1"/>
        <w:rPr>
          <w:sz w:val="26"/>
          <w:szCs w:val="26"/>
        </w:rPr>
      </w:pPr>
      <w:r w:rsidRPr="0002043F">
        <w:rPr>
          <w:sz w:val="26"/>
          <w:szCs w:val="26"/>
        </w:rPr>
        <w:t>муниципального образования "Городской округ "Город Нарьян-Мар"</w:t>
      </w:r>
    </w:p>
    <w:p w:rsidR="0002043F" w:rsidRPr="0002043F" w:rsidRDefault="0002043F" w:rsidP="0002043F">
      <w:pPr>
        <w:autoSpaceDE w:val="0"/>
        <w:autoSpaceDN w:val="0"/>
        <w:adjustRightInd w:val="0"/>
        <w:jc w:val="center"/>
        <w:outlineLvl w:val="1"/>
        <w:rPr>
          <w:sz w:val="26"/>
          <w:szCs w:val="26"/>
        </w:rPr>
      </w:pPr>
      <w:r w:rsidRPr="0002043F">
        <w:rPr>
          <w:sz w:val="26"/>
          <w:szCs w:val="26"/>
        </w:rPr>
        <w:t>"Совершенствование и развитие муниципального управления</w:t>
      </w:r>
    </w:p>
    <w:p w:rsidR="0002043F" w:rsidRPr="0002043F" w:rsidRDefault="0002043F" w:rsidP="0002043F">
      <w:pPr>
        <w:autoSpaceDE w:val="0"/>
        <w:autoSpaceDN w:val="0"/>
        <w:adjustRightInd w:val="0"/>
        <w:jc w:val="center"/>
        <w:outlineLvl w:val="1"/>
        <w:rPr>
          <w:sz w:val="26"/>
          <w:szCs w:val="26"/>
        </w:rPr>
      </w:pPr>
      <w:r w:rsidRPr="0002043F">
        <w:rPr>
          <w:sz w:val="26"/>
          <w:szCs w:val="26"/>
        </w:rPr>
        <w:t>в муниципальном образовании "Городской округ "Город Нарьян-Мар"</w:t>
      </w:r>
    </w:p>
    <w:p w:rsidR="0002043F" w:rsidRPr="0002043F" w:rsidRDefault="0002043F" w:rsidP="0002043F">
      <w:pPr>
        <w:autoSpaceDE w:val="0"/>
        <w:autoSpaceDN w:val="0"/>
        <w:adjustRightInd w:val="0"/>
        <w:jc w:val="center"/>
        <w:outlineLvl w:val="1"/>
        <w:rPr>
          <w:sz w:val="26"/>
          <w:szCs w:val="26"/>
        </w:rPr>
      </w:pPr>
    </w:p>
    <w:p w:rsidR="0002043F" w:rsidRPr="0002043F" w:rsidRDefault="0002043F" w:rsidP="00402492">
      <w:pPr>
        <w:numPr>
          <w:ilvl w:val="0"/>
          <w:numId w:val="2"/>
        </w:numPr>
        <w:tabs>
          <w:tab w:val="left" w:pos="284"/>
          <w:tab w:val="left" w:pos="426"/>
        </w:tabs>
        <w:autoSpaceDE w:val="0"/>
        <w:autoSpaceDN w:val="0"/>
        <w:adjustRightInd w:val="0"/>
        <w:ind w:left="0" w:firstLine="0"/>
        <w:jc w:val="center"/>
        <w:outlineLvl w:val="1"/>
        <w:rPr>
          <w:sz w:val="26"/>
          <w:szCs w:val="26"/>
        </w:rPr>
      </w:pPr>
      <w:r w:rsidRPr="0002043F">
        <w:rPr>
          <w:sz w:val="26"/>
          <w:szCs w:val="26"/>
        </w:rPr>
        <w:t>Паспорт</w:t>
      </w:r>
    </w:p>
    <w:p w:rsidR="0002043F" w:rsidRPr="0002043F" w:rsidRDefault="0002043F" w:rsidP="0002043F">
      <w:pPr>
        <w:autoSpaceDE w:val="0"/>
        <w:autoSpaceDN w:val="0"/>
        <w:adjustRightInd w:val="0"/>
        <w:jc w:val="center"/>
        <w:outlineLvl w:val="1"/>
        <w:rPr>
          <w:sz w:val="26"/>
          <w:szCs w:val="26"/>
        </w:rPr>
      </w:pPr>
      <w:r w:rsidRPr="0002043F">
        <w:rPr>
          <w:sz w:val="26"/>
          <w:szCs w:val="26"/>
        </w:rPr>
        <w:t xml:space="preserve">муниципальной программы </w:t>
      </w:r>
    </w:p>
    <w:p w:rsidR="0002043F" w:rsidRPr="0002043F" w:rsidRDefault="0002043F" w:rsidP="0002043F">
      <w:pPr>
        <w:autoSpaceDE w:val="0"/>
        <w:autoSpaceDN w:val="0"/>
        <w:adjustRightInd w:val="0"/>
        <w:jc w:val="center"/>
        <w:outlineLvl w:val="1"/>
        <w:rPr>
          <w:sz w:val="26"/>
          <w:szCs w:val="26"/>
        </w:rPr>
      </w:pPr>
      <w:r w:rsidRPr="0002043F">
        <w:rPr>
          <w:sz w:val="26"/>
          <w:szCs w:val="26"/>
        </w:rPr>
        <w:t>муниципального образования "Городской округ "Город Нарьян-Мар"</w:t>
      </w:r>
    </w:p>
    <w:p w:rsidR="0002043F" w:rsidRPr="0002043F" w:rsidRDefault="0002043F" w:rsidP="0002043F">
      <w:pPr>
        <w:autoSpaceDE w:val="0"/>
        <w:autoSpaceDN w:val="0"/>
        <w:adjustRightInd w:val="0"/>
        <w:jc w:val="center"/>
        <w:outlineLvl w:val="1"/>
        <w:rPr>
          <w:sz w:val="26"/>
          <w:szCs w:val="26"/>
        </w:rPr>
      </w:pPr>
      <w:r>
        <w:rPr>
          <w:sz w:val="26"/>
          <w:szCs w:val="26"/>
        </w:rPr>
        <w:t>"Совершенствование</w:t>
      </w:r>
      <w:r w:rsidRPr="0002043F">
        <w:rPr>
          <w:sz w:val="26"/>
          <w:szCs w:val="26"/>
        </w:rPr>
        <w:t xml:space="preserve"> и развитие муниципального управления</w:t>
      </w:r>
    </w:p>
    <w:p w:rsidR="0002043F" w:rsidRPr="0002043F" w:rsidRDefault="0002043F" w:rsidP="0002043F">
      <w:pPr>
        <w:autoSpaceDE w:val="0"/>
        <w:autoSpaceDN w:val="0"/>
        <w:adjustRightInd w:val="0"/>
        <w:jc w:val="center"/>
        <w:outlineLvl w:val="1"/>
        <w:rPr>
          <w:sz w:val="26"/>
          <w:szCs w:val="26"/>
        </w:rPr>
      </w:pPr>
      <w:r w:rsidRPr="0002043F">
        <w:rPr>
          <w:sz w:val="26"/>
          <w:szCs w:val="26"/>
        </w:rPr>
        <w:t>в муниципальном образовании "Городской округ "Город Нарьян-Мар"</w:t>
      </w:r>
    </w:p>
    <w:p w:rsidR="0002043F" w:rsidRPr="0002043F" w:rsidRDefault="0002043F" w:rsidP="0002043F">
      <w:pPr>
        <w:autoSpaceDE w:val="0"/>
        <w:autoSpaceDN w:val="0"/>
        <w:adjustRightInd w:val="0"/>
        <w:jc w:val="both"/>
        <w:outlineLvl w:val="1"/>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804"/>
      </w:tblGrid>
      <w:tr w:rsidR="0002043F" w:rsidRPr="0002043F" w:rsidTr="0002043F">
        <w:trPr>
          <w:trHeight w:val="225"/>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Наименование муниципальной программы</w:t>
            </w:r>
          </w:p>
        </w:tc>
        <w:tc>
          <w:tcPr>
            <w:tcW w:w="6804" w:type="dxa"/>
          </w:tcPr>
          <w:p w:rsidR="0002043F" w:rsidRPr="0002043F" w:rsidRDefault="0002043F" w:rsidP="0002043F">
            <w:pPr>
              <w:autoSpaceDE w:val="0"/>
              <w:autoSpaceDN w:val="0"/>
              <w:adjustRightInd w:val="0"/>
              <w:jc w:val="both"/>
              <w:outlineLvl w:val="1"/>
              <w:rPr>
                <w:sz w:val="26"/>
                <w:szCs w:val="26"/>
              </w:rPr>
            </w:pPr>
            <w:r w:rsidRPr="0002043F">
              <w:rPr>
                <w:sz w:val="26"/>
                <w:szCs w:val="26"/>
              </w:rPr>
              <w:t xml:space="preserve">Муниципальная программа муниципального образования "Городской округ "Город Нарьян-Мар" </w:t>
            </w:r>
            <w:r>
              <w:rPr>
                <w:sz w:val="26"/>
                <w:szCs w:val="26"/>
              </w:rPr>
              <w:t xml:space="preserve">"Совершенствование </w:t>
            </w:r>
            <w:r w:rsidRPr="0002043F">
              <w:rPr>
                <w:sz w:val="26"/>
                <w:szCs w:val="26"/>
              </w:rPr>
              <w:t>и развитие муниципального управления в муниципальном образовании "Городской округ "Город Нарьян-Мар" (далее – Программа)</w:t>
            </w:r>
          </w:p>
        </w:tc>
      </w:tr>
      <w:tr w:rsidR="0002043F" w:rsidRPr="0002043F" w:rsidTr="0002043F">
        <w:trPr>
          <w:cantSplit/>
          <w:trHeight w:val="49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Ответственный исполнитель муниципальной программы</w:t>
            </w:r>
          </w:p>
        </w:tc>
        <w:tc>
          <w:tcPr>
            <w:tcW w:w="6804" w:type="dxa"/>
          </w:tcPr>
          <w:p w:rsidR="0002043F" w:rsidRPr="0002043F" w:rsidRDefault="0002043F" w:rsidP="0002043F">
            <w:pPr>
              <w:widowControl w:val="0"/>
              <w:autoSpaceDE w:val="0"/>
              <w:autoSpaceDN w:val="0"/>
              <w:adjustRightInd w:val="0"/>
              <w:ind w:firstLine="1"/>
              <w:jc w:val="both"/>
              <w:rPr>
                <w:sz w:val="26"/>
                <w:szCs w:val="26"/>
              </w:rPr>
            </w:pPr>
            <w:r w:rsidRPr="0002043F">
              <w:rPr>
                <w:sz w:val="26"/>
                <w:szCs w:val="26"/>
              </w:rPr>
              <w:t>Управление делами Администрации МО "Городской округ "Город Нарьян-Мар"</w:t>
            </w:r>
          </w:p>
        </w:tc>
      </w:tr>
      <w:tr w:rsidR="0002043F" w:rsidRPr="0002043F" w:rsidTr="0002043F">
        <w:trPr>
          <w:cantSplit/>
          <w:trHeight w:val="57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Соисполнители муниципальной программы</w:t>
            </w:r>
          </w:p>
        </w:tc>
        <w:tc>
          <w:tcPr>
            <w:tcW w:w="6804" w:type="dxa"/>
          </w:tcPr>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Отдел бухгалтерского учета и отчетности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управление организационно-информационного обеспечения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управление строительства, ЖКХ и градостроительной деятельности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управление муниципального имущества и земельных отношений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Управление финансов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МКУ "УГХ г. Нарьян-Мара"</w:t>
            </w:r>
          </w:p>
        </w:tc>
      </w:tr>
      <w:tr w:rsidR="0002043F" w:rsidRPr="0002043F" w:rsidTr="0002043F">
        <w:trPr>
          <w:cantSplit/>
          <w:trHeight w:val="167"/>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lastRenderedPageBreak/>
              <w:t>Подпрограммы муниципальной программы</w:t>
            </w:r>
          </w:p>
        </w:tc>
        <w:tc>
          <w:tcPr>
            <w:tcW w:w="6804" w:type="dxa"/>
          </w:tcPr>
          <w:p w:rsidR="0002043F" w:rsidRPr="0002043F" w:rsidRDefault="0002043F" w:rsidP="0002043F">
            <w:pPr>
              <w:widowControl w:val="0"/>
              <w:autoSpaceDE w:val="0"/>
              <w:autoSpaceDN w:val="0"/>
              <w:adjustRightInd w:val="0"/>
              <w:ind w:firstLine="1"/>
              <w:jc w:val="both"/>
              <w:rPr>
                <w:sz w:val="26"/>
                <w:szCs w:val="26"/>
              </w:rPr>
            </w:pPr>
            <w:r w:rsidRPr="0002043F">
              <w:rPr>
                <w:sz w:val="26"/>
                <w:szCs w:val="26"/>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p w:rsidR="0002043F" w:rsidRPr="0002043F" w:rsidRDefault="0002043F" w:rsidP="0002043F">
            <w:pPr>
              <w:widowControl w:val="0"/>
              <w:autoSpaceDE w:val="0"/>
              <w:autoSpaceDN w:val="0"/>
              <w:adjustRightInd w:val="0"/>
              <w:ind w:firstLine="1"/>
              <w:jc w:val="both"/>
              <w:rPr>
                <w:sz w:val="26"/>
                <w:szCs w:val="26"/>
              </w:rPr>
            </w:pPr>
            <w:r w:rsidRPr="0002043F">
              <w:rPr>
                <w:sz w:val="26"/>
                <w:szCs w:val="26"/>
              </w:rPr>
              <w:t>Подпрограмма 2 "Обеспечение деятельности Администрации МО "Городской округ "Город Нарьян-Мар"</w:t>
            </w:r>
          </w:p>
          <w:p w:rsidR="0002043F" w:rsidRPr="0002043F" w:rsidRDefault="0002043F" w:rsidP="0002043F">
            <w:pPr>
              <w:widowControl w:val="0"/>
              <w:autoSpaceDE w:val="0"/>
              <w:autoSpaceDN w:val="0"/>
              <w:adjustRightInd w:val="0"/>
              <w:ind w:firstLine="1"/>
              <w:jc w:val="both"/>
              <w:rPr>
                <w:sz w:val="26"/>
                <w:szCs w:val="26"/>
              </w:rPr>
            </w:pPr>
            <w:r w:rsidRPr="0002043F">
              <w:rPr>
                <w:sz w:val="26"/>
                <w:szCs w:val="26"/>
              </w:rPr>
              <w:t>Подпрограмма 3 "</w:t>
            </w:r>
            <w:r w:rsidRPr="0002043F">
              <w:rPr>
                <w:bCs/>
                <w:sz w:val="26"/>
                <w:szCs w:val="26"/>
              </w:rPr>
              <w:t xml:space="preserve">Управление муниципальными финансами </w:t>
            </w:r>
            <w:r w:rsidRPr="0002043F">
              <w:rPr>
                <w:sz w:val="26"/>
                <w:szCs w:val="26"/>
              </w:rPr>
              <w:t>МО "Городской округ "Город Нарьян-Мар"</w:t>
            </w:r>
          </w:p>
          <w:p w:rsidR="0002043F" w:rsidRPr="0002043F" w:rsidRDefault="0002043F" w:rsidP="0002043F">
            <w:pPr>
              <w:tabs>
                <w:tab w:val="left" w:pos="267"/>
              </w:tabs>
              <w:autoSpaceDE w:val="0"/>
              <w:autoSpaceDN w:val="0"/>
              <w:adjustRightInd w:val="0"/>
              <w:contextualSpacing/>
              <w:jc w:val="both"/>
              <w:outlineLvl w:val="0"/>
              <w:rPr>
                <w:sz w:val="26"/>
                <w:szCs w:val="26"/>
              </w:rPr>
            </w:pPr>
            <w:r w:rsidRPr="0002043F">
              <w:rPr>
                <w:sz w:val="26"/>
                <w:szCs w:val="26"/>
              </w:rPr>
              <w:t>Подпрограмма 4 "Управление и распоряжение муниципальным имуществом МО "Городской округ "Город Нарьян-Мар"</w:t>
            </w:r>
          </w:p>
        </w:tc>
      </w:tr>
      <w:tr w:rsidR="0002043F" w:rsidRPr="0002043F" w:rsidTr="0002043F">
        <w:trPr>
          <w:cantSplit/>
          <w:trHeight w:val="1080"/>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Цели муниципальной программы</w:t>
            </w:r>
          </w:p>
        </w:tc>
        <w:tc>
          <w:tcPr>
            <w:tcW w:w="6804" w:type="dxa"/>
          </w:tcPr>
          <w:p w:rsidR="0002043F" w:rsidRPr="0002043F" w:rsidRDefault="0002043F" w:rsidP="0002043F">
            <w:pPr>
              <w:autoSpaceDE w:val="0"/>
              <w:autoSpaceDN w:val="0"/>
              <w:adjustRightInd w:val="0"/>
              <w:jc w:val="both"/>
              <w:rPr>
                <w:rFonts w:eastAsia="Calibri"/>
                <w:sz w:val="26"/>
                <w:szCs w:val="26"/>
                <w:lang w:eastAsia="en-US"/>
              </w:rPr>
            </w:pPr>
            <w:r w:rsidRPr="0002043F">
              <w:rPr>
                <w:rFonts w:eastAsia="Calibri"/>
                <w:sz w:val="26"/>
                <w:szCs w:val="26"/>
                <w:lang w:eastAsia="en-US"/>
              </w:rPr>
              <w:t xml:space="preserve">Совершенствование системы муниципального управления в муниципальном образовании </w:t>
            </w:r>
            <w:r w:rsidRPr="0002043F">
              <w:rPr>
                <w:sz w:val="26"/>
                <w:szCs w:val="26"/>
              </w:rPr>
              <w:t>"Городской округ "Город Нарьян-Мар"</w:t>
            </w:r>
          </w:p>
        </w:tc>
      </w:tr>
      <w:tr w:rsidR="0002043F" w:rsidRPr="0002043F" w:rsidTr="0002043F">
        <w:trPr>
          <w:cantSplit/>
          <w:trHeight w:val="2552"/>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Задачи муниципальной программы</w:t>
            </w:r>
          </w:p>
        </w:tc>
        <w:tc>
          <w:tcPr>
            <w:tcW w:w="6804" w:type="dxa"/>
          </w:tcPr>
          <w:p w:rsidR="0002043F" w:rsidRPr="0002043F" w:rsidRDefault="0002043F" w:rsidP="00402492">
            <w:pPr>
              <w:numPr>
                <w:ilvl w:val="0"/>
                <w:numId w:val="14"/>
              </w:numPr>
              <w:tabs>
                <w:tab w:val="left" w:pos="292"/>
              </w:tabs>
              <w:autoSpaceDE w:val="0"/>
              <w:autoSpaceDN w:val="0"/>
              <w:adjustRightInd w:val="0"/>
              <w:ind w:left="34" w:firstLine="0"/>
              <w:contextualSpacing/>
              <w:jc w:val="both"/>
              <w:rPr>
                <w:rFonts w:eastAsia="Calibri"/>
                <w:bCs/>
                <w:sz w:val="26"/>
                <w:szCs w:val="26"/>
                <w:lang w:eastAsia="en-US"/>
              </w:rPr>
            </w:pPr>
            <w:r w:rsidRPr="0002043F">
              <w:rPr>
                <w:rFonts w:eastAsia="Calibri"/>
                <w:bCs/>
                <w:sz w:val="26"/>
                <w:szCs w:val="26"/>
                <w:lang w:eastAsia="en-US"/>
              </w:rPr>
              <w:t>Повышение качества исполнения полномочий органом местного самоуправления.</w:t>
            </w:r>
          </w:p>
          <w:p w:rsidR="0002043F" w:rsidRPr="0002043F" w:rsidRDefault="0002043F" w:rsidP="00402492">
            <w:pPr>
              <w:numPr>
                <w:ilvl w:val="0"/>
                <w:numId w:val="14"/>
              </w:numPr>
              <w:tabs>
                <w:tab w:val="left" w:pos="292"/>
              </w:tabs>
              <w:autoSpaceDE w:val="0"/>
              <w:autoSpaceDN w:val="0"/>
              <w:adjustRightInd w:val="0"/>
              <w:ind w:left="34" w:firstLine="0"/>
              <w:contextualSpacing/>
              <w:jc w:val="both"/>
              <w:rPr>
                <w:rFonts w:eastAsia="Calibri"/>
                <w:bCs/>
                <w:sz w:val="26"/>
                <w:szCs w:val="26"/>
                <w:lang w:eastAsia="en-US"/>
              </w:rPr>
            </w:pPr>
            <w:r w:rsidRPr="0002043F">
              <w:rPr>
                <w:rFonts w:eastAsia="Calibri"/>
                <w:bCs/>
                <w:sz w:val="26"/>
                <w:szCs w:val="26"/>
                <w:lang w:eastAsia="en-US"/>
              </w:rPr>
              <w:t>Материально-техническое обеспечение органа местного самоуправления.</w:t>
            </w:r>
          </w:p>
          <w:p w:rsidR="0002043F" w:rsidRPr="0002043F" w:rsidRDefault="0002043F" w:rsidP="00402492">
            <w:pPr>
              <w:numPr>
                <w:ilvl w:val="0"/>
                <w:numId w:val="14"/>
              </w:numPr>
              <w:tabs>
                <w:tab w:val="left" w:pos="292"/>
              </w:tabs>
              <w:autoSpaceDE w:val="0"/>
              <w:autoSpaceDN w:val="0"/>
              <w:adjustRightInd w:val="0"/>
              <w:ind w:left="34" w:firstLine="0"/>
              <w:contextualSpacing/>
              <w:jc w:val="both"/>
              <w:rPr>
                <w:rFonts w:eastAsia="Calibri"/>
                <w:bCs/>
                <w:sz w:val="26"/>
                <w:szCs w:val="26"/>
                <w:lang w:eastAsia="en-US"/>
              </w:rPr>
            </w:pPr>
            <w:r w:rsidRPr="0002043F">
              <w:rPr>
                <w:rFonts w:eastAsia="Calibri"/>
                <w:bCs/>
                <w:sz w:val="26"/>
                <w:szCs w:val="26"/>
                <w:lang w:eastAsia="en-US"/>
              </w:rPr>
              <w:t>Формирование открытого информационного пространства о деятельности органа местного самоуправления.</w:t>
            </w:r>
          </w:p>
          <w:p w:rsidR="0002043F" w:rsidRPr="0002043F" w:rsidRDefault="0002043F" w:rsidP="00402492">
            <w:pPr>
              <w:numPr>
                <w:ilvl w:val="0"/>
                <w:numId w:val="14"/>
              </w:numPr>
              <w:tabs>
                <w:tab w:val="left" w:pos="292"/>
              </w:tabs>
              <w:autoSpaceDE w:val="0"/>
              <w:autoSpaceDN w:val="0"/>
              <w:adjustRightInd w:val="0"/>
              <w:ind w:left="34" w:firstLine="0"/>
              <w:contextualSpacing/>
              <w:jc w:val="both"/>
              <w:rPr>
                <w:rFonts w:eastAsia="Calibri"/>
                <w:bCs/>
                <w:sz w:val="26"/>
                <w:szCs w:val="26"/>
                <w:lang w:eastAsia="en-US"/>
              </w:rPr>
            </w:pPr>
            <w:r w:rsidRPr="0002043F">
              <w:rPr>
                <w:rFonts w:eastAsia="Calibri"/>
                <w:bCs/>
                <w:sz w:val="26"/>
                <w:szCs w:val="26"/>
                <w:lang w:eastAsia="en-US"/>
              </w:rPr>
              <w:t>Повышение эффективности качества управления муниципальными финансами и имуществом.</w:t>
            </w:r>
          </w:p>
        </w:tc>
      </w:tr>
      <w:tr w:rsidR="0002043F" w:rsidRPr="0002043F" w:rsidTr="0002043F">
        <w:trPr>
          <w:cantSplit/>
          <w:trHeight w:val="2490"/>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Целевые показатели муниципальной программы</w:t>
            </w:r>
          </w:p>
        </w:tc>
        <w:tc>
          <w:tcPr>
            <w:tcW w:w="6804" w:type="dxa"/>
          </w:tcPr>
          <w:p w:rsidR="0002043F" w:rsidRPr="0002043F" w:rsidRDefault="0002043F" w:rsidP="00402492">
            <w:pPr>
              <w:numPr>
                <w:ilvl w:val="1"/>
                <w:numId w:val="1"/>
              </w:numPr>
              <w:tabs>
                <w:tab w:val="left" w:pos="297"/>
              </w:tabs>
              <w:autoSpaceDE w:val="0"/>
              <w:autoSpaceDN w:val="0"/>
              <w:adjustRightInd w:val="0"/>
              <w:ind w:left="34" w:hanging="34"/>
              <w:contextualSpacing/>
              <w:jc w:val="both"/>
              <w:rPr>
                <w:rFonts w:eastAsia="Calibri"/>
                <w:sz w:val="26"/>
                <w:szCs w:val="26"/>
                <w:lang w:eastAsia="en-US"/>
              </w:rPr>
            </w:pPr>
            <w:r w:rsidRPr="0002043F">
              <w:rPr>
                <w:rFonts w:eastAsia="Calibri"/>
                <w:sz w:val="26"/>
                <w:szCs w:val="26"/>
                <w:lang w:eastAsia="en-US"/>
              </w:rPr>
              <w:t>Исполнение бюджетных обязательств муниципального образования "Городской округ "Город Нарьян-Мар".</w:t>
            </w:r>
          </w:p>
          <w:p w:rsidR="0002043F" w:rsidRPr="0002043F" w:rsidRDefault="0002043F" w:rsidP="00402492">
            <w:pPr>
              <w:numPr>
                <w:ilvl w:val="1"/>
                <w:numId w:val="1"/>
              </w:numPr>
              <w:tabs>
                <w:tab w:val="left" w:pos="297"/>
              </w:tabs>
              <w:autoSpaceDE w:val="0"/>
              <w:autoSpaceDN w:val="0"/>
              <w:adjustRightInd w:val="0"/>
              <w:ind w:left="34" w:hanging="34"/>
              <w:contextualSpacing/>
              <w:jc w:val="both"/>
              <w:rPr>
                <w:rFonts w:eastAsia="Calibri"/>
                <w:sz w:val="26"/>
                <w:szCs w:val="26"/>
                <w:lang w:eastAsia="en-US"/>
              </w:rPr>
            </w:pPr>
            <w:r w:rsidRPr="0002043F">
              <w:rPr>
                <w:rFonts w:eastAsia="Calibri"/>
                <w:sz w:val="26"/>
                <w:szCs w:val="26"/>
                <w:lang w:eastAsia="en-US"/>
              </w:rPr>
              <w:t>Количество обоснованных жалоб по оказанию муниципальных услуг.</w:t>
            </w:r>
          </w:p>
          <w:p w:rsidR="0002043F" w:rsidRPr="0002043F" w:rsidRDefault="0002043F" w:rsidP="00402492">
            <w:pPr>
              <w:numPr>
                <w:ilvl w:val="1"/>
                <w:numId w:val="1"/>
              </w:numPr>
              <w:tabs>
                <w:tab w:val="left" w:pos="297"/>
              </w:tabs>
              <w:autoSpaceDE w:val="0"/>
              <w:autoSpaceDN w:val="0"/>
              <w:adjustRightInd w:val="0"/>
              <w:ind w:left="34" w:hanging="34"/>
              <w:contextualSpacing/>
              <w:jc w:val="both"/>
              <w:rPr>
                <w:rFonts w:eastAsia="Calibri"/>
                <w:sz w:val="26"/>
                <w:szCs w:val="26"/>
                <w:lang w:eastAsia="en-US"/>
              </w:rPr>
            </w:pPr>
            <w:r w:rsidRPr="0002043F">
              <w:rPr>
                <w:rFonts w:eastAsia="Calibri"/>
                <w:sz w:val="26"/>
                <w:szCs w:val="26"/>
                <w:lang w:eastAsia="en-US"/>
              </w:rPr>
              <w:t>Доля средств, фактически использованных на материально-техническое обеспечение Администрации МО "Городской округ "Город Нарьян-Мар", к общему объему средств, предусмотренных на материально-техническое обеспечение Администрации МО "Городской округ "Город Нарьян-Мар".</w:t>
            </w:r>
          </w:p>
          <w:p w:rsidR="0002043F" w:rsidRPr="0002043F" w:rsidRDefault="0002043F" w:rsidP="00402492">
            <w:pPr>
              <w:numPr>
                <w:ilvl w:val="1"/>
                <w:numId w:val="1"/>
              </w:numPr>
              <w:tabs>
                <w:tab w:val="left" w:pos="297"/>
              </w:tabs>
              <w:autoSpaceDE w:val="0"/>
              <w:autoSpaceDN w:val="0"/>
              <w:adjustRightInd w:val="0"/>
              <w:ind w:left="34" w:hanging="34"/>
              <w:contextualSpacing/>
              <w:jc w:val="both"/>
              <w:rPr>
                <w:rFonts w:eastAsia="Calibri"/>
                <w:sz w:val="26"/>
                <w:szCs w:val="26"/>
                <w:lang w:eastAsia="en-US"/>
              </w:rPr>
            </w:pPr>
            <w:r w:rsidRPr="0002043F">
              <w:rPr>
                <w:rFonts w:eastAsia="Calibri"/>
                <w:sz w:val="26"/>
                <w:szCs w:val="26"/>
                <w:lang w:eastAsia="en-US"/>
              </w:rPr>
              <w:t xml:space="preserve">Доля численности населения, которое приняло участие в опросах населения по вопросам местного значения, </w:t>
            </w:r>
            <w:r>
              <w:rPr>
                <w:rFonts w:eastAsia="Calibri"/>
                <w:sz w:val="26"/>
                <w:szCs w:val="26"/>
                <w:lang w:eastAsia="en-US"/>
              </w:rPr>
              <w:br/>
            </w:r>
            <w:r w:rsidRPr="0002043F">
              <w:rPr>
                <w:rFonts w:eastAsia="Calibri"/>
                <w:sz w:val="26"/>
                <w:szCs w:val="26"/>
                <w:lang w:eastAsia="en-US"/>
              </w:rPr>
              <w:t xml:space="preserve">к общей численности населения, принявшего участие </w:t>
            </w:r>
            <w:r>
              <w:rPr>
                <w:rFonts w:eastAsia="Calibri"/>
                <w:sz w:val="26"/>
                <w:szCs w:val="26"/>
                <w:lang w:eastAsia="en-US"/>
              </w:rPr>
              <w:br/>
            </w:r>
            <w:r w:rsidRPr="0002043F">
              <w:rPr>
                <w:rFonts w:eastAsia="Calibri"/>
                <w:sz w:val="26"/>
                <w:szCs w:val="26"/>
                <w:lang w:eastAsia="en-US"/>
              </w:rPr>
              <w:t>в опросах, проведенных на официальном сайте Администрации МО "Городской округ "Город Нарьян-Мар".</w:t>
            </w:r>
          </w:p>
          <w:p w:rsidR="0002043F" w:rsidRPr="0002043F" w:rsidRDefault="0002043F" w:rsidP="00402492">
            <w:pPr>
              <w:numPr>
                <w:ilvl w:val="1"/>
                <w:numId w:val="1"/>
              </w:numPr>
              <w:tabs>
                <w:tab w:val="left" w:pos="297"/>
              </w:tabs>
              <w:autoSpaceDE w:val="0"/>
              <w:autoSpaceDN w:val="0"/>
              <w:adjustRightInd w:val="0"/>
              <w:ind w:left="34" w:hanging="34"/>
              <w:contextualSpacing/>
              <w:jc w:val="both"/>
              <w:rPr>
                <w:rFonts w:eastAsia="Calibri"/>
                <w:sz w:val="26"/>
                <w:szCs w:val="26"/>
                <w:lang w:eastAsia="en-US"/>
              </w:rPr>
            </w:pPr>
            <w:r w:rsidRPr="0002043F">
              <w:rPr>
                <w:sz w:val="26"/>
                <w:szCs w:val="26"/>
              </w:rPr>
              <w:t>Доля объектов недвижимого имущества, вовлеченного в экономический оборот, по отношению к общему числу объектов, учтенных в реестре объектов муниципальной собственности МО "Городской округ "Город Нарьян-Мар".</w:t>
            </w:r>
          </w:p>
        </w:tc>
      </w:tr>
      <w:tr w:rsidR="0002043F" w:rsidRPr="0002043F" w:rsidTr="0002043F">
        <w:trPr>
          <w:cantSplit/>
          <w:trHeight w:val="689"/>
        </w:trPr>
        <w:tc>
          <w:tcPr>
            <w:tcW w:w="2835" w:type="dxa"/>
            <w:tcBorders>
              <w:bottom w:val="single" w:sz="4" w:space="0" w:color="auto"/>
            </w:tcBorders>
          </w:tcPr>
          <w:p w:rsidR="0002043F" w:rsidRPr="0002043F" w:rsidRDefault="0002043F" w:rsidP="0002043F">
            <w:pPr>
              <w:widowControl w:val="0"/>
              <w:autoSpaceDE w:val="0"/>
              <w:autoSpaceDN w:val="0"/>
              <w:adjustRightInd w:val="0"/>
              <w:ind w:hanging="32"/>
              <w:rPr>
                <w:sz w:val="26"/>
                <w:szCs w:val="26"/>
              </w:rPr>
            </w:pPr>
            <w:r w:rsidRPr="0002043F">
              <w:rPr>
                <w:sz w:val="26"/>
                <w:szCs w:val="26"/>
              </w:rPr>
              <w:t>Сроки и этапы реализации муниципальной программы</w:t>
            </w:r>
          </w:p>
        </w:tc>
        <w:tc>
          <w:tcPr>
            <w:tcW w:w="6804" w:type="dxa"/>
            <w:tcBorders>
              <w:bottom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 xml:space="preserve">Программа реализуется в сроки с 2019 по 2023 годы. Этапы реализации Программы не выделяются. </w:t>
            </w:r>
          </w:p>
        </w:tc>
      </w:tr>
      <w:tr w:rsidR="0002043F" w:rsidRPr="0002043F" w:rsidTr="0002043F">
        <w:trPr>
          <w:cantSplit/>
          <w:trHeight w:val="495"/>
        </w:trPr>
        <w:tc>
          <w:tcPr>
            <w:tcW w:w="2835" w:type="dxa"/>
            <w:tcBorders>
              <w:top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Объемы и источники финансирования муниципальной программы</w:t>
            </w:r>
          </w:p>
        </w:tc>
        <w:tc>
          <w:tcPr>
            <w:tcW w:w="6804" w:type="dxa"/>
            <w:tcBorders>
              <w:top w:val="single" w:sz="4" w:space="0" w:color="auto"/>
            </w:tcBorders>
          </w:tcPr>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 xml:space="preserve">Общий объем финансирования Программы </w:t>
            </w:r>
            <w:r w:rsidR="00B87911">
              <w:rPr>
                <w:rFonts w:eastAsia="Calibri"/>
                <w:sz w:val="26"/>
                <w:szCs w:val="26"/>
                <w:lang w:eastAsia="en-US"/>
              </w:rPr>
              <w:t xml:space="preserve">  </w:t>
            </w:r>
            <w:r w:rsidR="00B87911">
              <w:rPr>
                <w:rFonts w:eastAsia="Calibri"/>
                <w:sz w:val="26"/>
                <w:szCs w:val="26"/>
                <w:lang w:eastAsia="en-US"/>
              </w:rPr>
              <w:br/>
            </w:r>
            <w:r w:rsidRPr="0002043F">
              <w:rPr>
                <w:rFonts w:eastAsia="Calibri"/>
                <w:sz w:val="26"/>
                <w:szCs w:val="26"/>
                <w:lang w:eastAsia="en-US"/>
              </w:rPr>
              <w:t>1 642 541,2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340 974,1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329 957,4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323 526,3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323 889,9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324 193,5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В том числе:</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 xml:space="preserve">за счет </w:t>
            </w:r>
            <w:r w:rsidRPr="0002043F">
              <w:rPr>
                <w:rFonts w:eastAsia="Calibri"/>
                <w:sz w:val="26"/>
                <w:szCs w:val="26"/>
              </w:rPr>
              <w:t xml:space="preserve">средств бюджета Ненецкого автономного округа (далее </w:t>
            </w:r>
            <w:r w:rsidRPr="0002043F">
              <w:rPr>
                <w:rFonts w:eastAsia="Calibri"/>
                <w:sz w:val="26"/>
                <w:szCs w:val="26"/>
                <w:lang w:eastAsia="en-US"/>
              </w:rPr>
              <w:t>–</w:t>
            </w:r>
            <w:r w:rsidRPr="0002043F">
              <w:rPr>
                <w:rFonts w:eastAsia="Calibri"/>
                <w:sz w:val="26"/>
                <w:szCs w:val="26"/>
              </w:rPr>
              <w:t xml:space="preserve"> окружной бюджет) </w:t>
            </w:r>
            <w:r w:rsidRPr="0002043F">
              <w:rPr>
                <w:rFonts w:eastAsia="Calibri"/>
                <w:sz w:val="26"/>
                <w:szCs w:val="26"/>
                <w:lang w:eastAsia="en-US"/>
              </w:rPr>
              <w:t>22 311,2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4 481,7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4 490,3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4 398,6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4 470,3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4 470,3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за счет средств бюджета МО "Городской округ "Город Нарьян-Мар" (далее – городской бюджет) 1 620 230,0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336 492,4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325 467,1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319 127,7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319 419,6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319 723,2 тыс. руб.</w:t>
            </w:r>
          </w:p>
        </w:tc>
      </w:tr>
      <w:tr w:rsidR="0002043F" w:rsidRPr="0002043F" w:rsidTr="0002043F">
        <w:trPr>
          <w:cantSplit/>
          <w:trHeight w:val="1425"/>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Ожидаемые результаты реализации муниципальной программы</w:t>
            </w:r>
          </w:p>
        </w:tc>
        <w:tc>
          <w:tcPr>
            <w:tcW w:w="6804" w:type="dxa"/>
          </w:tcPr>
          <w:p w:rsidR="0002043F" w:rsidRPr="0002043F" w:rsidRDefault="0002043F" w:rsidP="0002043F">
            <w:pPr>
              <w:autoSpaceDE w:val="0"/>
              <w:autoSpaceDN w:val="0"/>
              <w:adjustRightInd w:val="0"/>
              <w:rPr>
                <w:rFonts w:eastAsia="Calibri"/>
                <w:bCs/>
                <w:sz w:val="26"/>
                <w:szCs w:val="26"/>
                <w:lang w:eastAsia="en-US"/>
              </w:rPr>
            </w:pPr>
            <w:r w:rsidRPr="0002043F">
              <w:rPr>
                <w:rFonts w:eastAsia="Calibri"/>
                <w:bCs/>
                <w:sz w:val="26"/>
                <w:szCs w:val="26"/>
                <w:lang w:eastAsia="en-US"/>
              </w:rPr>
              <w:t>Реализация Программы позволит достичь следующих результатов:</w:t>
            </w:r>
          </w:p>
          <w:p w:rsidR="0002043F" w:rsidRPr="0002043F" w:rsidRDefault="0002043F" w:rsidP="00857A0F">
            <w:pPr>
              <w:numPr>
                <w:ilvl w:val="0"/>
                <w:numId w:val="20"/>
              </w:numPr>
              <w:tabs>
                <w:tab w:val="left" w:pos="292"/>
              </w:tabs>
              <w:autoSpaceDE w:val="0"/>
              <w:autoSpaceDN w:val="0"/>
              <w:adjustRightInd w:val="0"/>
              <w:ind w:left="34" w:firstLine="0"/>
              <w:contextualSpacing/>
              <w:jc w:val="both"/>
              <w:rPr>
                <w:rFonts w:eastAsia="Calibri"/>
                <w:bCs/>
                <w:sz w:val="26"/>
                <w:szCs w:val="26"/>
                <w:lang w:eastAsia="en-US"/>
              </w:rPr>
            </w:pPr>
            <w:r w:rsidRPr="0002043F">
              <w:rPr>
                <w:rFonts w:eastAsia="Calibri"/>
                <w:bCs/>
                <w:sz w:val="26"/>
                <w:szCs w:val="26"/>
                <w:lang w:eastAsia="en-US"/>
              </w:rPr>
              <w:t>Повысить качество исполнения полномочий органом местного самоуправления.</w:t>
            </w:r>
          </w:p>
          <w:p w:rsidR="0002043F" w:rsidRPr="0002043F" w:rsidRDefault="0002043F" w:rsidP="00857A0F">
            <w:pPr>
              <w:numPr>
                <w:ilvl w:val="0"/>
                <w:numId w:val="20"/>
              </w:numPr>
              <w:tabs>
                <w:tab w:val="left" w:pos="292"/>
              </w:tabs>
              <w:autoSpaceDE w:val="0"/>
              <w:autoSpaceDN w:val="0"/>
              <w:adjustRightInd w:val="0"/>
              <w:ind w:left="34" w:firstLine="0"/>
              <w:contextualSpacing/>
              <w:jc w:val="both"/>
              <w:rPr>
                <w:rFonts w:eastAsia="Calibri"/>
                <w:bCs/>
                <w:sz w:val="26"/>
                <w:szCs w:val="26"/>
                <w:lang w:eastAsia="en-US"/>
              </w:rPr>
            </w:pPr>
            <w:r w:rsidRPr="0002043F">
              <w:rPr>
                <w:rFonts w:eastAsia="Calibri"/>
                <w:bCs/>
                <w:sz w:val="26"/>
                <w:szCs w:val="26"/>
              </w:rPr>
              <w:t>Обеспечить эксплуатацию и надлежащее содержание в соответствии с правилами и нормами производственной санитарии и противопожарной защиты административных зданий и помещений, в которых расположен орган мес</w:t>
            </w:r>
            <w:r w:rsidR="00B87911">
              <w:rPr>
                <w:rFonts w:eastAsia="Calibri"/>
                <w:bCs/>
                <w:sz w:val="26"/>
                <w:szCs w:val="26"/>
              </w:rPr>
              <w:t>тного самоуправления, а так</w:t>
            </w:r>
            <w:r w:rsidRPr="0002043F">
              <w:rPr>
                <w:rFonts w:eastAsia="Calibri"/>
                <w:bCs/>
                <w:sz w:val="26"/>
                <w:szCs w:val="26"/>
              </w:rPr>
              <w:t>же организовать материально-техническое обеспечение деятельности органа местного самоуправления.</w:t>
            </w:r>
          </w:p>
          <w:p w:rsidR="0002043F" w:rsidRPr="0002043F" w:rsidRDefault="0002043F" w:rsidP="00857A0F">
            <w:pPr>
              <w:numPr>
                <w:ilvl w:val="0"/>
                <w:numId w:val="20"/>
              </w:numPr>
              <w:tabs>
                <w:tab w:val="left" w:pos="292"/>
              </w:tabs>
              <w:autoSpaceDE w:val="0"/>
              <w:autoSpaceDN w:val="0"/>
              <w:adjustRightInd w:val="0"/>
              <w:ind w:left="34" w:firstLine="0"/>
              <w:contextualSpacing/>
              <w:jc w:val="both"/>
              <w:rPr>
                <w:rFonts w:eastAsia="Calibri"/>
                <w:bCs/>
                <w:sz w:val="26"/>
                <w:szCs w:val="26"/>
                <w:lang w:eastAsia="en-US"/>
              </w:rPr>
            </w:pPr>
            <w:r w:rsidRPr="0002043F">
              <w:rPr>
                <w:rFonts w:eastAsia="Calibri"/>
                <w:bCs/>
                <w:sz w:val="26"/>
                <w:szCs w:val="26"/>
              </w:rPr>
              <w:t>Обеспечить права граждан на доступ к информации о деятельности органа местного самоуправления, а также гласность и открытость деятельности органа местного самоуправления в вопросах общественно значимой информации, имеющейся в распоряжении органа местного самоуправления (с учетом ограничений, установленных законом Российской Федерации).</w:t>
            </w:r>
          </w:p>
          <w:p w:rsidR="0002043F" w:rsidRPr="0002043F" w:rsidRDefault="0002043F" w:rsidP="00857A0F">
            <w:pPr>
              <w:numPr>
                <w:ilvl w:val="0"/>
                <w:numId w:val="20"/>
              </w:numPr>
              <w:tabs>
                <w:tab w:val="left" w:pos="292"/>
              </w:tabs>
              <w:autoSpaceDE w:val="0"/>
              <w:autoSpaceDN w:val="0"/>
              <w:adjustRightInd w:val="0"/>
              <w:ind w:left="34" w:firstLine="0"/>
              <w:contextualSpacing/>
              <w:jc w:val="both"/>
              <w:rPr>
                <w:rFonts w:eastAsia="Calibri"/>
                <w:bCs/>
                <w:sz w:val="26"/>
                <w:szCs w:val="26"/>
                <w:lang w:eastAsia="en-US"/>
              </w:rPr>
            </w:pPr>
            <w:r w:rsidRPr="0002043F">
              <w:rPr>
                <w:rFonts w:eastAsia="Calibri"/>
                <w:bCs/>
                <w:sz w:val="26"/>
                <w:szCs w:val="26"/>
                <w:lang w:eastAsia="en-US"/>
              </w:rPr>
              <w:t>Повысить эффективность управления муниципальными финансами и имуществом.</w:t>
            </w:r>
          </w:p>
        </w:tc>
      </w:tr>
    </w:tbl>
    <w:p w:rsidR="0002043F" w:rsidRPr="0002043F" w:rsidRDefault="0002043F" w:rsidP="0002043F">
      <w:pPr>
        <w:autoSpaceDE w:val="0"/>
        <w:autoSpaceDN w:val="0"/>
        <w:adjustRightInd w:val="0"/>
        <w:jc w:val="center"/>
        <w:outlineLvl w:val="0"/>
        <w:rPr>
          <w:rFonts w:eastAsia="Calibri"/>
          <w:sz w:val="26"/>
          <w:szCs w:val="26"/>
          <w:lang w:eastAsia="en-US"/>
        </w:rPr>
      </w:pPr>
      <w:r w:rsidRPr="0002043F">
        <w:rPr>
          <w:rFonts w:eastAsia="Calibri"/>
          <w:sz w:val="26"/>
          <w:szCs w:val="26"/>
          <w:lang w:val="en-US" w:eastAsia="en-US"/>
        </w:rPr>
        <w:t>II</w:t>
      </w:r>
      <w:r w:rsidRPr="0002043F">
        <w:rPr>
          <w:rFonts w:eastAsia="Calibri"/>
          <w:sz w:val="26"/>
          <w:szCs w:val="26"/>
          <w:lang w:eastAsia="en-US"/>
        </w:rPr>
        <w:t>. Общая характеристика сферы реализации муниципальной программы</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B87911">
      <w:pPr>
        <w:autoSpaceDE w:val="0"/>
        <w:autoSpaceDN w:val="0"/>
        <w:adjustRightInd w:val="0"/>
        <w:ind w:firstLine="709"/>
        <w:jc w:val="both"/>
        <w:rPr>
          <w:sz w:val="26"/>
          <w:szCs w:val="26"/>
        </w:rPr>
      </w:pPr>
      <w:proofErr w:type="gramStart"/>
      <w:r w:rsidRPr="0002043F">
        <w:rPr>
          <w:sz w:val="26"/>
          <w:szCs w:val="26"/>
        </w:rPr>
        <w:t xml:space="preserve">Согласно Федеральному </w:t>
      </w:r>
      <w:hyperlink r:id="rId11" w:history="1">
        <w:r w:rsidRPr="0002043F">
          <w:rPr>
            <w:sz w:val="26"/>
            <w:szCs w:val="26"/>
          </w:rPr>
          <w:t>закону</w:t>
        </w:r>
      </w:hyperlink>
      <w:r w:rsidRPr="0002043F">
        <w:rPr>
          <w:sz w:val="26"/>
          <w:szCs w:val="26"/>
        </w:rPr>
        <w:t xml:space="preserve"> от 06.10.2003 № 131-ФЗ "Об общих принципах организации местного самоуправления в Российской Федерации" местное самоуправление в Российской Федерации – это форма осуществления народом своей власти, обеспечивающая в пределах, установленных </w:t>
      </w:r>
      <w:hyperlink r:id="rId12" w:history="1">
        <w:r w:rsidRPr="0002043F">
          <w:rPr>
            <w:sz w:val="26"/>
            <w:szCs w:val="26"/>
          </w:rPr>
          <w:t>Конституцией</w:t>
        </w:r>
      </w:hyperlink>
      <w:r w:rsidRPr="0002043F">
        <w:rPr>
          <w:sz w:val="26"/>
          <w:szCs w:val="26"/>
        </w:rPr>
        <w:t xml:space="preserve"> Российской Федерации, федеральными законами, а в случаях, устано</w:t>
      </w:r>
      <w:r w:rsidR="00B87911">
        <w:rPr>
          <w:sz w:val="26"/>
          <w:szCs w:val="26"/>
        </w:rPr>
        <w:t>вленных федеральными законами,</w:t>
      </w:r>
      <w:r w:rsidRPr="0002043F">
        <w:rPr>
          <w:sz w:val="26"/>
          <w:szCs w:val="26"/>
        </w:rPr>
        <w:t xml:space="preserve">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w:t>
      </w:r>
      <w:proofErr w:type="gramEnd"/>
      <w:r w:rsidRPr="0002043F">
        <w:rPr>
          <w:sz w:val="26"/>
          <w:szCs w:val="26"/>
        </w:rPr>
        <w:t xml:space="preserve"> местного значения исходя из интересов населения с учетом исторических и иных местных традиций.</w:t>
      </w:r>
    </w:p>
    <w:p w:rsidR="0002043F" w:rsidRPr="0002043F" w:rsidRDefault="0002043F" w:rsidP="00B87911">
      <w:pPr>
        <w:autoSpaceDE w:val="0"/>
        <w:autoSpaceDN w:val="0"/>
        <w:adjustRightInd w:val="0"/>
        <w:ind w:firstLine="709"/>
        <w:jc w:val="both"/>
        <w:rPr>
          <w:sz w:val="26"/>
          <w:szCs w:val="26"/>
        </w:rPr>
      </w:pPr>
      <w:r w:rsidRPr="0002043F">
        <w:rPr>
          <w:sz w:val="26"/>
          <w:szCs w:val="26"/>
        </w:rPr>
        <w:t xml:space="preserve">Вышеуказанный </w:t>
      </w:r>
      <w:hyperlink r:id="rId13" w:history="1">
        <w:r w:rsidRPr="0002043F">
          <w:rPr>
            <w:sz w:val="26"/>
            <w:szCs w:val="26"/>
          </w:rPr>
          <w:t>закон</w:t>
        </w:r>
      </w:hyperlink>
      <w:r w:rsidRPr="0002043F">
        <w:rPr>
          <w:sz w:val="26"/>
          <w:szCs w:val="26"/>
        </w:rPr>
        <w:t xml:space="preserve"> также определяет перечень вопросов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p>
    <w:p w:rsidR="0002043F" w:rsidRPr="0002043F" w:rsidRDefault="0002043F" w:rsidP="00B87911">
      <w:pPr>
        <w:autoSpaceDE w:val="0"/>
        <w:autoSpaceDN w:val="0"/>
        <w:adjustRightInd w:val="0"/>
        <w:ind w:firstLine="709"/>
        <w:jc w:val="both"/>
        <w:rPr>
          <w:sz w:val="26"/>
          <w:szCs w:val="26"/>
        </w:rPr>
      </w:pPr>
      <w:r w:rsidRPr="0002043F">
        <w:rPr>
          <w:sz w:val="26"/>
          <w:szCs w:val="26"/>
        </w:rPr>
        <w:t>Сегодня особое внимание государства уделяется вопросам повышения эффективности деятельности всех уровней публичной власти, в том числе и органов местного самоуправления.</w:t>
      </w:r>
    </w:p>
    <w:p w:rsidR="0002043F" w:rsidRPr="0002043F" w:rsidRDefault="0002043F" w:rsidP="00B87911">
      <w:pPr>
        <w:autoSpaceDE w:val="0"/>
        <w:autoSpaceDN w:val="0"/>
        <w:adjustRightInd w:val="0"/>
        <w:ind w:firstLine="709"/>
        <w:jc w:val="both"/>
        <w:rPr>
          <w:sz w:val="26"/>
          <w:szCs w:val="26"/>
        </w:rPr>
      </w:pPr>
      <w:r w:rsidRPr="0002043F">
        <w:rPr>
          <w:sz w:val="26"/>
          <w:szCs w:val="26"/>
        </w:rPr>
        <w:t>Эффективное муниципальное управление является одним из важнейших условий социально-экономического развития страны. Осуществляемая в стране широкомасштабная работа по реформированию местного самоуправления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02043F" w:rsidRPr="0002043F" w:rsidRDefault="0002043F" w:rsidP="00B87911">
      <w:pPr>
        <w:autoSpaceDE w:val="0"/>
        <w:autoSpaceDN w:val="0"/>
        <w:adjustRightInd w:val="0"/>
        <w:ind w:firstLine="709"/>
        <w:jc w:val="both"/>
        <w:rPr>
          <w:sz w:val="26"/>
          <w:szCs w:val="26"/>
        </w:rPr>
      </w:pPr>
      <w:r w:rsidRPr="0002043F">
        <w:rPr>
          <w:sz w:val="26"/>
          <w:szCs w:val="26"/>
        </w:rPr>
        <w:t xml:space="preserve">Развитие муниципальных образований в современных условиях зависит </w:t>
      </w:r>
      <w:r w:rsidR="00B87911">
        <w:rPr>
          <w:sz w:val="26"/>
          <w:szCs w:val="26"/>
        </w:rPr>
        <w:br/>
      </w:r>
      <w:r w:rsidRPr="0002043F">
        <w:rPr>
          <w:sz w:val="26"/>
          <w:szCs w:val="26"/>
        </w:rPr>
        <w:t>не столько от объемов имеющихся ресурсов, сколько от способности управленческих кадров муниципалитета организовать их эффективное использование.</w:t>
      </w:r>
    </w:p>
    <w:p w:rsidR="0002043F" w:rsidRPr="0002043F" w:rsidRDefault="0002043F" w:rsidP="00B87911">
      <w:pPr>
        <w:autoSpaceDE w:val="0"/>
        <w:autoSpaceDN w:val="0"/>
        <w:adjustRightInd w:val="0"/>
        <w:ind w:firstLine="709"/>
        <w:jc w:val="both"/>
        <w:rPr>
          <w:bCs/>
          <w:sz w:val="26"/>
          <w:szCs w:val="26"/>
        </w:rPr>
      </w:pPr>
      <w:r w:rsidRPr="0002043F">
        <w:rPr>
          <w:bCs/>
          <w:sz w:val="26"/>
          <w:szCs w:val="26"/>
        </w:rPr>
        <w:t xml:space="preserve">В свете меняющегося законодательства перед органами местного самоуправления стоят задачи совершенствования своей деятельности в решении вопросов местного значения, повышения качества осуществления полномочий </w:t>
      </w:r>
      <w:r w:rsidR="00B87911">
        <w:rPr>
          <w:bCs/>
          <w:sz w:val="26"/>
          <w:szCs w:val="26"/>
        </w:rPr>
        <w:br/>
      </w:r>
      <w:r w:rsidRPr="0002043F">
        <w:rPr>
          <w:bCs/>
          <w:sz w:val="26"/>
          <w:szCs w:val="26"/>
        </w:rPr>
        <w:t>и достижения наилучших значений показателей деятельности.</w:t>
      </w:r>
    </w:p>
    <w:p w:rsidR="0002043F" w:rsidRPr="00DA60B7" w:rsidRDefault="0002043F" w:rsidP="00B87911">
      <w:pPr>
        <w:autoSpaceDE w:val="0"/>
        <w:autoSpaceDN w:val="0"/>
        <w:adjustRightInd w:val="0"/>
        <w:ind w:firstLine="709"/>
        <w:jc w:val="both"/>
        <w:rPr>
          <w:bCs/>
          <w:sz w:val="26"/>
          <w:szCs w:val="26"/>
        </w:rPr>
      </w:pPr>
      <w:proofErr w:type="gramStart"/>
      <w:r w:rsidRPr="00DA60B7">
        <w:rPr>
          <w:bCs/>
          <w:sz w:val="26"/>
          <w:szCs w:val="26"/>
        </w:rPr>
        <w:t xml:space="preserve">За прошедшие с момента принятия Федерального </w:t>
      </w:r>
      <w:hyperlink r:id="rId14" w:history="1">
        <w:r w:rsidRPr="00DA60B7">
          <w:rPr>
            <w:bCs/>
            <w:sz w:val="26"/>
            <w:szCs w:val="26"/>
          </w:rPr>
          <w:t>закона</w:t>
        </w:r>
      </w:hyperlink>
      <w:r w:rsidRPr="00DA60B7">
        <w:rPr>
          <w:bCs/>
          <w:sz w:val="26"/>
          <w:szCs w:val="26"/>
        </w:rPr>
        <w:t xml:space="preserve"> от 06.10.2003 </w:t>
      </w:r>
      <w:r w:rsidR="00B87911" w:rsidRPr="00DA60B7">
        <w:rPr>
          <w:bCs/>
          <w:sz w:val="26"/>
          <w:szCs w:val="26"/>
        </w:rPr>
        <w:br/>
      </w:r>
      <w:r w:rsidRPr="00DA60B7">
        <w:rPr>
          <w:bCs/>
          <w:sz w:val="26"/>
          <w:szCs w:val="26"/>
        </w:rPr>
        <w:t xml:space="preserve">№ 131-ФЗ "Об общих принципах организации местного самоуправления </w:t>
      </w:r>
      <w:r w:rsidR="00B87911" w:rsidRPr="00DA60B7">
        <w:rPr>
          <w:bCs/>
          <w:sz w:val="26"/>
          <w:szCs w:val="26"/>
        </w:rPr>
        <w:br/>
      </w:r>
      <w:r w:rsidRPr="00DA60B7">
        <w:rPr>
          <w:bCs/>
          <w:sz w:val="26"/>
          <w:szCs w:val="26"/>
        </w:rPr>
        <w:t xml:space="preserve">в Российской Федерации" </w:t>
      </w:r>
      <w:r w:rsidR="00DA60B7" w:rsidRPr="00DA60B7">
        <w:rPr>
          <w:bCs/>
          <w:sz w:val="26"/>
          <w:szCs w:val="26"/>
        </w:rPr>
        <w:t xml:space="preserve">годы </w:t>
      </w:r>
      <w:r w:rsidRPr="00DA60B7">
        <w:rPr>
          <w:bCs/>
          <w:sz w:val="26"/>
          <w:szCs w:val="26"/>
        </w:rPr>
        <w:t>и периоды реализации муниципальных программ, направленных на создание условий для эффективного решения вопросов местного значения городского округа, в муниципальном образовании "Городской округ "Город Нарьян-Мар" остается ряд проблем, характеризующих недостаточный уровень эффективности муниципального управления, в их числе:</w:t>
      </w:r>
      <w:proofErr w:type="gramEnd"/>
    </w:p>
    <w:p w:rsidR="0002043F" w:rsidRPr="0002043F" w:rsidRDefault="00B87911" w:rsidP="00B87911">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02043F" w:rsidRPr="0002043F">
        <w:rPr>
          <w:bCs/>
          <w:sz w:val="26"/>
          <w:szCs w:val="26"/>
        </w:rPr>
        <w:t>удовлетворенность населения деятельностью органа местного самоуправления не в полной мере;</w:t>
      </w:r>
    </w:p>
    <w:p w:rsidR="0002043F" w:rsidRPr="0002043F" w:rsidRDefault="00B87911" w:rsidP="00B87911">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02043F" w:rsidRPr="0002043F">
        <w:rPr>
          <w:bCs/>
          <w:sz w:val="26"/>
          <w:szCs w:val="26"/>
        </w:rPr>
        <w:t>несвоевременный учет имущества, отсутствие полной и достоверной информации обо всех объектах муниципального имущества;</w:t>
      </w:r>
    </w:p>
    <w:p w:rsidR="0002043F" w:rsidRPr="0002043F" w:rsidRDefault="00B87911" w:rsidP="00B87911">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несвоевременное оформление собственниками объектов недвижимости земельно-правовых отношений и дальнейшее использование объектов недвижимости в соответствии с установленным разрешенным использованием земельных участков;</w:t>
      </w:r>
    </w:p>
    <w:p w:rsidR="0002043F" w:rsidRPr="0002043F" w:rsidRDefault="00B87911" w:rsidP="00B87911">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ограниченность использования муниципальных программ в качестве основного инструмента долгосрочного планирования городского бюджета;</w:t>
      </w:r>
    </w:p>
    <w:p w:rsidR="0002043F" w:rsidRPr="0002043F" w:rsidRDefault="00B87911" w:rsidP="00B87911">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отсутствие мотивации участников бюджетного процесса к повышению эффективности использования бюджетных средств, в том числе качественного бюджетного планирования;</w:t>
      </w:r>
    </w:p>
    <w:p w:rsidR="0002043F" w:rsidRPr="0002043F" w:rsidRDefault="00B87911" w:rsidP="00B87911">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 xml:space="preserve">отсутствие качественного взаимодействия между структурными подразделениями главных распорядителей бюджетных средств и между главными распорядителями бюджетных средств и их подведомственными получателями, </w:t>
      </w:r>
      <w:r>
        <w:rPr>
          <w:sz w:val="26"/>
          <w:szCs w:val="26"/>
        </w:rPr>
        <w:br/>
      </w:r>
      <w:r w:rsidR="0002043F" w:rsidRPr="0002043F">
        <w:rPr>
          <w:sz w:val="26"/>
          <w:szCs w:val="26"/>
        </w:rPr>
        <w:t>что ведет к недостаткам в планировании расходных обязательств и составлению бюджетной отчетности;</w:t>
      </w:r>
    </w:p>
    <w:p w:rsidR="0002043F" w:rsidRPr="0002043F" w:rsidRDefault="00B87911" w:rsidP="00B87911">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недостаточная степень вовлеченности гражданского общества в обсуждение целей и результатов использования бюджетных средств;</w:t>
      </w:r>
    </w:p>
    <w:p w:rsidR="0002043F" w:rsidRPr="0002043F" w:rsidRDefault="00B87911" w:rsidP="00B87911">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незначительная доля муниципальных служащих, имеющих последовательные внутренние установки на рост профессиональной компетенции.</w:t>
      </w:r>
    </w:p>
    <w:p w:rsidR="0002043F" w:rsidRPr="0002043F" w:rsidRDefault="0002043F" w:rsidP="00B87911">
      <w:pPr>
        <w:autoSpaceDE w:val="0"/>
        <w:autoSpaceDN w:val="0"/>
        <w:adjustRightInd w:val="0"/>
        <w:ind w:firstLine="709"/>
        <w:jc w:val="both"/>
        <w:rPr>
          <w:bCs/>
          <w:sz w:val="26"/>
          <w:szCs w:val="26"/>
        </w:rPr>
      </w:pPr>
      <w:r w:rsidRPr="0002043F">
        <w:rPr>
          <w:bCs/>
          <w:sz w:val="26"/>
          <w:szCs w:val="26"/>
        </w:rPr>
        <w:t xml:space="preserve">На современном этапе реформы местного самоуправления, проводимой </w:t>
      </w:r>
      <w:r w:rsidR="00B87911">
        <w:rPr>
          <w:bCs/>
          <w:sz w:val="26"/>
          <w:szCs w:val="26"/>
        </w:rPr>
        <w:br/>
      </w:r>
      <w:r w:rsidRPr="0002043F">
        <w:rPr>
          <w:bCs/>
          <w:sz w:val="26"/>
          <w:szCs w:val="26"/>
        </w:rPr>
        <w:t xml:space="preserve">в соответствии с Федеральным </w:t>
      </w:r>
      <w:hyperlink r:id="rId15" w:history="1">
        <w:r w:rsidRPr="0002043F">
          <w:rPr>
            <w:bCs/>
            <w:sz w:val="26"/>
            <w:szCs w:val="26"/>
          </w:rPr>
          <w:t>законом</w:t>
        </w:r>
      </w:hyperlink>
      <w:r w:rsidRPr="0002043F">
        <w:rPr>
          <w:bCs/>
          <w:sz w:val="26"/>
          <w:szCs w:val="26"/>
        </w:rPr>
        <w:t xml:space="preserve"> от 06.10.2003 № 131-ФЗ "Об общих принципах организации местного самоуправления в Российской Федерации", </w:t>
      </w:r>
      <w:r w:rsidR="00B87911">
        <w:rPr>
          <w:bCs/>
          <w:sz w:val="26"/>
          <w:szCs w:val="26"/>
        </w:rPr>
        <w:br/>
      </w:r>
      <w:r w:rsidRPr="0002043F">
        <w:rPr>
          <w:bCs/>
          <w:sz w:val="26"/>
          <w:szCs w:val="26"/>
        </w:rPr>
        <w:t>перед органами местного самоуправления возникла задача повышения эффективности исполнения ими своих полномочий. 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w:t>
      </w:r>
    </w:p>
    <w:p w:rsidR="0002043F" w:rsidRPr="0002043F" w:rsidRDefault="0002043F" w:rsidP="00B87911">
      <w:pPr>
        <w:autoSpaceDE w:val="0"/>
        <w:autoSpaceDN w:val="0"/>
        <w:adjustRightInd w:val="0"/>
        <w:ind w:firstLine="709"/>
        <w:jc w:val="both"/>
        <w:rPr>
          <w:bCs/>
          <w:sz w:val="26"/>
          <w:szCs w:val="26"/>
        </w:rPr>
      </w:pPr>
      <w:r w:rsidRPr="0002043F">
        <w:rPr>
          <w:bCs/>
          <w:sz w:val="26"/>
          <w:szCs w:val="26"/>
        </w:rPr>
        <w:t xml:space="preserve">В муниципальном образовании "Городской округ "Город Нарьян-Мар"  накоплен опыт организации местного самоуправления, позволяющий создать условия для его дальнейшего развития и совершенствования, и сложилась система правового регулирования и организации муниципальной службы в соответствии с действующим законодательством. </w:t>
      </w:r>
    </w:p>
    <w:p w:rsidR="0002043F" w:rsidRPr="0002043F" w:rsidRDefault="0002043F" w:rsidP="00B87911">
      <w:pPr>
        <w:autoSpaceDE w:val="0"/>
        <w:autoSpaceDN w:val="0"/>
        <w:adjustRightInd w:val="0"/>
        <w:ind w:firstLine="709"/>
        <w:jc w:val="both"/>
        <w:rPr>
          <w:bCs/>
          <w:sz w:val="26"/>
          <w:szCs w:val="26"/>
        </w:rPr>
      </w:pPr>
      <w:r w:rsidRPr="0002043F">
        <w:rPr>
          <w:bCs/>
          <w:sz w:val="26"/>
          <w:szCs w:val="26"/>
        </w:rPr>
        <w:t xml:space="preserve">В 2016-2018 годах в муниципальном образовании "Городской округ "Город Нарьян-Мар" реализовывалась муниципальная </w:t>
      </w:r>
      <w:hyperlink r:id="rId16" w:history="1">
        <w:r w:rsidRPr="0002043F">
          <w:rPr>
            <w:bCs/>
            <w:sz w:val="26"/>
            <w:szCs w:val="26"/>
          </w:rPr>
          <w:t>программа</w:t>
        </w:r>
      </w:hyperlink>
      <w:r w:rsidRPr="0002043F">
        <w:rPr>
          <w:bCs/>
          <w:sz w:val="26"/>
          <w:szCs w:val="26"/>
        </w:rPr>
        <w:t xml:space="preserve"> "Местное самоуправление". </w:t>
      </w:r>
    </w:p>
    <w:p w:rsidR="0002043F" w:rsidRPr="0002043F" w:rsidRDefault="0002043F" w:rsidP="00B87911">
      <w:pPr>
        <w:autoSpaceDE w:val="0"/>
        <w:autoSpaceDN w:val="0"/>
        <w:adjustRightInd w:val="0"/>
        <w:ind w:firstLine="709"/>
        <w:jc w:val="both"/>
        <w:rPr>
          <w:bCs/>
          <w:sz w:val="26"/>
          <w:szCs w:val="26"/>
        </w:rPr>
      </w:pPr>
      <w:r w:rsidRPr="0002043F">
        <w:rPr>
          <w:bCs/>
          <w:sz w:val="26"/>
          <w:szCs w:val="26"/>
        </w:rPr>
        <w:t xml:space="preserve">Реализация указанной муниципальной </w:t>
      </w:r>
      <w:hyperlink r:id="rId17" w:history="1">
        <w:r w:rsidRPr="0002043F">
          <w:rPr>
            <w:bCs/>
            <w:sz w:val="26"/>
            <w:szCs w:val="26"/>
          </w:rPr>
          <w:t>программы</w:t>
        </w:r>
      </w:hyperlink>
      <w:r w:rsidRPr="0002043F">
        <w:rPr>
          <w:bCs/>
          <w:sz w:val="26"/>
          <w:szCs w:val="26"/>
        </w:rPr>
        <w:t xml:space="preserve"> позволила достичь следующих результатов:</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усовершенствованы программно-целевые принципы деятельности органа местного самоуправления, формирования программного бюджета и программной классификации бюджетных расходов;</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выполнены и выполняются полномочия местного самоуправления;</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выполнены и выполняются социальные обязательства муниципального образования;</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повышена эффективность межмуниципального сотрудничества;</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 xml:space="preserve">обеспечено своевременное информирование населения о деятельности органа местного самоуправления МО "Городской округ "Город Нарьян-Мар" </w:t>
      </w:r>
      <w:r>
        <w:rPr>
          <w:rFonts w:eastAsia="Calibri"/>
          <w:bCs/>
          <w:sz w:val="26"/>
          <w:szCs w:val="26"/>
        </w:rPr>
        <w:br/>
      </w:r>
      <w:r w:rsidR="0002043F" w:rsidRPr="0002043F">
        <w:rPr>
          <w:rFonts w:eastAsia="Calibri"/>
          <w:bCs/>
          <w:sz w:val="26"/>
          <w:szCs w:val="26"/>
        </w:rPr>
        <w:t>и принятых муниципальных правовых актах;</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обеспечено проведение праздничных и официальных мероприятий;</w:t>
      </w:r>
    </w:p>
    <w:p w:rsidR="0002043F" w:rsidRPr="00DA60B7" w:rsidRDefault="00B87911" w:rsidP="00B87911">
      <w:pPr>
        <w:tabs>
          <w:tab w:val="left" w:pos="993"/>
        </w:tabs>
        <w:autoSpaceDE w:val="0"/>
        <w:autoSpaceDN w:val="0"/>
        <w:adjustRightInd w:val="0"/>
        <w:ind w:firstLine="709"/>
        <w:jc w:val="both"/>
        <w:rPr>
          <w:rFonts w:eastAsia="Calibri"/>
          <w:bCs/>
          <w:sz w:val="26"/>
          <w:szCs w:val="26"/>
        </w:rPr>
      </w:pPr>
      <w:r w:rsidRPr="00DA60B7">
        <w:rPr>
          <w:rFonts w:eastAsia="Calibri"/>
          <w:bCs/>
          <w:sz w:val="26"/>
          <w:szCs w:val="26"/>
        </w:rPr>
        <w:t>-</w:t>
      </w:r>
      <w:r w:rsidRPr="00DA60B7">
        <w:rPr>
          <w:rFonts w:eastAsia="Calibri"/>
          <w:bCs/>
          <w:sz w:val="26"/>
          <w:szCs w:val="26"/>
        </w:rPr>
        <w:tab/>
      </w:r>
      <w:r w:rsidR="0002043F" w:rsidRPr="00DA60B7">
        <w:rPr>
          <w:rFonts w:eastAsia="Calibri"/>
          <w:bCs/>
          <w:sz w:val="26"/>
          <w:szCs w:val="26"/>
        </w:rPr>
        <w:t>принято участие в профилактике правонарушений и обеспеч</w:t>
      </w:r>
      <w:r w:rsidRPr="00DA60B7">
        <w:rPr>
          <w:rFonts w:eastAsia="Calibri"/>
          <w:bCs/>
          <w:sz w:val="26"/>
          <w:szCs w:val="26"/>
        </w:rPr>
        <w:t xml:space="preserve">ена </w:t>
      </w:r>
      <w:r w:rsidR="0002043F" w:rsidRPr="00DA60B7">
        <w:rPr>
          <w:rFonts w:eastAsia="Calibri"/>
          <w:bCs/>
          <w:sz w:val="26"/>
          <w:szCs w:val="26"/>
        </w:rPr>
        <w:t xml:space="preserve">безопасность граждан, </w:t>
      </w:r>
      <w:r w:rsidRPr="00DA60B7">
        <w:rPr>
          <w:rFonts w:eastAsia="Calibri"/>
          <w:bCs/>
          <w:sz w:val="26"/>
          <w:szCs w:val="26"/>
        </w:rPr>
        <w:t xml:space="preserve">принято </w:t>
      </w:r>
      <w:r w:rsidR="0002043F" w:rsidRPr="00DA60B7">
        <w:rPr>
          <w:rFonts w:eastAsia="Calibri"/>
          <w:bCs/>
          <w:sz w:val="26"/>
          <w:szCs w:val="26"/>
        </w:rPr>
        <w:t>участ</w:t>
      </w:r>
      <w:r w:rsidRPr="00DA60B7">
        <w:rPr>
          <w:rFonts w:eastAsia="Calibri"/>
          <w:bCs/>
          <w:sz w:val="26"/>
          <w:szCs w:val="26"/>
        </w:rPr>
        <w:t>ие</w:t>
      </w:r>
      <w:r w:rsidR="0002043F" w:rsidRPr="00DA60B7">
        <w:rPr>
          <w:rFonts w:eastAsia="Calibri"/>
          <w:bCs/>
          <w:sz w:val="26"/>
          <w:szCs w:val="26"/>
        </w:rPr>
        <w:t xml:space="preserve"> в предупреждении и ликвидации последствий чрезвычайных ситуаций, </w:t>
      </w:r>
      <w:r w:rsidR="007245B6" w:rsidRPr="007245B6">
        <w:rPr>
          <w:rFonts w:eastAsia="Calibri"/>
          <w:bCs/>
          <w:sz w:val="26"/>
          <w:szCs w:val="26"/>
        </w:rPr>
        <w:t>выполнены</w:t>
      </w:r>
      <w:r w:rsidR="0002043F" w:rsidRPr="00DA60B7">
        <w:rPr>
          <w:rFonts w:eastAsia="Calibri"/>
          <w:bCs/>
          <w:sz w:val="26"/>
          <w:szCs w:val="26"/>
        </w:rPr>
        <w:t xml:space="preserve"> первичны</w:t>
      </w:r>
      <w:r w:rsidR="007245B6">
        <w:rPr>
          <w:rFonts w:eastAsia="Calibri"/>
          <w:bCs/>
          <w:sz w:val="26"/>
          <w:szCs w:val="26"/>
        </w:rPr>
        <w:t>е</w:t>
      </w:r>
      <w:r w:rsidR="0002043F" w:rsidRPr="00DA60B7">
        <w:rPr>
          <w:rFonts w:eastAsia="Calibri"/>
          <w:bCs/>
          <w:sz w:val="26"/>
          <w:szCs w:val="26"/>
        </w:rPr>
        <w:t xml:space="preserve"> мер</w:t>
      </w:r>
      <w:r w:rsidR="007245B6">
        <w:rPr>
          <w:rFonts w:eastAsia="Calibri"/>
          <w:bCs/>
          <w:sz w:val="26"/>
          <w:szCs w:val="26"/>
        </w:rPr>
        <w:t>ы</w:t>
      </w:r>
      <w:r w:rsidR="0002043F" w:rsidRPr="00DA60B7">
        <w:rPr>
          <w:rFonts w:eastAsia="Calibri"/>
          <w:bCs/>
          <w:sz w:val="26"/>
          <w:szCs w:val="26"/>
        </w:rPr>
        <w:t xml:space="preserve"> пожарной безопасности </w:t>
      </w:r>
      <w:r w:rsidR="007245B6">
        <w:rPr>
          <w:rFonts w:eastAsia="Calibri"/>
          <w:bCs/>
          <w:sz w:val="26"/>
          <w:szCs w:val="26"/>
        </w:rPr>
        <w:br/>
      </w:r>
      <w:r w:rsidR="0002043F" w:rsidRPr="00DA60B7">
        <w:rPr>
          <w:rFonts w:eastAsia="Calibri"/>
          <w:bCs/>
          <w:sz w:val="26"/>
          <w:szCs w:val="26"/>
        </w:rPr>
        <w:t xml:space="preserve">в границах </w:t>
      </w:r>
      <w:proofErr w:type="gramStart"/>
      <w:r w:rsidR="0002043F" w:rsidRPr="00DA60B7">
        <w:rPr>
          <w:rFonts w:eastAsia="Calibri"/>
          <w:bCs/>
          <w:sz w:val="26"/>
          <w:szCs w:val="26"/>
        </w:rPr>
        <w:t>городского</w:t>
      </w:r>
      <w:proofErr w:type="gramEnd"/>
      <w:r w:rsidR="0002043F" w:rsidRPr="00DA60B7">
        <w:rPr>
          <w:rFonts w:eastAsia="Calibri"/>
          <w:bCs/>
          <w:sz w:val="26"/>
          <w:szCs w:val="26"/>
        </w:rPr>
        <w:t xml:space="preserve"> округа, прове</w:t>
      </w:r>
      <w:r w:rsidRPr="00DA60B7">
        <w:rPr>
          <w:rFonts w:eastAsia="Calibri"/>
          <w:bCs/>
          <w:sz w:val="26"/>
          <w:szCs w:val="26"/>
        </w:rPr>
        <w:t>дена</w:t>
      </w:r>
      <w:r w:rsidR="0002043F" w:rsidRPr="00DA60B7">
        <w:rPr>
          <w:rFonts w:eastAsia="Calibri"/>
          <w:bCs/>
          <w:sz w:val="26"/>
          <w:szCs w:val="26"/>
        </w:rPr>
        <w:t xml:space="preserve"> профилактик</w:t>
      </w:r>
      <w:r w:rsidRPr="00DA60B7">
        <w:rPr>
          <w:rFonts w:eastAsia="Calibri"/>
          <w:bCs/>
          <w:sz w:val="26"/>
          <w:szCs w:val="26"/>
        </w:rPr>
        <w:t>а</w:t>
      </w:r>
      <w:r w:rsidR="0002043F" w:rsidRPr="00DA60B7">
        <w:rPr>
          <w:rFonts w:eastAsia="Calibri"/>
          <w:bCs/>
          <w:sz w:val="26"/>
          <w:szCs w:val="26"/>
        </w:rPr>
        <w:t xml:space="preserve"> и предупре</w:t>
      </w:r>
      <w:r w:rsidR="00DA60B7" w:rsidRPr="00DA60B7">
        <w:rPr>
          <w:rFonts w:eastAsia="Calibri"/>
          <w:bCs/>
          <w:sz w:val="26"/>
          <w:szCs w:val="26"/>
        </w:rPr>
        <w:t>ждены</w:t>
      </w:r>
      <w:r w:rsidR="0002043F" w:rsidRPr="00DA60B7">
        <w:rPr>
          <w:rFonts w:eastAsia="Calibri"/>
          <w:bCs/>
          <w:sz w:val="26"/>
          <w:szCs w:val="26"/>
        </w:rPr>
        <w:t xml:space="preserve"> </w:t>
      </w:r>
      <w:proofErr w:type="spellStart"/>
      <w:r w:rsidR="0002043F" w:rsidRPr="00DA60B7">
        <w:rPr>
          <w:rFonts w:eastAsia="Calibri"/>
          <w:bCs/>
          <w:sz w:val="26"/>
          <w:szCs w:val="26"/>
        </w:rPr>
        <w:t>коррупциогенные</w:t>
      </w:r>
      <w:proofErr w:type="spellEnd"/>
      <w:r w:rsidR="0002043F" w:rsidRPr="00DA60B7">
        <w:rPr>
          <w:rFonts w:eastAsia="Calibri"/>
          <w:bCs/>
          <w:sz w:val="26"/>
          <w:szCs w:val="26"/>
        </w:rPr>
        <w:t xml:space="preserve"> факторы.</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выполнены и выполняются отдельные государственные полномочия;</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повышена общественная и гражданская активность населения;</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 xml:space="preserve">улучшено качество жизни населения на отдельно взятых территориях </w:t>
      </w:r>
      <w:r w:rsidR="00402492">
        <w:rPr>
          <w:rFonts w:eastAsia="Calibri"/>
          <w:bCs/>
          <w:sz w:val="26"/>
          <w:szCs w:val="26"/>
        </w:rPr>
        <w:br/>
      </w:r>
      <w:r w:rsidR="0002043F" w:rsidRPr="0002043F">
        <w:rPr>
          <w:rFonts w:eastAsia="Calibri"/>
          <w:bCs/>
          <w:sz w:val="26"/>
          <w:szCs w:val="26"/>
        </w:rPr>
        <w:t>и города в целом;</w:t>
      </w:r>
    </w:p>
    <w:p w:rsidR="0002043F" w:rsidRPr="0002043F" w:rsidRDefault="00B87911" w:rsidP="00B87911">
      <w:pPr>
        <w:tabs>
          <w:tab w:val="left" w:pos="993"/>
        </w:tabs>
        <w:autoSpaceDE w:val="0"/>
        <w:autoSpaceDN w:val="0"/>
        <w:adjustRightInd w:val="0"/>
        <w:ind w:firstLine="709"/>
        <w:jc w:val="both"/>
        <w:rPr>
          <w:rFonts w:eastAsia="Calibri"/>
          <w:bCs/>
          <w:sz w:val="26"/>
          <w:szCs w:val="26"/>
        </w:rPr>
      </w:pPr>
      <w:r>
        <w:rPr>
          <w:rFonts w:eastAsia="Calibri"/>
          <w:bCs/>
          <w:sz w:val="26"/>
          <w:szCs w:val="26"/>
        </w:rPr>
        <w:t>-</w:t>
      </w:r>
      <w:r>
        <w:rPr>
          <w:rFonts w:eastAsia="Calibri"/>
          <w:bCs/>
          <w:sz w:val="26"/>
          <w:szCs w:val="26"/>
        </w:rPr>
        <w:tab/>
      </w:r>
      <w:r w:rsidR="0002043F" w:rsidRPr="0002043F">
        <w:rPr>
          <w:rFonts w:eastAsia="Calibri"/>
          <w:bCs/>
          <w:sz w:val="26"/>
          <w:szCs w:val="26"/>
        </w:rPr>
        <w:t xml:space="preserve">повышена роль территориального общественного самоуправления </w:t>
      </w:r>
      <w:r w:rsidR="00402492">
        <w:rPr>
          <w:rFonts w:eastAsia="Calibri"/>
          <w:bCs/>
          <w:sz w:val="26"/>
          <w:szCs w:val="26"/>
        </w:rPr>
        <w:br/>
      </w:r>
      <w:r w:rsidR="0002043F" w:rsidRPr="0002043F">
        <w:rPr>
          <w:rFonts w:eastAsia="Calibri"/>
          <w:bCs/>
          <w:sz w:val="26"/>
          <w:szCs w:val="26"/>
        </w:rPr>
        <w:t>в организации местного самоуправления.</w:t>
      </w:r>
    </w:p>
    <w:p w:rsidR="0002043F" w:rsidRPr="0002043F" w:rsidRDefault="00D74764" w:rsidP="00B87911">
      <w:pPr>
        <w:tabs>
          <w:tab w:val="left" w:pos="993"/>
        </w:tabs>
        <w:autoSpaceDE w:val="0"/>
        <w:autoSpaceDN w:val="0"/>
        <w:adjustRightInd w:val="0"/>
        <w:ind w:firstLine="709"/>
        <w:jc w:val="both"/>
        <w:rPr>
          <w:bCs/>
          <w:sz w:val="26"/>
          <w:szCs w:val="26"/>
        </w:rPr>
      </w:pPr>
      <w:r>
        <w:rPr>
          <w:bCs/>
          <w:sz w:val="26"/>
          <w:szCs w:val="26"/>
        </w:rPr>
        <w:t>Вместе с тем</w:t>
      </w:r>
      <w:r w:rsidR="0002043F" w:rsidRPr="0002043F">
        <w:rPr>
          <w:bCs/>
          <w:sz w:val="26"/>
          <w:szCs w:val="26"/>
        </w:rPr>
        <w:t xml:space="preserve"> на сегодняшний день остаются задачи, которые решены </w:t>
      </w:r>
      <w:r>
        <w:rPr>
          <w:bCs/>
          <w:sz w:val="26"/>
          <w:szCs w:val="26"/>
        </w:rPr>
        <w:br/>
      </w:r>
      <w:r w:rsidR="0002043F" w:rsidRPr="0002043F">
        <w:rPr>
          <w:bCs/>
          <w:sz w:val="26"/>
          <w:szCs w:val="26"/>
        </w:rPr>
        <w:t>не в полной мере, а также возникают новые задачи, требующие скорейшего решения, основными из которых являются:</w:t>
      </w:r>
    </w:p>
    <w:p w:rsidR="0002043F" w:rsidRPr="00DA60B7" w:rsidRDefault="00B87911" w:rsidP="00D74764">
      <w:pPr>
        <w:tabs>
          <w:tab w:val="left" w:pos="993"/>
        </w:tabs>
        <w:autoSpaceDE w:val="0"/>
        <w:autoSpaceDN w:val="0"/>
        <w:adjustRightInd w:val="0"/>
        <w:ind w:firstLine="709"/>
        <w:jc w:val="both"/>
        <w:rPr>
          <w:rFonts w:eastAsia="Calibri"/>
          <w:bCs/>
          <w:sz w:val="26"/>
          <w:szCs w:val="26"/>
          <w:lang w:eastAsia="en-US"/>
        </w:rPr>
      </w:pPr>
      <w:r w:rsidRPr="00DA60B7">
        <w:rPr>
          <w:bCs/>
          <w:sz w:val="26"/>
          <w:szCs w:val="26"/>
        </w:rPr>
        <w:t>-</w:t>
      </w:r>
      <w:r w:rsidRPr="00DA60B7">
        <w:rPr>
          <w:bCs/>
          <w:sz w:val="26"/>
          <w:szCs w:val="26"/>
        </w:rPr>
        <w:tab/>
      </w:r>
      <w:r w:rsidR="0002043F" w:rsidRPr="00DA60B7">
        <w:rPr>
          <w:bCs/>
          <w:sz w:val="26"/>
          <w:szCs w:val="26"/>
        </w:rPr>
        <w:t>п</w:t>
      </w:r>
      <w:r w:rsidR="0002043F" w:rsidRPr="00DA60B7">
        <w:rPr>
          <w:rFonts w:eastAsia="Calibri"/>
          <w:bCs/>
          <w:sz w:val="26"/>
          <w:szCs w:val="26"/>
          <w:lang w:eastAsia="en-US"/>
        </w:rPr>
        <w:t>овы</w:t>
      </w:r>
      <w:r w:rsidR="00D74764" w:rsidRPr="00DA60B7">
        <w:rPr>
          <w:rFonts w:eastAsia="Calibri"/>
          <w:bCs/>
          <w:sz w:val="26"/>
          <w:szCs w:val="26"/>
          <w:lang w:eastAsia="en-US"/>
        </w:rPr>
        <w:t>шение</w:t>
      </w:r>
      <w:r w:rsidR="0002043F" w:rsidRPr="00DA60B7">
        <w:rPr>
          <w:rFonts w:eastAsia="Calibri"/>
          <w:bCs/>
          <w:sz w:val="26"/>
          <w:szCs w:val="26"/>
          <w:lang w:eastAsia="en-US"/>
        </w:rPr>
        <w:t xml:space="preserve"> качеств</w:t>
      </w:r>
      <w:r w:rsidR="00D74764" w:rsidRPr="00DA60B7">
        <w:rPr>
          <w:rFonts w:eastAsia="Calibri"/>
          <w:bCs/>
          <w:sz w:val="26"/>
          <w:szCs w:val="26"/>
          <w:lang w:eastAsia="en-US"/>
        </w:rPr>
        <w:t>а</w:t>
      </w:r>
      <w:r w:rsidR="0002043F" w:rsidRPr="00DA60B7">
        <w:rPr>
          <w:rFonts w:eastAsia="Calibri"/>
          <w:bCs/>
          <w:sz w:val="26"/>
          <w:szCs w:val="26"/>
          <w:lang w:eastAsia="en-US"/>
        </w:rPr>
        <w:t xml:space="preserve"> исполнения полномочий органом местного самоуправления;</w:t>
      </w:r>
    </w:p>
    <w:p w:rsidR="0002043F" w:rsidRPr="00DA60B7" w:rsidRDefault="00B87911" w:rsidP="00D74764">
      <w:pPr>
        <w:tabs>
          <w:tab w:val="left" w:pos="993"/>
        </w:tabs>
        <w:autoSpaceDE w:val="0"/>
        <w:autoSpaceDN w:val="0"/>
        <w:adjustRightInd w:val="0"/>
        <w:ind w:firstLine="709"/>
        <w:jc w:val="both"/>
        <w:rPr>
          <w:rFonts w:eastAsia="Calibri"/>
          <w:bCs/>
          <w:sz w:val="26"/>
          <w:szCs w:val="26"/>
        </w:rPr>
      </w:pPr>
      <w:r w:rsidRPr="00DA60B7">
        <w:rPr>
          <w:rFonts w:eastAsia="Calibri"/>
          <w:bCs/>
          <w:sz w:val="26"/>
          <w:szCs w:val="26"/>
          <w:lang w:eastAsia="en-US"/>
        </w:rPr>
        <w:t>-</w:t>
      </w:r>
      <w:r w:rsidRPr="00DA60B7">
        <w:rPr>
          <w:rFonts w:eastAsia="Calibri"/>
          <w:bCs/>
          <w:sz w:val="26"/>
          <w:szCs w:val="26"/>
          <w:lang w:eastAsia="en-US"/>
        </w:rPr>
        <w:tab/>
      </w:r>
      <w:r w:rsidR="0002043F" w:rsidRPr="00DA60B7">
        <w:rPr>
          <w:rFonts w:eastAsia="Calibri"/>
          <w:bCs/>
          <w:sz w:val="26"/>
          <w:szCs w:val="26"/>
          <w:lang w:eastAsia="en-US"/>
        </w:rPr>
        <w:t>о</w:t>
      </w:r>
      <w:r w:rsidR="0002043F" w:rsidRPr="00DA60B7">
        <w:rPr>
          <w:rFonts w:eastAsia="Calibri"/>
          <w:bCs/>
          <w:sz w:val="26"/>
          <w:szCs w:val="26"/>
        </w:rPr>
        <w:t>беспеч</w:t>
      </w:r>
      <w:r w:rsidR="00D74764" w:rsidRPr="00DA60B7">
        <w:rPr>
          <w:rFonts w:eastAsia="Calibri"/>
          <w:bCs/>
          <w:sz w:val="26"/>
          <w:szCs w:val="26"/>
        </w:rPr>
        <w:t>ение</w:t>
      </w:r>
      <w:r w:rsidR="0002043F" w:rsidRPr="00DA60B7">
        <w:rPr>
          <w:rFonts w:eastAsia="Calibri"/>
          <w:bCs/>
          <w:sz w:val="26"/>
          <w:szCs w:val="26"/>
        </w:rPr>
        <w:t xml:space="preserve"> эксплуатаци</w:t>
      </w:r>
      <w:r w:rsidR="00D74764" w:rsidRPr="00DA60B7">
        <w:rPr>
          <w:rFonts w:eastAsia="Calibri"/>
          <w:bCs/>
          <w:sz w:val="26"/>
          <w:szCs w:val="26"/>
        </w:rPr>
        <w:t>и</w:t>
      </w:r>
      <w:r w:rsidR="0002043F" w:rsidRPr="00DA60B7">
        <w:rPr>
          <w:rFonts w:eastAsia="Calibri"/>
          <w:bCs/>
          <w:sz w:val="26"/>
          <w:szCs w:val="26"/>
        </w:rPr>
        <w:t xml:space="preserve"> и надлежаще</w:t>
      </w:r>
      <w:r w:rsidR="00D74764" w:rsidRPr="00DA60B7">
        <w:rPr>
          <w:rFonts w:eastAsia="Calibri"/>
          <w:bCs/>
          <w:sz w:val="26"/>
          <w:szCs w:val="26"/>
        </w:rPr>
        <w:t>го</w:t>
      </w:r>
      <w:r w:rsidR="0002043F" w:rsidRPr="00DA60B7">
        <w:rPr>
          <w:rFonts w:eastAsia="Calibri"/>
          <w:bCs/>
          <w:sz w:val="26"/>
          <w:szCs w:val="26"/>
        </w:rPr>
        <w:t xml:space="preserve"> содержани</w:t>
      </w:r>
      <w:r w:rsidR="00D74764" w:rsidRPr="00DA60B7">
        <w:rPr>
          <w:rFonts w:eastAsia="Calibri"/>
          <w:bCs/>
          <w:sz w:val="26"/>
          <w:szCs w:val="26"/>
        </w:rPr>
        <w:t>я</w:t>
      </w:r>
      <w:r w:rsidR="0002043F" w:rsidRPr="00DA60B7">
        <w:rPr>
          <w:rFonts w:eastAsia="Calibri"/>
          <w:bCs/>
          <w:sz w:val="26"/>
          <w:szCs w:val="26"/>
        </w:rPr>
        <w:t xml:space="preserve"> в соответствии </w:t>
      </w:r>
      <w:r w:rsidR="00D74764" w:rsidRPr="00DA60B7">
        <w:rPr>
          <w:rFonts w:eastAsia="Calibri"/>
          <w:bCs/>
          <w:sz w:val="26"/>
          <w:szCs w:val="26"/>
        </w:rPr>
        <w:br/>
      </w:r>
      <w:r w:rsidR="0002043F" w:rsidRPr="00DA60B7">
        <w:rPr>
          <w:rFonts w:eastAsia="Calibri"/>
          <w:bCs/>
          <w:sz w:val="26"/>
          <w:szCs w:val="26"/>
        </w:rPr>
        <w:t>с правилами и нормами производственной санитарии и противопожарной защиты административных зданий и помещений, в которых расположен орган местного самоуправления, а так же организ</w:t>
      </w:r>
      <w:r w:rsidR="00D74764" w:rsidRPr="00DA60B7">
        <w:rPr>
          <w:rFonts w:eastAsia="Calibri"/>
          <w:bCs/>
          <w:sz w:val="26"/>
          <w:szCs w:val="26"/>
        </w:rPr>
        <w:t>ация</w:t>
      </w:r>
      <w:r w:rsidR="0002043F" w:rsidRPr="00DA60B7">
        <w:rPr>
          <w:rFonts w:eastAsia="Calibri"/>
          <w:bCs/>
          <w:sz w:val="26"/>
          <w:szCs w:val="26"/>
        </w:rPr>
        <w:t xml:space="preserve"> материально-техническо</w:t>
      </w:r>
      <w:r w:rsidR="00D74764" w:rsidRPr="00DA60B7">
        <w:rPr>
          <w:rFonts w:eastAsia="Calibri"/>
          <w:bCs/>
          <w:sz w:val="26"/>
          <w:szCs w:val="26"/>
        </w:rPr>
        <w:t>го</w:t>
      </w:r>
      <w:r w:rsidR="0002043F" w:rsidRPr="00DA60B7">
        <w:rPr>
          <w:rFonts w:eastAsia="Calibri"/>
          <w:bCs/>
          <w:sz w:val="26"/>
          <w:szCs w:val="26"/>
        </w:rPr>
        <w:t xml:space="preserve"> обеспечени</w:t>
      </w:r>
      <w:r w:rsidR="00D74764" w:rsidRPr="00DA60B7">
        <w:rPr>
          <w:rFonts w:eastAsia="Calibri"/>
          <w:bCs/>
          <w:sz w:val="26"/>
          <w:szCs w:val="26"/>
        </w:rPr>
        <w:t>я</w:t>
      </w:r>
      <w:r w:rsidR="0002043F" w:rsidRPr="00DA60B7">
        <w:rPr>
          <w:rFonts w:eastAsia="Calibri"/>
          <w:bCs/>
          <w:sz w:val="26"/>
          <w:szCs w:val="26"/>
        </w:rPr>
        <w:t xml:space="preserve"> деятельности органа местного самоуправления;</w:t>
      </w:r>
    </w:p>
    <w:p w:rsidR="0002043F" w:rsidRPr="00DA60B7" w:rsidRDefault="00D74764" w:rsidP="00D74764">
      <w:pPr>
        <w:tabs>
          <w:tab w:val="left" w:pos="993"/>
        </w:tabs>
        <w:autoSpaceDE w:val="0"/>
        <w:autoSpaceDN w:val="0"/>
        <w:adjustRightInd w:val="0"/>
        <w:ind w:firstLine="709"/>
        <w:jc w:val="both"/>
        <w:rPr>
          <w:rFonts w:eastAsia="Calibri"/>
          <w:bCs/>
          <w:sz w:val="26"/>
          <w:szCs w:val="26"/>
        </w:rPr>
      </w:pPr>
      <w:r w:rsidRPr="00DA60B7">
        <w:rPr>
          <w:rFonts w:eastAsia="Calibri"/>
          <w:bCs/>
          <w:sz w:val="26"/>
          <w:szCs w:val="26"/>
        </w:rPr>
        <w:t>-</w:t>
      </w:r>
      <w:r w:rsidRPr="00DA60B7">
        <w:rPr>
          <w:rFonts w:eastAsia="Calibri"/>
          <w:bCs/>
          <w:sz w:val="26"/>
          <w:szCs w:val="26"/>
        </w:rPr>
        <w:tab/>
      </w:r>
      <w:r w:rsidR="0002043F" w:rsidRPr="00DA60B7">
        <w:rPr>
          <w:rFonts w:eastAsia="Calibri"/>
          <w:bCs/>
          <w:sz w:val="26"/>
          <w:szCs w:val="26"/>
        </w:rPr>
        <w:t>обеспеч</w:t>
      </w:r>
      <w:r w:rsidRPr="00DA60B7">
        <w:rPr>
          <w:rFonts w:eastAsia="Calibri"/>
          <w:bCs/>
          <w:sz w:val="26"/>
          <w:szCs w:val="26"/>
        </w:rPr>
        <w:t>ение</w:t>
      </w:r>
      <w:r w:rsidR="0002043F" w:rsidRPr="00DA60B7">
        <w:rPr>
          <w:rFonts w:eastAsia="Calibri"/>
          <w:bCs/>
          <w:sz w:val="26"/>
          <w:szCs w:val="26"/>
        </w:rPr>
        <w:t xml:space="preserve"> реализаци</w:t>
      </w:r>
      <w:r w:rsidRPr="00DA60B7">
        <w:rPr>
          <w:rFonts w:eastAsia="Calibri"/>
          <w:bCs/>
          <w:sz w:val="26"/>
          <w:szCs w:val="26"/>
        </w:rPr>
        <w:t>и</w:t>
      </w:r>
      <w:r w:rsidR="0002043F" w:rsidRPr="00DA60B7">
        <w:rPr>
          <w:rFonts w:eastAsia="Calibri"/>
          <w:bCs/>
          <w:sz w:val="26"/>
          <w:szCs w:val="26"/>
        </w:rPr>
        <w:t xml:space="preserve"> прав граждан на доступ к информации </w:t>
      </w:r>
      <w:r w:rsidRPr="00DA60B7">
        <w:rPr>
          <w:rFonts w:eastAsia="Calibri"/>
          <w:bCs/>
          <w:sz w:val="26"/>
          <w:szCs w:val="26"/>
        </w:rPr>
        <w:br/>
      </w:r>
      <w:r w:rsidR="0002043F" w:rsidRPr="00DA60B7">
        <w:rPr>
          <w:rFonts w:eastAsia="Calibri"/>
          <w:bCs/>
          <w:sz w:val="26"/>
          <w:szCs w:val="26"/>
        </w:rPr>
        <w:t>о деятельности органа местного самоуправления, а также гласност</w:t>
      </w:r>
      <w:r w:rsidRPr="00DA60B7">
        <w:rPr>
          <w:rFonts w:eastAsia="Calibri"/>
          <w:bCs/>
          <w:sz w:val="26"/>
          <w:szCs w:val="26"/>
        </w:rPr>
        <w:t>и</w:t>
      </w:r>
      <w:r w:rsidR="0002043F" w:rsidRPr="00DA60B7">
        <w:rPr>
          <w:rFonts w:eastAsia="Calibri"/>
          <w:bCs/>
          <w:sz w:val="26"/>
          <w:szCs w:val="26"/>
        </w:rPr>
        <w:t xml:space="preserve"> и открытост</w:t>
      </w:r>
      <w:r w:rsidRPr="00DA60B7">
        <w:rPr>
          <w:rFonts w:eastAsia="Calibri"/>
          <w:bCs/>
          <w:sz w:val="26"/>
          <w:szCs w:val="26"/>
        </w:rPr>
        <w:t>и</w:t>
      </w:r>
      <w:r w:rsidR="0002043F" w:rsidRPr="00DA60B7">
        <w:rPr>
          <w:rFonts w:eastAsia="Calibri"/>
          <w:bCs/>
          <w:sz w:val="26"/>
          <w:szCs w:val="26"/>
        </w:rPr>
        <w:t xml:space="preserve"> деятельности органа местного самоуправления в вопросах общественно значимой информации, имеющейся в распоряжении органов местного самоуправления </w:t>
      </w:r>
      <w:r w:rsidRPr="00DA60B7">
        <w:rPr>
          <w:rFonts w:eastAsia="Calibri"/>
          <w:bCs/>
          <w:sz w:val="26"/>
          <w:szCs w:val="26"/>
        </w:rPr>
        <w:br/>
      </w:r>
      <w:r w:rsidR="0002043F" w:rsidRPr="00DA60B7">
        <w:rPr>
          <w:rFonts w:eastAsia="Calibri"/>
          <w:bCs/>
          <w:sz w:val="26"/>
          <w:szCs w:val="26"/>
        </w:rPr>
        <w:t>(с учетом ограничений, установленных законом Российской Федерации);</w:t>
      </w:r>
    </w:p>
    <w:p w:rsidR="0002043F" w:rsidRPr="00DA60B7" w:rsidRDefault="00D74764" w:rsidP="00D74764">
      <w:pPr>
        <w:tabs>
          <w:tab w:val="left" w:pos="993"/>
        </w:tabs>
        <w:autoSpaceDE w:val="0"/>
        <w:autoSpaceDN w:val="0"/>
        <w:adjustRightInd w:val="0"/>
        <w:ind w:firstLine="709"/>
        <w:jc w:val="both"/>
        <w:rPr>
          <w:rFonts w:eastAsia="Calibri"/>
          <w:bCs/>
          <w:sz w:val="26"/>
          <w:szCs w:val="26"/>
          <w:lang w:eastAsia="en-US"/>
        </w:rPr>
      </w:pPr>
      <w:r w:rsidRPr="00DA60B7">
        <w:rPr>
          <w:rFonts w:eastAsia="Calibri"/>
          <w:bCs/>
          <w:sz w:val="26"/>
          <w:szCs w:val="26"/>
        </w:rPr>
        <w:t>-</w:t>
      </w:r>
      <w:r w:rsidRPr="00DA60B7">
        <w:rPr>
          <w:rFonts w:eastAsia="Calibri"/>
          <w:bCs/>
          <w:sz w:val="26"/>
          <w:szCs w:val="26"/>
        </w:rPr>
        <w:tab/>
      </w:r>
      <w:r w:rsidR="0002043F" w:rsidRPr="00DA60B7">
        <w:rPr>
          <w:rFonts w:eastAsia="Calibri"/>
          <w:bCs/>
          <w:sz w:val="26"/>
          <w:szCs w:val="26"/>
        </w:rPr>
        <w:t>п</w:t>
      </w:r>
      <w:r w:rsidR="0002043F" w:rsidRPr="00DA60B7">
        <w:rPr>
          <w:rFonts w:eastAsia="Calibri"/>
          <w:bCs/>
          <w:sz w:val="26"/>
          <w:szCs w:val="26"/>
          <w:lang w:eastAsia="en-US"/>
        </w:rPr>
        <w:t>овы</w:t>
      </w:r>
      <w:r w:rsidRPr="00DA60B7">
        <w:rPr>
          <w:rFonts w:eastAsia="Calibri"/>
          <w:bCs/>
          <w:sz w:val="26"/>
          <w:szCs w:val="26"/>
          <w:lang w:eastAsia="en-US"/>
        </w:rPr>
        <w:t>шение</w:t>
      </w:r>
      <w:r w:rsidR="0002043F" w:rsidRPr="00DA60B7">
        <w:rPr>
          <w:rFonts w:eastAsia="Calibri"/>
          <w:bCs/>
          <w:sz w:val="26"/>
          <w:szCs w:val="26"/>
          <w:lang w:eastAsia="en-US"/>
        </w:rPr>
        <w:t xml:space="preserve"> эффективност</w:t>
      </w:r>
      <w:r w:rsidRPr="00DA60B7">
        <w:rPr>
          <w:rFonts w:eastAsia="Calibri"/>
          <w:bCs/>
          <w:sz w:val="26"/>
          <w:szCs w:val="26"/>
          <w:lang w:eastAsia="en-US"/>
        </w:rPr>
        <w:t>и</w:t>
      </w:r>
      <w:r w:rsidR="0002043F" w:rsidRPr="00DA60B7">
        <w:rPr>
          <w:rFonts w:eastAsia="Calibri"/>
          <w:bCs/>
          <w:sz w:val="26"/>
          <w:szCs w:val="26"/>
          <w:lang w:eastAsia="en-US"/>
        </w:rPr>
        <w:t xml:space="preserve"> управления муниципальными финансами </w:t>
      </w:r>
      <w:r w:rsidRPr="00DA60B7">
        <w:rPr>
          <w:rFonts w:eastAsia="Calibri"/>
          <w:bCs/>
          <w:sz w:val="26"/>
          <w:szCs w:val="26"/>
          <w:lang w:eastAsia="en-US"/>
        </w:rPr>
        <w:br/>
      </w:r>
      <w:r w:rsidR="0002043F" w:rsidRPr="00DA60B7">
        <w:rPr>
          <w:rFonts w:eastAsia="Calibri"/>
          <w:bCs/>
          <w:sz w:val="26"/>
          <w:szCs w:val="26"/>
          <w:lang w:eastAsia="en-US"/>
        </w:rPr>
        <w:t>и имуществом.</w:t>
      </w:r>
    </w:p>
    <w:p w:rsidR="0002043F" w:rsidRPr="0002043F" w:rsidRDefault="0002043F" w:rsidP="00D74764">
      <w:pPr>
        <w:tabs>
          <w:tab w:val="left" w:pos="993"/>
        </w:tabs>
        <w:autoSpaceDE w:val="0"/>
        <w:autoSpaceDN w:val="0"/>
        <w:adjustRightInd w:val="0"/>
        <w:ind w:firstLine="709"/>
        <w:jc w:val="both"/>
        <w:rPr>
          <w:sz w:val="26"/>
          <w:szCs w:val="26"/>
        </w:rPr>
      </w:pPr>
      <w:r w:rsidRPr="0002043F">
        <w:rPr>
          <w:sz w:val="26"/>
          <w:szCs w:val="26"/>
        </w:rPr>
        <w:t xml:space="preserve">Подробная информация о мероприятиях, реализуемых Администрацией города в рамках </w:t>
      </w:r>
      <w:proofErr w:type="gramStart"/>
      <w:r w:rsidRPr="0002043F">
        <w:rPr>
          <w:rFonts w:eastAsia="Calibri"/>
          <w:sz w:val="26"/>
          <w:szCs w:val="26"/>
          <w:lang w:eastAsia="en-US"/>
        </w:rPr>
        <w:t>с</w:t>
      </w:r>
      <w:hyperlink r:id="rId18" w:history="1">
        <w:r w:rsidRPr="0002043F">
          <w:rPr>
            <w:rFonts w:eastAsia="Calibri"/>
            <w:sz w:val="26"/>
            <w:szCs w:val="26"/>
            <w:lang w:eastAsia="en-US"/>
          </w:rPr>
          <w:t>татьи</w:t>
        </w:r>
        <w:proofErr w:type="gramEnd"/>
        <w:r w:rsidRPr="0002043F">
          <w:rPr>
            <w:rFonts w:eastAsia="Calibri"/>
            <w:sz w:val="26"/>
            <w:szCs w:val="26"/>
            <w:lang w:eastAsia="en-US"/>
          </w:rPr>
          <w:t xml:space="preserve"> 16</w:t>
        </w:r>
      </w:hyperlink>
      <w:r w:rsidRPr="0002043F">
        <w:rPr>
          <w:rFonts w:eastAsia="Calibri"/>
          <w:sz w:val="26"/>
          <w:szCs w:val="26"/>
          <w:lang w:eastAsia="en-US"/>
        </w:rPr>
        <w:t xml:space="preserve"> Федерального закона от 06.10.2003 № 131-ФЗ "Об общих принципах организации местного самоуправления в Российской Федерации" </w:t>
      </w:r>
      <w:r w:rsidR="00D74764">
        <w:rPr>
          <w:rFonts w:eastAsia="Calibri"/>
          <w:sz w:val="26"/>
          <w:szCs w:val="26"/>
          <w:lang w:eastAsia="en-US"/>
        </w:rPr>
        <w:br/>
      </w:r>
      <w:r w:rsidRPr="0002043F">
        <w:rPr>
          <w:rFonts w:eastAsia="Calibri"/>
          <w:sz w:val="26"/>
          <w:szCs w:val="26"/>
          <w:lang w:eastAsia="en-US"/>
        </w:rPr>
        <w:t xml:space="preserve">и </w:t>
      </w:r>
      <w:r w:rsidRPr="0002043F">
        <w:rPr>
          <w:sz w:val="26"/>
          <w:szCs w:val="26"/>
        </w:rPr>
        <w:t>направленных на достижение поставленных целей и решения задач Программы</w:t>
      </w:r>
      <w:r w:rsidR="00D74764">
        <w:rPr>
          <w:sz w:val="26"/>
          <w:szCs w:val="26"/>
        </w:rPr>
        <w:t>,</w:t>
      </w:r>
      <w:r w:rsidRPr="0002043F">
        <w:rPr>
          <w:sz w:val="26"/>
          <w:szCs w:val="26"/>
        </w:rPr>
        <w:t xml:space="preserve"> отражен</w:t>
      </w:r>
      <w:r w:rsidR="00D74764" w:rsidRPr="00DA60B7">
        <w:rPr>
          <w:sz w:val="26"/>
          <w:szCs w:val="26"/>
        </w:rPr>
        <w:t>а</w:t>
      </w:r>
      <w:r w:rsidRPr="0002043F">
        <w:rPr>
          <w:sz w:val="26"/>
          <w:szCs w:val="26"/>
        </w:rPr>
        <w:t xml:space="preserve"> непосредственно в соответствующих Подпрограммах настоящей Программы.</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jc w:val="center"/>
        <w:outlineLvl w:val="0"/>
        <w:rPr>
          <w:rFonts w:eastAsia="Calibri"/>
          <w:sz w:val="26"/>
          <w:szCs w:val="26"/>
          <w:lang w:eastAsia="en-US"/>
        </w:rPr>
      </w:pPr>
      <w:r w:rsidRPr="0002043F">
        <w:rPr>
          <w:rFonts w:eastAsia="Calibri"/>
          <w:sz w:val="26"/>
          <w:szCs w:val="26"/>
          <w:lang w:val="en-US" w:eastAsia="en-US"/>
        </w:rPr>
        <w:t>III</w:t>
      </w:r>
      <w:r w:rsidRPr="0002043F">
        <w:rPr>
          <w:rFonts w:eastAsia="Calibri"/>
          <w:sz w:val="26"/>
          <w:szCs w:val="26"/>
          <w:lang w:eastAsia="en-US"/>
        </w:rPr>
        <w:t>. Цели и задачи муниципальной программы</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D74764">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 xml:space="preserve">Цель Программы – совершенствование системы муниципального управления </w:t>
      </w:r>
      <w:r w:rsidR="00D74764">
        <w:rPr>
          <w:rFonts w:eastAsia="Calibri"/>
          <w:sz w:val="26"/>
          <w:szCs w:val="26"/>
          <w:lang w:eastAsia="en-US"/>
        </w:rPr>
        <w:br/>
      </w:r>
      <w:r w:rsidRPr="0002043F">
        <w:rPr>
          <w:rFonts w:eastAsia="Calibri"/>
          <w:sz w:val="26"/>
          <w:szCs w:val="26"/>
          <w:lang w:eastAsia="en-US"/>
        </w:rPr>
        <w:t xml:space="preserve">в муниципальном образовании </w:t>
      </w:r>
      <w:r w:rsidRPr="0002043F">
        <w:rPr>
          <w:sz w:val="26"/>
          <w:szCs w:val="26"/>
        </w:rPr>
        <w:t>"Городской округ "Город Нарьян-Мар"</w:t>
      </w:r>
      <w:r w:rsidRPr="0002043F">
        <w:rPr>
          <w:rFonts w:eastAsia="Calibri"/>
          <w:sz w:val="26"/>
          <w:szCs w:val="26"/>
          <w:lang w:eastAsia="en-US"/>
        </w:rPr>
        <w:t>.</w:t>
      </w:r>
    </w:p>
    <w:p w:rsidR="0002043F" w:rsidRPr="0002043F" w:rsidRDefault="0002043F" w:rsidP="00D74764">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Для достижения поставленной цели необходимо решение следующих задач:</w:t>
      </w:r>
    </w:p>
    <w:p w:rsidR="0002043F" w:rsidRPr="0002043F" w:rsidRDefault="0002043F" w:rsidP="00D74764">
      <w:pPr>
        <w:numPr>
          <w:ilvl w:val="0"/>
          <w:numId w:val="21"/>
        </w:numPr>
        <w:tabs>
          <w:tab w:val="left" w:pos="292"/>
          <w:tab w:val="left" w:pos="993"/>
        </w:tabs>
        <w:autoSpaceDE w:val="0"/>
        <w:autoSpaceDN w:val="0"/>
        <w:adjustRightInd w:val="0"/>
        <w:ind w:left="0" w:firstLine="709"/>
        <w:contextualSpacing/>
        <w:jc w:val="both"/>
        <w:rPr>
          <w:rFonts w:eastAsia="Calibri"/>
          <w:bCs/>
          <w:sz w:val="26"/>
          <w:szCs w:val="26"/>
          <w:lang w:eastAsia="en-US"/>
        </w:rPr>
      </w:pPr>
      <w:r w:rsidRPr="0002043F">
        <w:rPr>
          <w:rFonts w:eastAsia="Calibri"/>
          <w:bCs/>
          <w:sz w:val="26"/>
          <w:szCs w:val="26"/>
          <w:lang w:eastAsia="en-US"/>
        </w:rPr>
        <w:t>Повышение качества исполнения полномочий органом местного самоуправления.</w:t>
      </w:r>
    </w:p>
    <w:p w:rsidR="0002043F" w:rsidRPr="0002043F" w:rsidRDefault="0002043F" w:rsidP="00D74764">
      <w:pPr>
        <w:numPr>
          <w:ilvl w:val="0"/>
          <w:numId w:val="21"/>
        </w:numPr>
        <w:tabs>
          <w:tab w:val="left" w:pos="292"/>
          <w:tab w:val="left" w:pos="993"/>
        </w:tabs>
        <w:autoSpaceDE w:val="0"/>
        <w:autoSpaceDN w:val="0"/>
        <w:adjustRightInd w:val="0"/>
        <w:ind w:left="0" w:firstLine="709"/>
        <w:contextualSpacing/>
        <w:jc w:val="both"/>
        <w:rPr>
          <w:rFonts w:eastAsia="Calibri"/>
          <w:bCs/>
          <w:sz w:val="26"/>
          <w:szCs w:val="26"/>
          <w:lang w:eastAsia="en-US"/>
        </w:rPr>
      </w:pPr>
      <w:r w:rsidRPr="0002043F">
        <w:rPr>
          <w:rFonts w:eastAsia="Calibri"/>
          <w:bCs/>
          <w:sz w:val="26"/>
          <w:szCs w:val="26"/>
          <w:lang w:eastAsia="en-US"/>
        </w:rPr>
        <w:t>Материально-техническое обеспечение органа местного самоуправления.</w:t>
      </w:r>
    </w:p>
    <w:p w:rsidR="0002043F" w:rsidRPr="0002043F" w:rsidRDefault="0002043F" w:rsidP="00D74764">
      <w:pPr>
        <w:numPr>
          <w:ilvl w:val="0"/>
          <w:numId w:val="21"/>
        </w:numPr>
        <w:tabs>
          <w:tab w:val="left" w:pos="292"/>
          <w:tab w:val="left" w:pos="993"/>
        </w:tabs>
        <w:autoSpaceDE w:val="0"/>
        <w:autoSpaceDN w:val="0"/>
        <w:adjustRightInd w:val="0"/>
        <w:ind w:left="0" w:firstLine="709"/>
        <w:contextualSpacing/>
        <w:jc w:val="both"/>
        <w:rPr>
          <w:rFonts w:eastAsia="Calibri"/>
          <w:bCs/>
          <w:sz w:val="26"/>
          <w:szCs w:val="26"/>
          <w:lang w:eastAsia="en-US"/>
        </w:rPr>
      </w:pPr>
      <w:r w:rsidRPr="0002043F">
        <w:rPr>
          <w:rFonts w:eastAsia="Calibri"/>
          <w:bCs/>
          <w:sz w:val="26"/>
          <w:szCs w:val="26"/>
          <w:lang w:eastAsia="en-US"/>
        </w:rPr>
        <w:t>Формирование открытого информационного пространства о деятельности органа местного самоуправления.</w:t>
      </w:r>
    </w:p>
    <w:p w:rsidR="0002043F" w:rsidRPr="0002043F" w:rsidRDefault="0002043F" w:rsidP="00D74764">
      <w:pPr>
        <w:numPr>
          <w:ilvl w:val="0"/>
          <w:numId w:val="21"/>
        </w:numPr>
        <w:tabs>
          <w:tab w:val="left" w:pos="292"/>
          <w:tab w:val="left" w:pos="993"/>
        </w:tabs>
        <w:autoSpaceDE w:val="0"/>
        <w:autoSpaceDN w:val="0"/>
        <w:adjustRightInd w:val="0"/>
        <w:ind w:left="0" w:firstLine="709"/>
        <w:contextualSpacing/>
        <w:jc w:val="both"/>
        <w:rPr>
          <w:rFonts w:eastAsia="Calibri"/>
          <w:bCs/>
          <w:sz w:val="26"/>
          <w:szCs w:val="26"/>
          <w:lang w:eastAsia="en-US"/>
        </w:rPr>
      </w:pPr>
      <w:r w:rsidRPr="0002043F">
        <w:rPr>
          <w:rFonts w:eastAsia="Calibri"/>
          <w:bCs/>
          <w:sz w:val="26"/>
          <w:szCs w:val="26"/>
          <w:lang w:eastAsia="en-US"/>
        </w:rPr>
        <w:t xml:space="preserve">Повышение эффективности управления муниципальными финансами </w:t>
      </w:r>
      <w:r w:rsidR="00D74764">
        <w:rPr>
          <w:rFonts w:eastAsia="Calibri"/>
          <w:bCs/>
          <w:sz w:val="26"/>
          <w:szCs w:val="26"/>
          <w:lang w:eastAsia="en-US"/>
        </w:rPr>
        <w:br/>
      </w:r>
      <w:r w:rsidRPr="0002043F">
        <w:rPr>
          <w:rFonts w:eastAsia="Calibri"/>
          <w:bCs/>
          <w:sz w:val="26"/>
          <w:szCs w:val="26"/>
          <w:lang w:eastAsia="en-US"/>
        </w:rPr>
        <w:t>и имуществом.</w:t>
      </w:r>
    </w:p>
    <w:p w:rsidR="0002043F" w:rsidRPr="0002043F" w:rsidRDefault="0002043F" w:rsidP="00D74764">
      <w:pPr>
        <w:tabs>
          <w:tab w:val="left" w:pos="292"/>
        </w:tabs>
        <w:autoSpaceDE w:val="0"/>
        <w:autoSpaceDN w:val="0"/>
        <w:adjustRightInd w:val="0"/>
        <w:ind w:firstLine="709"/>
        <w:contextualSpacing/>
        <w:jc w:val="both"/>
        <w:rPr>
          <w:rFonts w:eastAsia="Calibri"/>
          <w:bCs/>
          <w:sz w:val="26"/>
          <w:szCs w:val="26"/>
          <w:lang w:eastAsia="en-US"/>
        </w:rPr>
      </w:pPr>
      <w:r w:rsidRPr="0002043F">
        <w:rPr>
          <w:rFonts w:eastAsia="Calibri"/>
          <w:sz w:val="26"/>
          <w:szCs w:val="26"/>
          <w:lang w:eastAsia="en-US"/>
        </w:rPr>
        <w:t>Решение поставленных задач программно-целевым методом позволит координировать деятельность по дальнейшему развитию и повышению эффективности деятельности Администрации МО "Городской округ "Город Нарьян-Мар".</w:t>
      </w:r>
    </w:p>
    <w:p w:rsidR="0002043F" w:rsidRPr="0002043F" w:rsidRDefault="0002043F" w:rsidP="00D74764">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 xml:space="preserve">Исходя из масштабности и </w:t>
      </w:r>
      <w:proofErr w:type="gramStart"/>
      <w:r w:rsidRPr="0002043F">
        <w:rPr>
          <w:rFonts w:eastAsia="Calibri"/>
          <w:sz w:val="26"/>
          <w:szCs w:val="26"/>
          <w:lang w:eastAsia="en-US"/>
        </w:rPr>
        <w:t>сложности</w:t>
      </w:r>
      <w:proofErr w:type="gramEnd"/>
      <w:r w:rsidRPr="0002043F">
        <w:rPr>
          <w:rFonts w:eastAsia="Calibri"/>
          <w:sz w:val="26"/>
          <w:szCs w:val="26"/>
          <w:lang w:eastAsia="en-US"/>
        </w:rPr>
        <w:t xml:space="preserve"> решаемых в рамках Программы задач, </w:t>
      </w:r>
      <w:r w:rsidR="00D74764">
        <w:rPr>
          <w:rFonts w:eastAsia="Calibri"/>
          <w:sz w:val="26"/>
          <w:szCs w:val="26"/>
          <w:lang w:eastAsia="en-US"/>
        </w:rPr>
        <w:br/>
      </w:r>
      <w:r w:rsidRPr="0002043F">
        <w:rPr>
          <w:rFonts w:eastAsia="Calibri"/>
          <w:sz w:val="26"/>
          <w:szCs w:val="26"/>
          <w:lang w:eastAsia="en-US"/>
        </w:rPr>
        <w:t>с учетом применения механизмов обеспечения результативности и обеспечения эффективности про</w:t>
      </w:r>
      <w:r w:rsidR="00D74764">
        <w:rPr>
          <w:rFonts w:eastAsia="Calibri"/>
          <w:sz w:val="26"/>
          <w:szCs w:val="26"/>
          <w:lang w:eastAsia="en-US"/>
        </w:rPr>
        <w:t>цесса достижения цели Программы</w:t>
      </w:r>
      <w:r w:rsidRPr="0002043F">
        <w:rPr>
          <w:rFonts w:eastAsia="Calibri"/>
          <w:sz w:val="26"/>
          <w:szCs w:val="26"/>
          <w:lang w:eastAsia="en-US"/>
        </w:rPr>
        <w:t xml:space="preserve"> осуществлено деление Программы на Подпрограммы, каждая из которых направлена на совершенствование и развитие муниципального управления и предусматривает определенный перечень мероприятий, обеспечивающий достижение поставленных целей и задач:</w:t>
      </w:r>
    </w:p>
    <w:p w:rsidR="0002043F" w:rsidRPr="0002043F" w:rsidRDefault="00D74764" w:rsidP="00D74764">
      <w:pPr>
        <w:tabs>
          <w:tab w:val="left" w:pos="993"/>
        </w:tabs>
        <w:autoSpaceDE w:val="0"/>
        <w:autoSpaceDN w:val="0"/>
        <w:adjustRightInd w:val="0"/>
        <w:ind w:firstLine="709"/>
        <w:contextualSpacing/>
        <w:jc w:val="both"/>
        <w:rPr>
          <w:sz w:val="26"/>
          <w:szCs w:val="26"/>
        </w:rPr>
      </w:pPr>
      <w:r>
        <w:rPr>
          <w:sz w:val="26"/>
          <w:szCs w:val="26"/>
        </w:rPr>
        <w:t>-</w:t>
      </w:r>
      <w:r>
        <w:rPr>
          <w:sz w:val="26"/>
          <w:szCs w:val="26"/>
        </w:rPr>
        <w:tab/>
      </w:r>
      <w:r w:rsidR="0002043F" w:rsidRPr="0002043F">
        <w:rPr>
          <w:sz w:val="26"/>
          <w:szCs w:val="26"/>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p w:rsidR="0002043F" w:rsidRPr="0002043F" w:rsidRDefault="00D74764" w:rsidP="00D74764">
      <w:pPr>
        <w:tabs>
          <w:tab w:val="left" w:pos="993"/>
        </w:tabs>
        <w:autoSpaceDE w:val="0"/>
        <w:autoSpaceDN w:val="0"/>
        <w:adjustRightInd w:val="0"/>
        <w:ind w:firstLine="709"/>
        <w:contextualSpacing/>
        <w:jc w:val="both"/>
        <w:rPr>
          <w:sz w:val="26"/>
          <w:szCs w:val="26"/>
        </w:rPr>
      </w:pPr>
      <w:r>
        <w:rPr>
          <w:sz w:val="26"/>
          <w:szCs w:val="26"/>
        </w:rPr>
        <w:t>-</w:t>
      </w:r>
      <w:r>
        <w:rPr>
          <w:sz w:val="26"/>
          <w:szCs w:val="26"/>
        </w:rPr>
        <w:tab/>
      </w:r>
      <w:r w:rsidR="0002043F" w:rsidRPr="0002043F">
        <w:rPr>
          <w:sz w:val="26"/>
          <w:szCs w:val="26"/>
        </w:rPr>
        <w:t>Подпрограмма 2 "Обеспечение деятельности Администрации МО "Городской округ "Город Нарьян-Мар"</w:t>
      </w:r>
    </w:p>
    <w:p w:rsidR="0002043F" w:rsidRPr="0002043F" w:rsidRDefault="00D74764" w:rsidP="00D74764">
      <w:pPr>
        <w:tabs>
          <w:tab w:val="left" w:pos="993"/>
        </w:tabs>
        <w:autoSpaceDE w:val="0"/>
        <w:autoSpaceDN w:val="0"/>
        <w:adjustRightInd w:val="0"/>
        <w:ind w:firstLine="709"/>
        <w:contextualSpacing/>
        <w:jc w:val="both"/>
        <w:rPr>
          <w:sz w:val="26"/>
          <w:szCs w:val="26"/>
        </w:rPr>
      </w:pPr>
      <w:r>
        <w:rPr>
          <w:sz w:val="26"/>
          <w:szCs w:val="26"/>
        </w:rPr>
        <w:t>-</w:t>
      </w:r>
      <w:r>
        <w:rPr>
          <w:sz w:val="26"/>
          <w:szCs w:val="26"/>
        </w:rPr>
        <w:tab/>
      </w:r>
      <w:r w:rsidR="0002043F" w:rsidRPr="0002043F">
        <w:rPr>
          <w:sz w:val="26"/>
          <w:szCs w:val="26"/>
        </w:rPr>
        <w:t>Подпрограмма 3 "</w:t>
      </w:r>
      <w:r w:rsidR="0002043F" w:rsidRPr="0002043F">
        <w:rPr>
          <w:bCs/>
          <w:sz w:val="26"/>
          <w:szCs w:val="26"/>
        </w:rPr>
        <w:t xml:space="preserve">Управление муниципальными финансами </w:t>
      </w:r>
      <w:r w:rsidR="0002043F" w:rsidRPr="0002043F">
        <w:rPr>
          <w:sz w:val="26"/>
          <w:szCs w:val="26"/>
        </w:rPr>
        <w:t>МО "Городской округ "Город Нарьян-Мар";</w:t>
      </w:r>
    </w:p>
    <w:p w:rsidR="0002043F" w:rsidRPr="0002043F" w:rsidRDefault="00D74764" w:rsidP="00D74764">
      <w:pPr>
        <w:tabs>
          <w:tab w:val="left" w:pos="993"/>
        </w:tabs>
        <w:autoSpaceDE w:val="0"/>
        <w:autoSpaceDN w:val="0"/>
        <w:adjustRightInd w:val="0"/>
        <w:ind w:firstLine="709"/>
        <w:contextualSpacing/>
        <w:jc w:val="both"/>
        <w:rPr>
          <w:sz w:val="26"/>
          <w:szCs w:val="26"/>
        </w:rPr>
      </w:pPr>
      <w:r>
        <w:rPr>
          <w:sz w:val="26"/>
          <w:szCs w:val="26"/>
        </w:rPr>
        <w:t>-</w:t>
      </w:r>
      <w:r>
        <w:rPr>
          <w:sz w:val="26"/>
          <w:szCs w:val="26"/>
        </w:rPr>
        <w:tab/>
        <w:t xml:space="preserve">Подпрограмма 4 </w:t>
      </w:r>
      <w:r w:rsidR="0002043F" w:rsidRPr="0002043F">
        <w:rPr>
          <w:sz w:val="26"/>
          <w:szCs w:val="26"/>
        </w:rPr>
        <w:t>"Управление и распоряжение муниципальным имуществом МО "Городской округ "Город Нарьян-Мар".</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tabs>
          <w:tab w:val="left" w:pos="142"/>
        </w:tabs>
        <w:autoSpaceDE w:val="0"/>
        <w:autoSpaceDN w:val="0"/>
        <w:adjustRightInd w:val="0"/>
        <w:jc w:val="center"/>
        <w:rPr>
          <w:rFonts w:eastAsia="Calibri"/>
          <w:sz w:val="26"/>
          <w:szCs w:val="26"/>
          <w:lang w:eastAsia="en-US"/>
        </w:rPr>
      </w:pPr>
      <w:r w:rsidRPr="0002043F">
        <w:rPr>
          <w:rFonts w:eastAsia="Calibri"/>
          <w:sz w:val="26"/>
          <w:szCs w:val="26"/>
          <w:lang w:val="en-US" w:eastAsia="en-US"/>
        </w:rPr>
        <w:t>IV</w:t>
      </w:r>
      <w:r w:rsidRPr="0002043F">
        <w:rPr>
          <w:rFonts w:eastAsia="Calibri"/>
          <w:sz w:val="26"/>
          <w:szCs w:val="26"/>
          <w:lang w:eastAsia="en-US"/>
        </w:rPr>
        <w:t>. Целевые показатели достижения целей и задач</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D74764">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 xml:space="preserve">Сбор информации по целевым показателям Программы осуществляется </w:t>
      </w:r>
      <w:r w:rsidR="00D74764">
        <w:rPr>
          <w:rFonts w:eastAsia="Calibri"/>
          <w:sz w:val="26"/>
          <w:szCs w:val="26"/>
          <w:lang w:eastAsia="en-US"/>
        </w:rPr>
        <w:br/>
      </w:r>
      <w:r w:rsidRPr="0002043F">
        <w:rPr>
          <w:rFonts w:eastAsia="Calibri"/>
          <w:sz w:val="26"/>
          <w:szCs w:val="26"/>
          <w:lang w:eastAsia="en-US"/>
        </w:rPr>
        <w:t>на основе данных, имеющихся в распоряжении Администрации МО "Городской округ "Город Нарьян-Мар" и МКУ "УГХ г. Нарьян-Мара".</w:t>
      </w:r>
    </w:p>
    <w:p w:rsidR="0002043F" w:rsidRPr="0002043F" w:rsidRDefault="0002043F" w:rsidP="00D74764">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 xml:space="preserve">На момент формирования показателей Программы за значение базовых показателей были приняты показатели за 2017 год. </w:t>
      </w:r>
    </w:p>
    <w:p w:rsidR="0002043F" w:rsidRPr="0002043F" w:rsidRDefault="0002043F" w:rsidP="00D74764">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Реализация поставленных целей Программы выражается в количественных показателях и используется для оценки результативности реализации Программы.</w:t>
      </w:r>
    </w:p>
    <w:p w:rsidR="0002043F" w:rsidRPr="0002043F" w:rsidRDefault="0002043F" w:rsidP="00D74764">
      <w:pPr>
        <w:numPr>
          <w:ilvl w:val="1"/>
          <w:numId w:val="22"/>
        </w:numPr>
        <w:tabs>
          <w:tab w:val="left" w:pos="297"/>
          <w:tab w:val="left" w:pos="851"/>
          <w:tab w:val="left" w:pos="1134"/>
        </w:tabs>
        <w:autoSpaceDE w:val="0"/>
        <w:autoSpaceDN w:val="0"/>
        <w:adjustRightInd w:val="0"/>
        <w:ind w:left="0" w:firstLine="709"/>
        <w:contextualSpacing/>
        <w:jc w:val="both"/>
        <w:rPr>
          <w:rFonts w:eastAsia="Calibri"/>
          <w:sz w:val="26"/>
          <w:szCs w:val="26"/>
          <w:lang w:eastAsia="en-US"/>
        </w:rPr>
      </w:pPr>
      <w:r w:rsidRPr="0002043F">
        <w:rPr>
          <w:rFonts w:eastAsia="Calibri"/>
          <w:sz w:val="26"/>
          <w:szCs w:val="26"/>
          <w:lang w:eastAsia="en-US"/>
        </w:rPr>
        <w:t>Исполнение бюджетных обязательств муниципального образования "Городской округ "Город Нарьян-Мар".</w:t>
      </w:r>
    </w:p>
    <w:p w:rsidR="0002043F" w:rsidRPr="0002043F" w:rsidRDefault="0002043F" w:rsidP="00D74764">
      <w:pPr>
        <w:widowControl w:val="0"/>
        <w:autoSpaceDE w:val="0"/>
        <w:autoSpaceDN w:val="0"/>
        <w:adjustRightInd w:val="0"/>
        <w:ind w:firstLine="709"/>
        <w:jc w:val="both"/>
        <w:rPr>
          <w:sz w:val="26"/>
          <w:szCs w:val="26"/>
        </w:rPr>
      </w:pPr>
      <w:r w:rsidRPr="0002043F">
        <w:rPr>
          <w:sz w:val="26"/>
          <w:szCs w:val="26"/>
        </w:rPr>
        <w:t>Показатель рассчитывается по следующей формуле:</w:t>
      </w:r>
    </w:p>
    <w:p w:rsidR="0002043F" w:rsidRPr="0002043F" w:rsidRDefault="0002043F" w:rsidP="0002043F">
      <w:pPr>
        <w:tabs>
          <w:tab w:val="left" w:pos="840"/>
        </w:tabs>
        <w:autoSpaceDE w:val="0"/>
        <w:autoSpaceDN w:val="0"/>
        <w:adjustRightInd w:val="0"/>
        <w:jc w:val="both"/>
        <w:rPr>
          <w:sz w:val="26"/>
          <w:szCs w:val="26"/>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ИБО</w:t>
            </w:r>
            <w:r w:rsidRPr="0002043F">
              <w:rPr>
                <w:sz w:val="26"/>
                <w:szCs w:val="26"/>
                <w:vertAlign w:val="subscript"/>
              </w:rPr>
              <w:t>мо</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БО</w:t>
            </w:r>
            <w:r w:rsidRPr="0002043F">
              <w:rPr>
                <w:sz w:val="26"/>
                <w:szCs w:val="26"/>
                <w:vertAlign w:val="subscript"/>
              </w:rPr>
              <w:t>мо</w:t>
            </w:r>
            <w:proofErr w:type="spellEnd"/>
            <w:r w:rsidRPr="0002043F">
              <w:rPr>
                <w:sz w:val="26"/>
                <w:szCs w:val="26"/>
                <w:vertAlign w:val="subscript"/>
              </w:rPr>
              <w:t xml:space="preserve"> </w:t>
            </w:r>
            <w:proofErr w:type="spellStart"/>
            <w:r w:rsidRPr="0002043F">
              <w:rPr>
                <w:sz w:val="26"/>
                <w:szCs w:val="26"/>
                <w:vertAlign w:val="subscript"/>
              </w:rPr>
              <w:t>ф</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БО</w:t>
            </w:r>
            <w:r w:rsidRPr="0002043F">
              <w:rPr>
                <w:sz w:val="26"/>
                <w:szCs w:val="26"/>
                <w:vertAlign w:val="subscript"/>
              </w:rPr>
              <w:t>мо</w:t>
            </w:r>
            <w:proofErr w:type="spellEnd"/>
            <w:r w:rsidRPr="0002043F">
              <w:rPr>
                <w:sz w:val="26"/>
                <w:szCs w:val="26"/>
                <w:vertAlign w:val="subscript"/>
              </w:rPr>
              <w:t xml:space="preserve"> </w:t>
            </w:r>
            <w:proofErr w:type="spellStart"/>
            <w:proofErr w:type="gramStart"/>
            <w:r w:rsidRPr="0002043F">
              <w:rPr>
                <w:sz w:val="26"/>
                <w:szCs w:val="26"/>
                <w:vertAlign w:val="subscript"/>
              </w:rPr>
              <w:t>п</w:t>
            </w:r>
            <w:proofErr w:type="spellEnd"/>
            <w:proofErr w:type="gram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autoSpaceDE w:val="0"/>
        <w:autoSpaceDN w:val="0"/>
        <w:adjustRightInd w:val="0"/>
        <w:ind w:firstLine="600"/>
        <w:jc w:val="both"/>
        <w:rPr>
          <w:sz w:val="26"/>
          <w:szCs w:val="26"/>
        </w:rPr>
      </w:pPr>
    </w:p>
    <w:p w:rsidR="0002043F" w:rsidRPr="0002043F" w:rsidRDefault="0002043F" w:rsidP="00D74764">
      <w:pPr>
        <w:autoSpaceDE w:val="0"/>
        <w:autoSpaceDN w:val="0"/>
        <w:adjustRightInd w:val="0"/>
        <w:ind w:firstLine="709"/>
        <w:jc w:val="both"/>
        <w:rPr>
          <w:sz w:val="26"/>
          <w:szCs w:val="26"/>
        </w:rPr>
      </w:pPr>
      <w:proofErr w:type="spellStart"/>
      <w:r w:rsidRPr="0002043F">
        <w:rPr>
          <w:sz w:val="26"/>
          <w:szCs w:val="26"/>
        </w:rPr>
        <w:t>ИБО</w:t>
      </w:r>
      <w:r w:rsidRPr="0002043F">
        <w:rPr>
          <w:sz w:val="26"/>
          <w:szCs w:val="26"/>
          <w:vertAlign w:val="subscript"/>
        </w:rPr>
        <w:t>мо</w:t>
      </w:r>
      <w:proofErr w:type="spellEnd"/>
      <w:r w:rsidRPr="0002043F">
        <w:rPr>
          <w:sz w:val="26"/>
          <w:szCs w:val="26"/>
        </w:rPr>
        <w:t xml:space="preserve"> – исполнение бюджетных обязательств муниципального образования "Городской округ "Город Нарьян-Мар</w:t>
      </w:r>
      <w:proofErr w:type="gramStart"/>
      <w:r w:rsidRPr="0002043F">
        <w:rPr>
          <w:sz w:val="26"/>
          <w:szCs w:val="26"/>
        </w:rPr>
        <w:t>", %;</w:t>
      </w:r>
      <w:proofErr w:type="gramEnd"/>
    </w:p>
    <w:p w:rsidR="0002043F" w:rsidRPr="0002043F" w:rsidRDefault="0002043F" w:rsidP="00D74764">
      <w:pPr>
        <w:autoSpaceDE w:val="0"/>
        <w:autoSpaceDN w:val="0"/>
        <w:adjustRightInd w:val="0"/>
        <w:ind w:firstLine="709"/>
        <w:jc w:val="both"/>
        <w:rPr>
          <w:sz w:val="26"/>
          <w:szCs w:val="26"/>
        </w:rPr>
      </w:pPr>
      <w:proofErr w:type="spellStart"/>
      <w:r w:rsidRPr="0002043F">
        <w:rPr>
          <w:sz w:val="26"/>
          <w:szCs w:val="26"/>
        </w:rPr>
        <w:t>БО</w:t>
      </w:r>
      <w:r w:rsidRPr="0002043F">
        <w:rPr>
          <w:sz w:val="26"/>
          <w:szCs w:val="26"/>
          <w:vertAlign w:val="subscript"/>
        </w:rPr>
        <w:t>мо</w:t>
      </w:r>
      <w:proofErr w:type="spellEnd"/>
      <w:r w:rsidRPr="0002043F">
        <w:rPr>
          <w:sz w:val="26"/>
          <w:szCs w:val="26"/>
          <w:vertAlign w:val="subscript"/>
        </w:rPr>
        <w:t xml:space="preserve"> </w:t>
      </w:r>
      <w:proofErr w:type="spellStart"/>
      <w:r w:rsidRPr="0002043F">
        <w:rPr>
          <w:sz w:val="26"/>
          <w:szCs w:val="26"/>
          <w:vertAlign w:val="subscript"/>
        </w:rPr>
        <w:t>ф</w:t>
      </w:r>
      <w:proofErr w:type="spellEnd"/>
      <w:r w:rsidRPr="0002043F">
        <w:rPr>
          <w:sz w:val="26"/>
          <w:szCs w:val="26"/>
        </w:rPr>
        <w:t xml:space="preserve"> – фактически произведенные расходы согласно отчету об исполнении бюджета МО "Городской округ "Город Нарьян-Мар" за отчетный  год, тыс. руб.;</w:t>
      </w:r>
    </w:p>
    <w:p w:rsidR="0002043F" w:rsidRPr="0002043F" w:rsidRDefault="0002043F" w:rsidP="00D74764">
      <w:pPr>
        <w:autoSpaceDE w:val="0"/>
        <w:autoSpaceDN w:val="0"/>
        <w:adjustRightInd w:val="0"/>
        <w:ind w:firstLine="709"/>
        <w:jc w:val="both"/>
        <w:rPr>
          <w:sz w:val="26"/>
          <w:szCs w:val="26"/>
        </w:rPr>
      </w:pPr>
      <w:proofErr w:type="spellStart"/>
      <w:r w:rsidRPr="0002043F">
        <w:rPr>
          <w:sz w:val="26"/>
          <w:szCs w:val="26"/>
        </w:rPr>
        <w:t>БО</w:t>
      </w:r>
      <w:r w:rsidRPr="0002043F">
        <w:rPr>
          <w:sz w:val="26"/>
          <w:szCs w:val="26"/>
          <w:vertAlign w:val="subscript"/>
        </w:rPr>
        <w:t>мо</w:t>
      </w:r>
      <w:proofErr w:type="spellEnd"/>
      <w:r w:rsidRPr="0002043F">
        <w:rPr>
          <w:sz w:val="26"/>
          <w:szCs w:val="26"/>
          <w:vertAlign w:val="subscript"/>
        </w:rPr>
        <w:t xml:space="preserve"> </w:t>
      </w:r>
      <w:proofErr w:type="spellStart"/>
      <w:proofErr w:type="gramStart"/>
      <w:r w:rsidRPr="0002043F">
        <w:rPr>
          <w:sz w:val="26"/>
          <w:szCs w:val="26"/>
          <w:vertAlign w:val="subscript"/>
        </w:rPr>
        <w:t>п</w:t>
      </w:r>
      <w:proofErr w:type="spellEnd"/>
      <w:proofErr w:type="gramEnd"/>
      <w:r w:rsidRPr="0002043F">
        <w:rPr>
          <w:sz w:val="26"/>
          <w:szCs w:val="26"/>
        </w:rPr>
        <w:t xml:space="preserve"> – утвержденный объем бюджетных ассигнований согласно решению Совета городского округа "Город Нарьян-Мар" о бюджете МО "Городской округ "Город Нарьян-Мар" на очередной финансовый год и на плановый период (далее – Решение о бюджете), тыс. руб.</w:t>
      </w:r>
    </w:p>
    <w:p w:rsidR="0002043F" w:rsidRPr="0002043F" w:rsidRDefault="0002043F" w:rsidP="00D74764">
      <w:pPr>
        <w:autoSpaceDE w:val="0"/>
        <w:autoSpaceDN w:val="0"/>
        <w:adjustRightInd w:val="0"/>
        <w:ind w:firstLine="709"/>
        <w:jc w:val="both"/>
        <w:rPr>
          <w:sz w:val="26"/>
          <w:szCs w:val="26"/>
        </w:rPr>
      </w:pPr>
      <w:r w:rsidRPr="0002043F">
        <w:rPr>
          <w:sz w:val="26"/>
          <w:szCs w:val="26"/>
        </w:rPr>
        <w:t>Данные показателя рассчитываются за отчетный год.</w:t>
      </w:r>
    </w:p>
    <w:p w:rsidR="0002043F" w:rsidRPr="0002043F" w:rsidRDefault="0002043F" w:rsidP="00D74764">
      <w:pPr>
        <w:numPr>
          <w:ilvl w:val="1"/>
          <w:numId w:val="22"/>
        </w:numPr>
        <w:tabs>
          <w:tab w:val="left" w:pos="297"/>
          <w:tab w:val="left" w:pos="1134"/>
        </w:tabs>
        <w:autoSpaceDE w:val="0"/>
        <w:autoSpaceDN w:val="0"/>
        <w:adjustRightInd w:val="0"/>
        <w:ind w:left="0" w:firstLine="709"/>
        <w:contextualSpacing/>
        <w:jc w:val="both"/>
        <w:rPr>
          <w:rFonts w:eastAsia="Calibri"/>
          <w:sz w:val="26"/>
          <w:szCs w:val="26"/>
          <w:lang w:eastAsia="en-US"/>
        </w:rPr>
      </w:pPr>
      <w:r w:rsidRPr="0002043F">
        <w:rPr>
          <w:rFonts w:eastAsia="Calibri"/>
          <w:sz w:val="26"/>
          <w:szCs w:val="26"/>
          <w:lang w:eastAsia="en-US"/>
        </w:rPr>
        <w:t>Количество обоснованных жалоб по оказанию муниципальных услуг.</w:t>
      </w:r>
    </w:p>
    <w:p w:rsidR="0002043F" w:rsidRPr="0002043F" w:rsidRDefault="0002043F" w:rsidP="00D74764">
      <w:pPr>
        <w:tabs>
          <w:tab w:val="left" w:pos="297"/>
          <w:tab w:val="left" w:pos="1134"/>
        </w:tabs>
        <w:autoSpaceDE w:val="0"/>
        <w:autoSpaceDN w:val="0"/>
        <w:adjustRightInd w:val="0"/>
        <w:ind w:firstLine="709"/>
        <w:contextualSpacing/>
        <w:jc w:val="both"/>
        <w:rPr>
          <w:sz w:val="26"/>
          <w:szCs w:val="26"/>
        </w:rPr>
      </w:pPr>
      <w:r w:rsidRPr="0002043F">
        <w:rPr>
          <w:sz w:val="26"/>
          <w:szCs w:val="26"/>
          <w:lang w:eastAsia="en-US"/>
        </w:rPr>
        <w:t xml:space="preserve">Значения показателя определяются на основании </w:t>
      </w:r>
      <w:r w:rsidRPr="0002043F">
        <w:rPr>
          <w:sz w:val="26"/>
          <w:szCs w:val="26"/>
        </w:rPr>
        <w:t xml:space="preserve">информации, имеющейся </w:t>
      </w:r>
      <w:r w:rsidR="005A5EA6">
        <w:rPr>
          <w:sz w:val="26"/>
          <w:szCs w:val="26"/>
        </w:rPr>
        <w:br/>
      </w:r>
      <w:r w:rsidRPr="0002043F">
        <w:rPr>
          <w:sz w:val="26"/>
          <w:szCs w:val="26"/>
        </w:rPr>
        <w:t>в распоряжении Администрации МО "Городской округ "Город Нарьян-Мар".</w:t>
      </w:r>
    </w:p>
    <w:p w:rsidR="0002043F" w:rsidRPr="0002043F" w:rsidRDefault="0002043F" w:rsidP="00D74764">
      <w:pPr>
        <w:tabs>
          <w:tab w:val="left" w:pos="1134"/>
        </w:tabs>
        <w:autoSpaceDE w:val="0"/>
        <w:autoSpaceDN w:val="0"/>
        <w:adjustRightInd w:val="0"/>
        <w:ind w:firstLine="709"/>
        <w:contextualSpacing/>
        <w:jc w:val="both"/>
        <w:rPr>
          <w:sz w:val="26"/>
          <w:szCs w:val="26"/>
          <w:lang w:eastAsia="en-US"/>
        </w:rPr>
      </w:pPr>
      <w:r w:rsidRPr="0002043F">
        <w:rPr>
          <w:rFonts w:eastAsia="Calibri"/>
          <w:sz w:val="26"/>
          <w:szCs w:val="26"/>
          <w:lang w:eastAsia="en-US"/>
        </w:rPr>
        <w:t>Данные показателя определяются за отчетный год.</w:t>
      </w:r>
    </w:p>
    <w:p w:rsidR="0002043F" w:rsidRPr="0002043F" w:rsidRDefault="0002043F" w:rsidP="00D74764">
      <w:pPr>
        <w:numPr>
          <w:ilvl w:val="1"/>
          <w:numId w:val="22"/>
        </w:numPr>
        <w:tabs>
          <w:tab w:val="left" w:pos="297"/>
          <w:tab w:val="left" w:pos="1134"/>
        </w:tabs>
        <w:autoSpaceDE w:val="0"/>
        <w:autoSpaceDN w:val="0"/>
        <w:adjustRightInd w:val="0"/>
        <w:ind w:left="0" w:firstLine="709"/>
        <w:contextualSpacing/>
        <w:jc w:val="both"/>
        <w:rPr>
          <w:rFonts w:eastAsia="Calibri"/>
          <w:sz w:val="26"/>
          <w:szCs w:val="26"/>
          <w:lang w:eastAsia="en-US"/>
        </w:rPr>
      </w:pPr>
      <w:r w:rsidRPr="0002043F">
        <w:rPr>
          <w:rFonts w:eastAsia="Calibri"/>
          <w:sz w:val="26"/>
          <w:szCs w:val="26"/>
          <w:lang w:eastAsia="en-US"/>
        </w:rPr>
        <w:t>Доля средств, фактически использованных на материально-техническое обеспечение Администрации МО "Городской округ "Город Нарьян-Мар", к общему объему средств, предусмотренных на материально-техническое обеспечение Администрации МО "Городской округ "Город Нарьян-Мар".</w:t>
      </w:r>
    </w:p>
    <w:p w:rsidR="0002043F" w:rsidRPr="0002043F" w:rsidRDefault="0002043F" w:rsidP="00D74764">
      <w:pPr>
        <w:autoSpaceDE w:val="0"/>
        <w:autoSpaceDN w:val="0"/>
        <w:adjustRightInd w:val="0"/>
        <w:ind w:firstLine="709"/>
        <w:jc w:val="both"/>
        <w:rPr>
          <w:sz w:val="26"/>
          <w:szCs w:val="26"/>
          <w:lang w:eastAsia="en-US"/>
        </w:rPr>
      </w:pPr>
      <w:r w:rsidRPr="0002043F">
        <w:rPr>
          <w:sz w:val="26"/>
          <w:szCs w:val="26"/>
          <w:lang w:eastAsia="en-US"/>
        </w:rPr>
        <w:t>Значения показателя определяются по расходам на материально-техническое обеспечение Администрации МО "Городской округ "Город Нарьян-Мар", полученным на основании данных годовой бухгалтерской отчетности Администрации города Нарьян-Мара.</w:t>
      </w:r>
    </w:p>
    <w:p w:rsidR="0002043F" w:rsidRPr="0002043F" w:rsidRDefault="0002043F" w:rsidP="00D74764">
      <w:pPr>
        <w:autoSpaceDE w:val="0"/>
        <w:autoSpaceDN w:val="0"/>
        <w:adjustRightInd w:val="0"/>
        <w:ind w:firstLine="709"/>
        <w:contextualSpacing/>
        <w:jc w:val="both"/>
        <w:rPr>
          <w:sz w:val="26"/>
          <w:szCs w:val="26"/>
          <w:lang w:eastAsia="en-US"/>
        </w:rPr>
      </w:pPr>
      <w:r w:rsidRPr="0002043F">
        <w:rPr>
          <w:sz w:val="26"/>
          <w:szCs w:val="26"/>
          <w:lang w:eastAsia="en-US"/>
        </w:rPr>
        <w:t xml:space="preserve">Показатель рассчитывается по </w:t>
      </w:r>
      <w:r w:rsidRPr="0002043F">
        <w:rPr>
          <w:sz w:val="26"/>
          <w:szCs w:val="26"/>
        </w:rPr>
        <w:t xml:space="preserve">следующей </w:t>
      </w:r>
      <w:r w:rsidRPr="0002043F">
        <w:rPr>
          <w:sz w:val="26"/>
          <w:szCs w:val="26"/>
          <w:lang w:eastAsia="en-US"/>
        </w:rPr>
        <w:t>формуле:</w:t>
      </w:r>
    </w:p>
    <w:p w:rsidR="0002043F" w:rsidRPr="0002043F" w:rsidRDefault="0002043F" w:rsidP="0002043F">
      <w:pPr>
        <w:tabs>
          <w:tab w:val="left" w:pos="851"/>
        </w:tabs>
        <w:autoSpaceDE w:val="0"/>
        <w:autoSpaceDN w:val="0"/>
        <w:adjustRightInd w:val="0"/>
        <w:ind w:firstLine="540"/>
        <w:contextualSpacing/>
        <w:jc w:val="both"/>
        <w:rPr>
          <w:sz w:val="26"/>
          <w:szCs w:val="26"/>
          <w:lang w:eastAsia="en-US"/>
        </w:rPr>
      </w:pPr>
    </w:p>
    <w:tbl>
      <w:tblPr>
        <w:tblW w:w="0" w:type="auto"/>
        <w:jc w:val="center"/>
        <w:tblLook w:val="04A0"/>
      </w:tblPr>
      <w:tblGrid>
        <w:gridCol w:w="1480"/>
        <w:gridCol w:w="895"/>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Д</w:t>
            </w:r>
            <w:r w:rsidRPr="0002043F">
              <w:rPr>
                <w:sz w:val="26"/>
                <w:szCs w:val="26"/>
                <w:vertAlign w:val="subscript"/>
              </w:rPr>
              <w:t>смто</w:t>
            </w:r>
            <w:proofErr w:type="spellEnd"/>
            <w:r w:rsidRPr="0002043F">
              <w:rPr>
                <w:sz w:val="26"/>
                <w:szCs w:val="26"/>
              </w:rPr>
              <w:t xml:space="preserve"> =</w:t>
            </w:r>
          </w:p>
        </w:tc>
        <w:tc>
          <w:tcPr>
            <w:tcW w:w="895"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С</w:t>
            </w:r>
            <w:r w:rsidRPr="0002043F">
              <w:rPr>
                <w:sz w:val="26"/>
                <w:szCs w:val="26"/>
                <w:vertAlign w:val="subscript"/>
              </w:rPr>
              <w:t>фо</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895"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vertAlign w:val="subscript"/>
              </w:rPr>
            </w:pPr>
            <w:r w:rsidRPr="0002043F">
              <w:rPr>
                <w:sz w:val="26"/>
                <w:szCs w:val="26"/>
              </w:rPr>
              <w:t>О</w:t>
            </w:r>
            <w:r w:rsidRPr="0002043F">
              <w:rPr>
                <w:sz w:val="26"/>
                <w:szCs w:val="26"/>
                <w:vertAlign w:val="subscript"/>
              </w:rPr>
              <w:t>с</w:t>
            </w:r>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tabs>
          <w:tab w:val="left" w:pos="851"/>
        </w:tabs>
        <w:autoSpaceDE w:val="0"/>
        <w:autoSpaceDN w:val="0"/>
        <w:adjustRightInd w:val="0"/>
        <w:ind w:firstLine="540"/>
        <w:contextualSpacing/>
        <w:jc w:val="both"/>
        <w:rPr>
          <w:sz w:val="26"/>
          <w:szCs w:val="26"/>
          <w:lang w:eastAsia="en-US"/>
        </w:rPr>
      </w:pPr>
    </w:p>
    <w:p w:rsidR="0002043F" w:rsidRPr="0002043F" w:rsidRDefault="0002043F" w:rsidP="005A5EA6">
      <w:pPr>
        <w:autoSpaceDE w:val="0"/>
        <w:autoSpaceDN w:val="0"/>
        <w:adjustRightInd w:val="0"/>
        <w:ind w:firstLine="709"/>
        <w:jc w:val="both"/>
        <w:rPr>
          <w:sz w:val="26"/>
          <w:szCs w:val="26"/>
          <w:lang w:eastAsia="en-US"/>
        </w:rPr>
      </w:pPr>
      <w:proofErr w:type="spellStart"/>
      <w:r w:rsidRPr="0002043F">
        <w:rPr>
          <w:sz w:val="26"/>
          <w:szCs w:val="26"/>
        </w:rPr>
        <w:t>Д</w:t>
      </w:r>
      <w:r w:rsidRPr="0002043F">
        <w:rPr>
          <w:sz w:val="26"/>
          <w:szCs w:val="26"/>
          <w:vertAlign w:val="subscript"/>
        </w:rPr>
        <w:t>смто</w:t>
      </w:r>
      <w:proofErr w:type="spellEnd"/>
      <w:r w:rsidRPr="0002043F">
        <w:rPr>
          <w:sz w:val="26"/>
          <w:szCs w:val="26"/>
        </w:rPr>
        <w:t xml:space="preserve"> – </w:t>
      </w:r>
      <w:r w:rsidRPr="0002043F">
        <w:rPr>
          <w:rFonts w:eastAsia="Calibri"/>
          <w:sz w:val="26"/>
          <w:szCs w:val="26"/>
          <w:lang w:eastAsia="en-US"/>
        </w:rPr>
        <w:t>доля средств, фактически использованных на материально-техническое обеспечение Администрации МО "Городской округ "Город Нарьян-Мар", к общему объему средств, предусмотренных на материально-техническое обеспечение Администрации МО "Городской округ "Город Нарьян-Мар</w:t>
      </w:r>
      <w:proofErr w:type="gramStart"/>
      <w:r w:rsidRPr="0002043F">
        <w:rPr>
          <w:rFonts w:eastAsia="Calibri"/>
          <w:sz w:val="26"/>
          <w:szCs w:val="26"/>
          <w:lang w:eastAsia="en-US"/>
        </w:rPr>
        <w:t>"</w:t>
      </w:r>
      <w:r w:rsidRPr="0002043F">
        <w:rPr>
          <w:sz w:val="26"/>
          <w:szCs w:val="26"/>
          <w:lang w:eastAsia="en-US"/>
        </w:rPr>
        <w:t>, %;</w:t>
      </w:r>
      <w:proofErr w:type="gramEnd"/>
    </w:p>
    <w:p w:rsidR="0002043F" w:rsidRPr="0002043F" w:rsidRDefault="0002043F" w:rsidP="005A5EA6">
      <w:pPr>
        <w:autoSpaceDE w:val="0"/>
        <w:autoSpaceDN w:val="0"/>
        <w:adjustRightInd w:val="0"/>
        <w:ind w:firstLine="709"/>
        <w:jc w:val="both"/>
        <w:rPr>
          <w:sz w:val="26"/>
          <w:szCs w:val="26"/>
          <w:lang w:eastAsia="en-US"/>
        </w:rPr>
      </w:pPr>
      <w:proofErr w:type="spellStart"/>
      <w:r w:rsidRPr="0002043F">
        <w:rPr>
          <w:sz w:val="26"/>
          <w:szCs w:val="26"/>
          <w:lang w:eastAsia="en-US"/>
        </w:rPr>
        <w:t>С</w:t>
      </w:r>
      <w:r w:rsidRPr="0002043F">
        <w:rPr>
          <w:sz w:val="26"/>
          <w:szCs w:val="26"/>
          <w:vertAlign w:val="subscript"/>
          <w:lang w:eastAsia="en-US"/>
        </w:rPr>
        <w:t>фо</w:t>
      </w:r>
      <w:proofErr w:type="spellEnd"/>
      <w:r w:rsidRPr="0002043F">
        <w:rPr>
          <w:sz w:val="26"/>
          <w:szCs w:val="26"/>
          <w:lang w:eastAsia="en-US"/>
        </w:rPr>
        <w:t xml:space="preserve"> – объем средств, фактически использованных на материально-техническое обеспечение Администрации МО "Городской округ "Город Нарьян-Мар", тыс. руб.;</w:t>
      </w:r>
    </w:p>
    <w:p w:rsidR="0002043F" w:rsidRPr="0002043F" w:rsidRDefault="0002043F" w:rsidP="005A5EA6">
      <w:pPr>
        <w:tabs>
          <w:tab w:val="left" w:pos="851"/>
        </w:tabs>
        <w:autoSpaceDE w:val="0"/>
        <w:autoSpaceDN w:val="0"/>
        <w:adjustRightInd w:val="0"/>
        <w:ind w:firstLine="709"/>
        <w:contextualSpacing/>
        <w:jc w:val="both"/>
        <w:rPr>
          <w:sz w:val="26"/>
          <w:szCs w:val="26"/>
          <w:lang w:eastAsia="en-US"/>
        </w:rPr>
      </w:pPr>
      <w:r w:rsidRPr="0002043F">
        <w:rPr>
          <w:sz w:val="26"/>
          <w:szCs w:val="26"/>
          <w:lang w:eastAsia="en-US"/>
        </w:rPr>
        <w:t>О</w:t>
      </w:r>
      <w:r w:rsidRPr="0002043F">
        <w:rPr>
          <w:sz w:val="26"/>
          <w:szCs w:val="26"/>
          <w:vertAlign w:val="subscript"/>
          <w:lang w:eastAsia="en-US"/>
        </w:rPr>
        <w:t>с</w:t>
      </w:r>
      <w:r w:rsidRPr="0002043F">
        <w:rPr>
          <w:sz w:val="26"/>
          <w:szCs w:val="26"/>
          <w:lang w:eastAsia="en-US"/>
        </w:rPr>
        <w:t xml:space="preserve"> – объем средств, предусмотренных на материально-техническое обеспечение Администрации МО "Городской округ "Город Нарьян-Мар" </w:t>
      </w:r>
      <w:r w:rsidR="005A5EA6">
        <w:rPr>
          <w:sz w:val="26"/>
          <w:szCs w:val="26"/>
          <w:lang w:eastAsia="en-US"/>
        </w:rPr>
        <w:br/>
      </w:r>
      <w:r w:rsidRPr="0002043F">
        <w:rPr>
          <w:sz w:val="26"/>
          <w:szCs w:val="26"/>
          <w:lang w:eastAsia="en-US"/>
        </w:rPr>
        <w:t xml:space="preserve">в соответствии с доведенными лимитами бюджетных обязательств на текущий </w:t>
      </w:r>
      <w:r w:rsidR="005A5EA6">
        <w:rPr>
          <w:sz w:val="26"/>
          <w:szCs w:val="26"/>
          <w:lang w:eastAsia="en-US"/>
        </w:rPr>
        <w:t xml:space="preserve">финансовый год, </w:t>
      </w:r>
      <w:r w:rsidRPr="0002043F">
        <w:rPr>
          <w:sz w:val="26"/>
          <w:szCs w:val="26"/>
          <w:lang w:eastAsia="en-US"/>
        </w:rPr>
        <w:t>тыс. руб.</w:t>
      </w:r>
    </w:p>
    <w:p w:rsidR="0002043F" w:rsidRPr="0002043F" w:rsidRDefault="0002043F" w:rsidP="005A5EA6">
      <w:pPr>
        <w:tabs>
          <w:tab w:val="left" w:pos="851"/>
        </w:tabs>
        <w:autoSpaceDE w:val="0"/>
        <w:autoSpaceDN w:val="0"/>
        <w:adjustRightInd w:val="0"/>
        <w:ind w:firstLine="709"/>
        <w:contextualSpacing/>
        <w:jc w:val="both"/>
        <w:rPr>
          <w:sz w:val="26"/>
          <w:szCs w:val="26"/>
          <w:lang w:eastAsia="en-US"/>
        </w:rPr>
      </w:pPr>
      <w:r w:rsidRPr="0002043F">
        <w:rPr>
          <w:rFonts w:eastAsia="Calibri"/>
          <w:sz w:val="26"/>
          <w:szCs w:val="26"/>
          <w:lang w:eastAsia="en-US"/>
        </w:rPr>
        <w:t>Данные показателя рассчитываются за отчетный год.</w:t>
      </w:r>
    </w:p>
    <w:p w:rsidR="0002043F" w:rsidRPr="0002043F" w:rsidRDefault="0002043F" w:rsidP="005A5EA6">
      <w:pPr>
        <w:numPr>
          <w:ilvl w:val="1"/>
          <w:numId w:val="22"/>
        </w:numPr>
        <w:tabs>
          <w:tab w:val="left" w:pos="297"/>
          <w:tab w:val="left" w:pos="851"/>
          <w:tab w:val="left" w:pos="1134"/>
        </w:tabs>
        <w:autoSpaceDE w:val="0"/>
        <w:autoSpaceDN w:val="0"/>
        <w:adjustRightInd w:val="0"/>
        <w:ind w:left="0" w:firstLine="709"/>
        <w:contextualSpacing/>
        <w:jc w:val="both"/>
        <w:rPr>
          <w:rFonts w:eastAsia="Calibri"/>
          <w:sz w:val="26"/>
          <w:szCs w:val="26"/>
          <w:lang w:eastAsia="en-US"/>
        </w:rPr>
      </w:pPr>
      <w:r w:rsidRPr="0002043F">
        <w:rPr>
          <w:rFonts w:eastAsia="Calibri"/>
          <w:sz w:val="26"/>
          <w:szCs w:val="26"/>
          <w:lang w:eastAsia="en-US"/>
        </w:rPr>
        <w:t>Доля численности населения, которое приняло участие в опросах населения по вопросам местного значения, к общей численности населения, принявшего участие в опросах, проведенных на официальном сайте Администрации МО "Городской округ "Город Нарьян-Мар".</w:t>
      </w:r>
    </w:p>
    <w:p w:rsidR="0002043F" w:rsidRPr="0002043F" w:rsidRDefault="0002043F" w:rsidP="005A5EA6">
      <w:pPr>
        <w:tabs>
          <w:tab w:val="left" w:pos="297"/>
          <w:tab w:val="left" w:pos="851"/>
        </w:tabs>
        <w:autoSpaceDE w:val="0"/>
        <w:autoSpaceDN w:val="0"/>
        <w:adjustRightInd w:val="0"/>
        <w:ind w:firstLine="709"/>
        <w:contextualSpacing/>
        <w:jc w:val="both"/>
        <w:rPr>
          <w:rFonts w:eastAsia="Calibri"/>
          <w:sz w:val="26"/>
          <w:szCs w:val="26"/>
          <w:lang w:eastAsia="en-US"/>
        </w:rPr>
      </w:pPr>
      <w:r w:rsidRPr="0002043F">
        <w:rPr>
          <w:sz w:val="26"/>
          <w:szCs w:val="26"/>
          <w:lang w:eastAsia="en-US"/>
        </w:rPr>
        <w:t xml:space="preserve">Значения показателя определяются </w:t>
      </w:r>
      <w:r w:rsidRPr="0002043F">
        <w:rPr>
          <w:sz w:val="26"/>
          <w:szCs w:val="26"/>
        </w:rPr>
        <w:t xml:space="preserve">на основании информации, имеющейся </w:t>
      </w:r>
      <w:r w:rsidR="005A5EA6">
        <w:rPr>
          <w:sz w:val="26"/>
          <w:szCs w:val="26"/>
        </w:rPr>
        <w:br/>
      </w:r>
      <w:r w:rsidRPr="0002043F">
        <w:rPr>
          <w:sz w:val="26"/>
          <w:szCs w:val="26"/>
        </w:rPr>
        <w:t>в распоряжении Администрации МО "Городской округ "Город Нарьян-Мар".</w:t>
      </w:r>
    </w:p>
    <w:p w:rsidR="0002043F" w:rsidRPr="0002043F" w:rsidRDefault="0002043F" w:rsidP="005A5EA6">
      <w:pPr>
        <w:tabs>
          <w:tab w:val="left" w:pos="297"/>
          <w:tab w:val="left" w:pos="851"/>
        </w:tabs>
        <w:autoSpaceDE w:val="0"/>
        <w:autoSpaceDN w:val="0"/>
        <w:adjustRightInd w:val="0"/>
        <w:ind w:firstLine="709"/>
        <w:contextualSpacing/>
        <w:jc w:val="both"/>
        <w:rPr>
          <w:rFonts w:eastAsia="Calibri"/>
          <w:sz w:val="26"/>
          <w:szCs w:val="26"/>
          <w:lang w:eastAsia="en-US"/>
        </w:rPr>
      </w:pPr>
      <w:r w:rsidRPr="0002043F">
        <w:rPr>
          <w:rFonts w:eastAsia="Calibri"/>
          <w:sz w:val="26"/>
          <w:szCs w:val="26"/>
          <w:lang w:eastAsia="en-US"/>
        </w:rPr>
        <w:t xml:space="preserve">Показатель рассчитывается по </w:t>
      </w:r>
      <w:r w:rsidRPr="0002043F">
        <w:rPr>
          <w:sz w:val="26"/>
          <w:szCs w:val="26"/>
        </w:rPr>
        <w:t xml:space="preserve">следующей </w:t>
      </w:r>
      <w:r w:rsidRPr="0002043F">
        <w:rPr>
          <w:rFonts w:eastAsia="Calibri"/>
          <w:sz w:val="26"/>
          <w:szCs w:val="26"/>
          <w:lang w:eastAsia="en-US"/>
        </w:rPr>
        <w:t>формуле:</w:t>
      </w:r>
    </w:p>
    <w:p w:rsidR="0002043F" w:rsidRPr="005A5EA6" w:rsidRDefault="0002043F" w:rsidP="0002043F">
      <w:pPr>
        <w:autoSpaceDE w:val="0"/>
        <w:autoSpaceDN w:val="0"/>
        <w:adjustRightInd w:val="0"/>
        <w:ind w:firstLine="567"/>
        <w:contextualSpacing/>
        <w:jc w:val="both"/>
        <w:rPr>
          <w:sz w:val="20"/>
          <w:szCs w:val="20"/>
          <w:lang w:eastAsia="en-US"/>
        </w:rPr>
      </w:pPr>
    </w:p>
    <w:tbl>
      <w:tblPr>
        <w:tblW w:w="0" w:type="auto"/>
        <w:jc w:val="center"/>
        <w:tblLook w:val="04A0"/>
      </w:tblPr>
      <w:tblGrid>
        <w:gridCol w:w="1480"/>
        <w:gridCol w:w="1631"/>
        <w:gridCol w:w="2207"/>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r w:rsidRPr="0002043F">
              <w:rPr>
                <w:sz w:val="26"/>
                <w:szCs w:val="26"/>
              </w:rPr>
              <w:t>Д</w:t>
            </w:r>
            <w:r w:rsidRPr="0002043F">
              <w:rPr>
                <w:sz w:val="26"/>
                <w:szCs w:val="26"/>
                <w:vertAlign w:val="subscript"/>
              </w:rPr>
              <w:t>опрос</w:t>
            </w:r>
            <w:r w:rsidRPr="0002043F">
              <w:rPr>
                <w:sz w:val="26"/>
                <w:szCs w:val="26"/>
              </w:rPr>
              <w:t xml:space="preserve"> =</w:t>
            </w:r>
          </w:p>
        </w:tc>
        <w:tc>
          <w:tcPr>
            <w:tcW w:w="1631"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НАС</w:t>
            </w:r>
            <w:r w:rsidRPr="0002043F">
              <w:rPr>
                <w:sz w:val="26"/>
                <w:szCs w:val="26"/>
                <w:vertAlign w:val="subscript"/>
              </w:rPr>
              <w:t>опрос</w:t>
            </w:r>
            <w:proofErr w:type="spellEnd"/>
            <w:r w:rsidRPr="0002043F">
              <w:rPr>
                <w:sz w:val="26"/>
                <w:szCs w:val="26"/>
                <w:vertAlign w:val="subscript"/>
              </w:rPr>
              <w:t xml:space="preserve"> МЗ</w:t>
            </w:r>
          </w:p>
        </w:tc>
        <w:tc>
          <w:tcPr>
            <w:tcW w:w="2207" w:type="dxa"/>
            <w:vMerge w:val="restart"/>
            <w:vAlign w:val="center"/>
          </w:tcPr>
          <w:p w:rsidR="0002043F" w:rsidRPr="0002043F" w:rsidRDefault="0002043F" w:rsidP="0002043F">
            <w:pPr>
              <w:widowControl w:val="0"/>
              <w:autoSpaceDE w:val="0"/>
              <w:autoSpaceDN w:val="0"/>
              <w:adjustRightInd w:val="0"/>
              <w:rPr>
                <w:sz w:val="26"/>
                <w:szCs w:val="26"/>
              </w:rPr>
            </w:pPr>
            <w:r w:rsidRPr="0002043F">
              <w:rPr>
                <w:sz w:val="26"/>
                <w:szCs w:val="26"/>
              </w:rPr>
              <w:t>* 100 %,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631"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НАС</w:t>
            </w:r>
            <w:r w:rsidRPr="0002043F">
              <w:rPr>
                <w:sz w:val="26"/>
                <w:szCs w:val="26"/>
                <w:vertAlign w:val="subscript"/>
              </w:rPr>
              <w:t>опрос</w:t>
            </w:r>
            <w:proofErr w:type="spellEnd"/>
            <w:r w:rsidRPr="0002043F">
              <w:rPr>
                <w:sz w:val="26"/>
                <w:szCs w:val="26"/>
                <w:vertAlign w:val="subscript"/>
              </w:rPr>
              <w:t xml:space="preserve"> общ</w:t>
            </w:r>
          </w:p>
        </w:tc>
        <w:tc>
          <w:tcPr>
            <w:tcW w:w="2207" w:type="dxa"/>
            <w:vMerge/>
          </w:tcPr>
          <w:p w:rsidR="0002043F" w:rsidRPr="0002043F" w:rsidRDefault="0002043F" w:rsidP="0002043F">
            <w:pPr>
              <w:widowControl w:val="0"/>
              <w:autoSpaceDE w:val="0"/>
              <w:autoSpaceDN w:val="0"/>
              <w:adjustRightInd w:val="0"/>
              <w:jc w:val="both"/>
              <w:rPr>
                <w:sz w:val="26"/>
                <w:szCs w:val="26"/>
              </w:rPr>
            </w:pPr>
          </w:p>
        </w:tc>
      </w:tr>
    </w:tbl>
    <w:p w:rsidR="0002043F" w:rsidRPr="005A5EA6" w:rsidRDefault="0002043F" w:rsidP="0002043F">
      <w:pPr>
        <w:autoSpaceDE w:val="0"/>
        <w:autoSpaceDN w:val="0"/>
        <w:adjustRightInd w:val="0"/>
        <w:ind w:firstLine="567"/>
        <w:contextualSpacing/>
        <w:jc w:val="both"/>
        <w:rPr>
          <w:sz w:val="20"/>
          <w:szCs w:val="20"/>
          <w:lang w:eastAsia="en-US"/>
        </w:rPr>
      </w:pPr>
    </w:p>
    <w:p w:rsidR="0002043F" w:rsidRPr="0002043F" w:rsidRDefault="0002043F" w:rsidP="005A5EA6">
      <w:pPr>
        <w:autoSpaceDE w:val="0"/>
        <w:autoSpaceDN w:val="0"/>
        <w:adjustRightInd w:val="0"/>
        <w:ind w:firstLine="709"/>
        <w:contextualSpacing/>
        <w:jc w:val="both"/>
        <w:rPr>
          <w:sz w:val="26"/>
          <w:szCs w:val="26"/>
          <w:lang w:eastAsia="en-US"/>
        </w:rPr>
      </w:pPr>
      <w:r w:rsidRPr="0002043F">
        <w:rPr>
          <w:sz w:val="26"/>
          <w:szCs w:val="26"/>
        </w:rPr>
        <w:t>Д</w:t>
      </w:r>
      <w:r w:rsidRPr="0002043F">
        <w:rPr>
          <w:sz w:val="26"/>
          <w:szCs w:val="26"/>
          <w:vertAlign w:val="subscript"/>
        </w:rPr>
        <w:t xml:space="preserve">опрос </w:t>
      </w:r>
      <w:r w:rsidRPr="0002043F">
        <w:rPr>
          <w:sz w:val="26"/>
          <w:szCs w:val="26"/>
        </w:rPr>
        <w:t xml:space="preserve">– </w:t>
      </w:r>
      <w:r w:rsidRPr="0002043F">
        <w:rPr>
          <w:rFonts w:eastAsia="Calibri"/>
          <w:sz w:val="26"/>
          <w:szCs w:val="26"/>
          <w:lang w:eastAsia="en-US"/>
        </w:rPr>
        <w:t>доля численности населения, которое приняло участие в опросах населения по вопросам местного значения, к общей численности населения, принявшего участие в опросах, проведенных на официальном сайте Администрации МО "Городской округ "Город Нарьян-Мар</w:t>
      </w:r>
      <w:proofErr w:type="gramStart"/>
      <w:r w:rsidRPr="0002043F">
        <w:rPr>
          <w:rFonts w:eastAsia="Calibri"/>
          <w:sz w:val="26"/>
          <w:szCs w:val="26"/>
          <w:lang w:eastAsia="en-US"/>
        </w:rPr>
        <w:t>"</w:t>
      </w:r>
      <w:r w:rsidRPr="0002043F">
        <w:rPr>
          <w:sz w:val="26"/>
          <w:szCs w:val="26"/>
          <w:lang w:eastAsia="en-US"/>
        </w:rPr>
        <w:t>, %;</w:t>
      </w:r>
      <w:proofErr w:type="gramEnd"/>
    </w:p>
    <w:p w:rsidR="0002043F" w:rsidRPr="0002043F" w:rsidRDefault="0002043F" w:rsidP="005A5EA6">
      <w:pPr>
        <w:autoSpaceDE w:val="0"/>
        <w:autoSpaceDN w:val="0"/>
        <w:adjustRightInd w:val="0"/>
        <w:ind w:firstLine="709"/>
        <w:contextualSpacing/>
        <w:jc w:val="both"/>
        <w:rPr>
          <w:sz w:val="26"/>
          <w:szCs w:val="26"/>
          <w:lang w:eastAsia="en-US"/>
        </w:rPr>
      </w:pPr>
      <w:proofErr w:type="spellStart"/>
      <w:r w:rsidRPr="0002043F">
        <w:rPr>
          <w:sz w:val="26"/>
          <w:szCs w:val="26"/>
        </w:rPr>
        <w:t>НАС</w:t>
      </w:r>
      <w:r w:rsidRPr="0002043F">
        <w:rPr>
          <w:sz w:val="26"/>
          <w:szCs w:val="26"/>
          <w:vertAlign w:val="subscript"/>
        </w:rPr>
        <w:t>опрос</w:t>
      </w:r>
      <w:proofErr w:type="spellEnd"/>
      <w:r w:rsidRPr="0002043F">
        <w:rPr>
          <w:sz w:val="26"/>
          <w:szCs w:val="26"/>
          <w:vertAlign w:val="subscript"/>
        </w:rPr>
        <w:t xml:space="preserve"> МЗ</w:t>
      </w:r>
      <w:r w:rsidRPr="0002043F">
        <w:rPr>
          <w:sz w:val="26"/>
          <w:szCs w:val="26"/>
          <w:lang w:eastAsia="en-US"/>
        </w:rPr>
        <w:t xml:space="preserve"> – количество жителей муниципального образования, принявших участие в опросах</w:t>
      </w:r>
      <w:r w:rsidRPr="0002043F">
        <w:rPr>
          <w:rFonts w:eastAsia="Calibri"/>
          <w:sz w:val="26"/>
          <w:szCs w:val="26"/>
          <w:lang w:eastAsia="en-US"/>
        </w:rPr>
        <w:t xml:space="preserve"> по вопросам местного значения</w:t>
      </w:r>
      <w:r w:rsidRPr="0002043F">
        <w:rPr>
          <w:sz w:val="26"/>
          <w:szCs w:val="26"/>
          <w:lang w:eastAsia="en-US"/>
        </w:rPr>
        <w:t xml:space="preserve">, </w:t>
      </w:r>
      <w:r w:rsidRPr="0002043F">
        <w:rPr>
          <w:rFonts w:eastAsia="Calibri"/>
          <w:sz w:val="26"/>
          <w:szCs w:val="26"/>
          <w:lang w:eastAsia="en-US"/>
        </w:rPr>
        <w:t>проведенных на официальном сайте Администрации МО "Городской округ "Город Нарьян-Мар",</w:t>
      </w:r>
      <w:r w:rsidRPr="0002043F">
        <w:rPr>
          <w:sz w:val="26"/>
          <w:szCs w:val="26"/>
          <w:lang w:eastAsia="en-US"/>
        </w:rPr>
        <w:t xml:space="preserve"> чел.;</w:t>
      </w:r>
    </w:p>
    <w:p w:rsidR="0002043F" w:rsidRPr="0002043F" w:rsidRDefault="0002043F" w:rsidP="005A5EA6">
      <w:pPr>
        <w:tabs>
          <w:tab w:val="left" w:pos="851"/>
        </w:tabs>
        <w:autoSpaceDE w:val="0"/>
        <w:autoSpaceDN w:val="0"/>
        <w:adjustRightInd w:val="0"/>
        <w:ind w:firstLine="709"/>
        <w:contextualSpacing/>
        <w:jc w:val="both"/>
        <w:rPr>
          <w:sz w:val="26"/>
          <w:szCs w:val="26"/>
          <w:lang w:eastAsia="en-US"/>
        </w:rPr>
      </w:pPr>
      <w:proofErr w:type="spellStart"/>
      <w:r w:rsidRPr="0002043F">
        <w:rPr>
          <w:sz w:val="26"/>
          <w:szCs w:val="26"/>
        </w:rPr>
        <w:t>НАС</w:t>
      </w:r>
      <w:r w:rsidRPr="0002043F">
        <w:rPr>
          <w:sz w:val="26"/>
          <w:szCs w:val="26"/>
          <w:vertAlign w:val="subscript"/>
        </w:rPr>
        <w:t>опрос</w:t>
      </w:r>
      <w:proofErr w:type="spellEnd"/>
      <w:r w:rsidRPr="0002043F">
        <w:rPr>
          <w:sz w:val="26"/>
          <w:szCs w:val="26"/>
          <w:vertAlign w:val="subscript"/>
        </w:rPr>
        <w:t xml:space="preserve"> общ</w:t>
      </w:r>
      <w:r w:rsidRPr="0002043F">
        <w:rPr>
          <w:sz w:val="26"/>
          <w:szCs w:val="26"/>
          <w:lang w:eastAsia="en-US"/>
        </w:rPr>
        <w:t xml:space="preserve"> – общее количество жителей муниципального образования, принявших участие в опросах, </w:t>
      </w:r>
      <w:r w:rsidRPr="0002043F">
        <w:rPr>
          <w:rFonts w:eastAsia="Calibri"/>
          <w:sz w:val="26"/>
          <w:szCs w:val="26"/>
          <w:lang w:eastAsia="en-US"/>
        </w:rPr>
        <w:t>проведенных на официальном сайте Администрации МО "Городской округ "Город Нарьян-Мар",</w:t>
      </w:r>
      <w:r w:rsidRPr="0002043F">
        <w:rPr>
          <w:sz w:val="26"/>
          <w:szCs w:val="26"/>
          <w:lang w:eastAsia="en-US"/>
        </w:rPr>
        <w:t xml:space="preserve"> чел.</w:t>
      </w:r>
    </w:p>
    <w:p w:rsidR="0002043F" w:rsidRPr="0002043F" w:rsidRDefault="0002043F" w:rsidP="005A5EA6">
      <w:pPr>
        <w:tabs>
          <w:tab w:val="left" w:pos="851"/>
        </w:tabs>
        <w:autoSpaceDE w:val="0"/>
        <w:autoSpaceDN w:val="0"/>
        <w:adjustRightInd w:val="0"/>
        <w:ind w:firstLine="709"/>
        <w:contextualSpacing/>
        <w:jc w:val="both"/>
        <w:rPr>
          <w:sz w:val="26"/>
          <w:szCs w:val="26"/>
          <w:lang w:eastAsia="en-US"/>
        </w:rPr>
      </w:pPr>
      <w:r w:rsidRPr="0002043F">
        <w:rPr>
          <w:rFonts w:eastAsia="Calibri"/>
          <w:sz w:val="26"/>
          <w:szCs w:val="26"/>
          <w:lang w:eastAsia="en-US"/>
        </w:rPr>
        <w:t>Данные показателя рассчитываются за отчетный год.</w:t>
      </w:r>
    </w:p>
    <w:p w:rsidR="0002043F" w:rsidRPr="0002043F" w:rsidRDefault="0002043F" w:rsidP="005A5EA6">
      <w:pPr>
        <w:numPr>
          <w:ilvl w:val="1"/>
          <w:numId w:val="22"/>
        </w:numPr>
        <w:tabs>
          <w:tab w:val="left" w:pos="297"/>
          <w:tab w:val="left" w:pos="851"/>
          <w:tab w:val="left" w:pos="1134"/>
        </w:tabs>
        <w:autoSpaceDE w:val="0"/>
        <w:autoSpaceDN w:val="0"/>
        <w:adjustRightInd w:val="0"/>
        <w:ind w:left="0" w:firstLine="709"/>
        <w:contextualSpacing/>
        <w:jc w:val="both"/>
        <w:rPr>
          <w:rFonts w:eastAsia="Calibri"/>
          <w:sz w:val="26"/>
          <w:szCs w:val="26"/>
          <w:lang w:eastAsia="en-US"/>
        </w:rPr>
      </w:pPr>
      <w:r w:rsidRPr="0002043F">
        <w:rPr>
          <w:sz w:val="26"/>
          <w:szCs w:val="26"/>
        </w:rPr>
        <w:t>Доля объектов недвижимого имущества, вовлеченного в экономический оборот, по отношению к общему числу объектов, учтенных в реестре объектов муниципальной собственности МО "Городской округ "Город Нарьян-Мар".</w:t>
      </w:r>
    </w:p>
    <w:p w:rsidR="0002043F" w:rsidRPr="0002043F" w:rsidRDefault="0002043F" w:rsidP="005A5EA6">
      <w:pPr>
        <w:tabs>
          <w:tab w:val="left" w:pos="297"/>
          <w:tab w:val="left" w:pos="851"/>
        </w:tabs>
        <w:autoSpaceDE w:val="0"/>
        <w:autoSpaceDN w:val="0"/>
        <w:adjustRightInd w:val="0"/>
        <w:ind w:firstLine="709"/>
        <w:jc w:val="both"/>
        <w:rPr>
          <w:rFonts w:eastAsia="Calibri"/>
          <w:sz w:val="26"/>
          <w:szCs w:val="26"/>
          <w:lang w:eastAsia="en-US"/>
        </w:rPr>
      </w:pPr>
      <w:r w:rsidRPr="0002043F">
        <w:rPr>
          <w:rFonts w:eastAsia="Calibri"/>
          <w:sz w:val="26"/>
          <w:szCs w:val="26"/>
          <w:lang w:eastAsia="en-US"/>
        </w:rPr>
        <w:t xml:space="preserve">Показатель рассчитывается по </w:t>
      </w:r>
      <w:r w:rsidRPr="0002043F">
        <w:rPr>
          <w:sz w:val="26"/>
          <w:szCs w:val="26"/>
        </w:rPr>
        <w:t xml:space="preserve">следующей </w:t>
      </w:r>
      <w:r w:rsidRPr="0002043F">
        <w:rPr>
          <w:rFonts w:eastAsia="Calibri"/>
          <w:sz w:val="26"/>
          <w:szCs w:val="26"/>
          <w:lang w:eastAsia="en-US"/>
        </w:rPr>
        <w:t>формуле:</w:t>
      </w:r>
    </w:p>
    <w:p w:rsidR="0002043F" w:rsidRPr="005A5EA6" w:rsidRDefault="0002043F" w:rsidP="0002043F">
      <w:pPr>
        <w:tabs>
          <w:tab w:val="left" w:pos="709"/>
          <w:tab w:val="left" w:pos="851"/>
        </w:tabs>
        <w:autoSpaceDE w:val="0"/>
        <w:autoSpaceDN w:val="0"/>
        <w:adjustRightInd w:val="0"/>
        <w:ind w:left="567"/>
        <w:contextualSpacing/>
        <w:jc w:val="both"/>
        <w:rPr>
          <w:rFonts w:eastAsia="Calibri"/>
          <w:sz w:val="20"/>
          <w:szCs w:val="20"/>
          <w:lang w:eastAsia="en-US"/>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Д</w:t>
            </w:r>
            <w:r w:rsidRPr="0002043F">
              <w:rPr>
                <w:sz w:val="26"/>
                <w:szCs w:val="26"/>
                <w:vertAlign w:val="subscript"/>
              </w:rPr>
              <w:t>эо</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ОН</w:t>
            </w:r>
            <w:r w:rsidRPr="0002043F">
              <w:rPr>
                <w:sz w:val="26"/>
                <w:szCs w:val="26"/>
                <w:vertAlign w:val="subscript"/>
              </w:rPr>
              <w:t>в</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ОН</w:t>
            </w:r>
            <w:r w:rsidRPr="0002043F">
              <w:rPr>
                <w:sz w:val="26"/>
                <w:szCs w:val="26"/>
                <w:vertAlign w:val="subscript"/>
              </w:rPr>
              <w:t>р</w:t>
            </w:r>
            <w:proofErr w:type="spell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5A5EA6" w:rsidRDefault="0002043F" w:rsidP="005A5EA6">
      <w:pPr>
        <w:tabs>
          <w:tab w:val="left" w:pos="709"/>
          <w:tab w:val="left" w:pos="851"/>
        </w:tabs>
        <w:autoSpaceDE w:val="0"/>
        <w:autoSpaceDN w:val="0"/>
        <w:adjustRightInd w:val="0"/>
        <w:ind w:firstLine="709"/>
        <w:contextualSpacing/>
        <w:jc w:val="both"/>
        <w:rPr>
          <w:rFonts w:eastAsia="Calibri"/>
          <w:sz w:val="26"/>
          <w:szCs w:val="26"/>
          <w:lang w:eastAsia="en-US"/>
        </w:rPr>
      </w:pPr>
      <w:proofErr w:type="spellStart"/>
      <w:r w:rsidRPr="005A5EA6">
        <w:rPr>
          <w:rFonts w:eastAsia="Calibri"/>
          <w:sz w:val="26"/>
          <w:szCs w:val="26"/>
          <w:lang w:eastAsia="en-US"/>
        </w:rPr>
        <w:t>Д</w:t>
      </w:r>
      <w:r w:rsidRPr="005A5EA6">
        <w:rPr>
          <w:rFonts w:eastAsia="Calibri"/>
          <w:sz w:val="26"/>
          <w:szCs w:val="26"/>
          <w:vertAlign w:val="subscript"/>
          <w:lang w:eastAsia="en-US"/>
        </w:rPr>
        <w:t>эо</w:t>
      </w:r>
      <w:proofErr w:type="spellEnd"/>
      <w:r w:rsidRPr="005A5EA6">
        <w:rPr>
          <w:rFonts w:eastAsia="Calibri"/>
          <w:sz w:val="26"/>
          <w:szCs w:val="26"/>
          <w:lang w:eastAsia="en-US"/>
        </w:rPr>
        <w:t xml:space="preserve"> </w:t>
      </w:r>
      <w:r w:rsidR="005A5EA6" w:rsidRPr="005A5EA6">
        <w:rPr>
          <w:rFonts w:eastAsia="Calibri"/>
          <w:sz w:val="26"/>
          <w:szCs w:val="26"/>
          <w:lang w:eastAsia="en-US"/>
        </w:rPr>
        <w:t>–</w:t>
      </w:r>
      <w:r w:rsidRPr="005A5EA6">
        <w:rPr>
          <w:rFonts w:eastAsia="Calibri"/>
          <w:sz w:val="26"/>
          <w:szCs w:val="26"/>
          <w:lang w:eastAsia="en-US"/>
        </w:rPr>
        <w:t xml:space="preserve"> доля объектов недвижимого имущества, вовлеченного в экономический оборот, по отношению к общему числу объектов, учтенных в реестре объектов муниципальной собственности МО "Городской округ "Город Нарьян-Мар</w:t>
      </w:r>
      <w:proofErr w:type="gramStart"/>
      <w:r w:rsidRPr="005A5EA6">
        <w:rPr>
          <w:rFonts w:eastAsia="Calibri"/>
          <w:sz w:val="26"/>
          <w:szCs w:val="26"/>
          <w:lang w:eastAsia="en-US"/>
        </w:rPr>
        <w:t>", %;</w:t>
      </w:r>
      <w:proofErr w:type="gramEnd"/>
    </w:p>
    <w:p w:rsidR="0002043F" w:rsidRPr="005A5EA6" w:rsidRDefault="0002043F" w:rsidP="005A5EA6">
      <w:pPr>
        <w:tabs>
          <w:tab w:val="left" w:pos="709"/>
          <w:tab w:val="left" w:pos="851"/>
        </w:tabs>
        <w:autoSpaceDE w:val="0"/>
        <w:autoSpaceDN w:val="0"/>
        <w:adjustRightInd w:val="0"/>
        <w:ind w:firstLine="709"/>
        <w:contextualSpacing/>
        <w:jc w:val="both"/>
        <w:rPr>
          <w:rFonts w:eastAsia="Calibri"/>
          <w:sz w:val="26"/>
          <w:szCs w:val="26"/>
          <w:lang w:eastAsia="en-US"/>
        </w:rPr>
      </w:pPr>
      <w:proofErr w:type="spellStart"/>
      <w:r w:rsidRPr="005A5EA6">
        <w:rPr>
          <w:rFonts w:eastAsia="Calibri"/>
          <w:sz w:val="26"/>
          <w:szCs w:val="26"/>
          <w:lang w:eastAsia="en-US"/>
        </w:rPr>
        <w:t>ОН</w:t>
      </w:r>
      <w:r w:rsidRPr="005A5EA6">
        <w:rPr>
          <w:rFonts w:eastAsia="Calibri"/>
          <w:sz w:val="26"/>
          <w:szCs w:val="26"/>
          <w:vertAlign w:val="subscript"/>
          <w:lang w:eastAsia="en-US"/>
        </w:rPr>
        <w:t>в</w:t>
      </w:r>
      <w:proofErr w:type="spellEnd"/>
      <w:r w:rsidRPr="005A5EA6">
        <w:rPr>
          <w:rFonts w:eastAsia="Calibri"/>
          <w:sz w:val="26"/>
          <w:szCs w:val="26"/>
          <w:lang w:eastAsia="en-US"/>
        </w:rPr>
        <w:t xml:space="preserve"> </w:t>
      </w:r>
      <w:r w:rsidR="005A5EA6" w:rsidRPr="005A5EA6">
        <w:rPr>
          <w:rFonts w:eastAsia="Calibri"/>
          <w:sz w:val="26"/>
          <w:szCs w:val="26"/>
          <w:lang w:eastAsia="en-US"/>
        </w:rPr>
        <w:t>–</w:t>
      </w:r>
      <w:r w:rsidRPr="005A5EA6">
        <w:rPr>
          <w:rFonts w:eastAsia="Calibri"/>
          <w:sz w:val="26"/>
          <w:szCs w:val="26"/>
          <w:lang w:eastAsia="en-US"/>
        </w:rPr>
        <w:t xml:space="preserve"> количество объектов недвижимого имущества, вовлеченного </w:t>
      </w:r>
      <w:r w:rsidR="005A5EA6">
        <w:rPr>
          <w:rFonts w:eastAsia="Calibri"/>
          <w:sz w:val="26"/>
          <w:szCs w:val="26"/>
          <w:lang w:eastAsia="en-US"/>
        </w:rPr>
        <w:br/>
      </w:r>
      <w:r w:rsidRPr="005A5EA6">
        <w:rPr>
          <w:rFonts w:eastAsia="Calibri"/>
          <w:sz w:val="26"/>
          <w:szCs w:val="26"/>
          <w:lang w:eastAsia="en-US"/>
        </w:rPr>
        <w:t>в экономический оборот, ед.;</w:t>
      </w:r>
    </w:p>
    <w:p w:rsidR="0002043F" w:rsidRPr="005A5EA6" w:rsidRDefault="0002043F" w:rsidP="005A5EA6">
      <w:pPr>
        <w:tabs>
          <w:tab w:val="left" w:pos="709"/>
          <w:tab w:val="left" w:pos="851"/>
        </w:tabs>
        <w:autoSpaceDE w:val="0"/>
        <w:autoSpaceDN w:val="0"/>
        <w:adjustRightInd w:val="0"/>
        <w:ind w:firstLine="709"/>
        <w:contextualSpacing/>
        <w:jc w:val="both"/>
        <w:rPr>
          <w:rFonts w:eastAsia="Calibri"/>
          <w:sz w:val="26"/>
          <w:szCs w:val="26"/>
          <w:lang w:eastAsia="en-US"/>
        </w:rPr>
      </w:pPr>
      <w:proofErr w:type="spellStart"/>
      <w:r w:rsidRPr="005A5EA6">
        <w:rPr>
          <w:rFonts w:eastAsia="Calibri"/>
          <w:sz w:val="26"/>
          <w:szCs w:val="26"/>
          <w:lang w:eastAsia="en-US"/>
        </w:rPr>
        <w:t>ОН</w:t>
      </w:r>
      <w:r w:rsidRPr="005A5EA6">
        <w:rPr>
          <w:rFonts w:eastAsia="Calibri"/>
          <w:sz w:val="26"/>
          <w:szCs w:val="26"/>
          <w:vertAlign w:val="subscript"/>
          <w:lang w:eastAsia="en-US"/>
        </w:rPr>
        <w:t>р</w:t>
      </w:r>
      <w:proofErr w:type="spellEnd"/>
      <w:r w:rsidRPr="005A5EA6">
        <w:rPr>
          <w:rFonts w:eastAsia="Calibri"/>
          <w:sz w:val="26"/>
          <w:szCs w:val="26"/>
          <w:lang w:eastAsia="en-US"/>
        </w:rPr>
        <w:t xml:space="preserve"> </w:t>
      </w:r>
      <w:r w:rsidR="005A5EA6" w:rsidRPr="005A5EA6">
        <w:rPr>
          <w:rFonts w:eastAsia="Calibri"/>
          <w:sz w:val="26"/>
          <w:szCs w:val="26"/>
          <w:lang w:eastAsia="en-US"/>
        </w:rPr>
        <w:t>–</w:t>
      </w:r>
      <w:r w:rsidRPr="005A5EA6">
        <w:rPr>
          <w:rFonts w:eastAsia="Calibri"/>
          <w:sz w:val="26"/>
          <w:szCs w:val="26"/>
          <w:lang w:eastAsia="en-US"/>
        </w:rPr>
        <w:t xml:space="preserve"> количество объектов недвижимого имущества, учтенного в реестре объектов муниципальной собственности МО "Городской округ "Город Нарьян-Мар", ед.</w:t>
      </w:r>
    </w:p>
    <w:p w:rsidR="0002043F" w:rsidRPr="005A5EA6" w:rsidRDefault="0002043F" w:rsidP="005A5EA6">
      <w:pPr>
        <w:tabs>
          <w:tab w:val="left" w:pos="709"/>
          <w:tab w:val="left" w:pos="851"/>
        </w:tabs>
        <w:autoSpaceDE w:val="0"/>
        <w:autoSpaceDN w:val="0"/>
        <w:adjustRightInd w:val="0"/>
        <w:ind w:firstLine="709"/>
        <w:contextualSpacing/>
        <w:jc w:val="both"/>
        <w:rPr>
          <w:rFonts w:eastAsia="Calibri"/>
          <w:sz w:val="26"/>
          <w:szCs w:val="26"/>
          <w:lang w:eastAsia="en-US"/>
        </w:rPr>
      </w:pPr>
      <w:r w:rsidRPr="005A5EA6">
        <w:rPr>
          <w:rFonts w:eastAsia="Calibri"/>
          <w:sz w:val="26"/>
          <w:szCs w:val="26"/>
          <w:lang w:eastAsia="en-US"/>
        </w:rPr>
        <w:t>Данные показателя рассчитываются за отчетный год.</w:t>
      </w:r>
    </w:p>
    <w:p w:rsidR="0002043F" w:rsidRPr="005A5EA6" w:rsidRDefault="0002043F" w:rsidP="005A5EA6">
      <w:pPr>
        <w:autoSpaceDE w:val="0"/>
        <w:autoSpaceDN w:val="0"/>
        <w:adjustRightInd w:val="0"/>
        <w:ind w:firstLine="709"/>
        <w:jc w:val="both"/>
        <w:rPr>
          <w:sz w:val="26"/>
          <w:szCs w:val="26"/>
        </w:rPr>
      </w:pPr>
      <w:r w:rsidRPr="005A5EA6">
        <w:rPr>
          <w:rFonts w:eastAsia="Calibri"/>
          <w:sz w:val="26"/>
          <w:szCs w:val="26"/>
          <w:lang w:eastAsia="en-US"/>
        </w:rPr>
        <w:t xml:space="preserve">Сведения о значениях целевых показателей Программы представлены </w:t>
      </w:r>
      <w:r w:rsidR="005A5EA6">
        <w:rPr>
          <w:rFonts w:eastAsia="Calibri"/>
          <w:sz w:val="26"/>
          <w:szCs w:val="26"/>
          <w:lang w:eastAsia="en-US"/>
        </w:rPr>
        <w:br/>
      </w:r>
      <w:r w:rsidRPr="005A5EA6">
        <w:rPr>
          <w:rFonts w:eastAsia="Calibri"/>
          <w:sz w:val="26"/>
          <w:szCs w:val="26"/>
          <w:lang w:eastAsia="en-US"/>
        </w:rPr>
        <w:t xml:space="preserve">в </w:t>
      </w:r>
      <w:hyperlink r:id="rId19" w:history="1">
        <w:r w:rsidRPr="005A5EA6">
          <w:rPr>
            <w:rFonts w:eastAsia="Calibri"/>
            <w:sz w:val="26"/>
            <w:szCs w:val="26"/>
            <w:lang w:eastAsia="en-US"/>
          </w:rPr>
          <w:t>Приложении 3</w:t>
        </w:r>
      </w:hyperlink>
      <w:r w:rsidRPr="005A5EA6">
        <w:rPr>
          <w:rFonts w:eastAsia="Calibri"/>
          <w:sz w:val="26"/>
          <w:szCs w:val="26"/>
          <w:lang w:eastAsia="en-US"/>
        </w:rPr>
        <w:t xml:space="preserve"> к Программе</w:t>
      </w:r>
      <w:r w:rsidRPr="005A5EA6">
        <w:rPr>
          <w:sz w:val="26"/>
          <w:szCs w:val="26"/>
        </w:rPr>
        <w:t>.</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jc w:val="center"/>
        <w:outlineLvl w:val="0"/>
        <w:rPr>
          <w:rFonts w:eastAsia="Calibri"/>
          <w:sz w:val="26"/>
          <w:szCs w:val="26"/>
          <w:lang w:eastAsia="en-US"/>
        </w:rPr>
      </w:pPr>
      <w:r w:rsidRPr="0002043F">
        <w:rPr>
          <w:rFonts w:eastAsia="Calibri"/>
          <w:sz w:val="26"/>
          <w:szCs w:val="26"/>
          <w:lang w:val="en-US" w:eastAsia="en-US"/>
        </w:rPr>
        <w:t>V</w:t>
      </w:r>
      <w:r w:rsidRPr="0002043F">
        <w:rPr>
          <w:rFonts w:eastAsia="Calibri"/>
          <w:sz w:val="26"/>
          <w:szCs w:val="26"/>
          <w:lang w:eastAsia="en-US"/>
        </w:rPr>
        <w:t>. Сроки и этапы реализации муниципальной программы</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5A5EA6">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Программа реализуется в сроки с 2019 по 2023 годы. Этапы реализации Программы не выделяются.</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jc w:val="center"/>
        <w:outlineLvl w:val="0"/>
        <w:rPr>
          <w:rFonts w:eastAsia="Calibri"/>
          <w:sz w:val="26"/>
          <w:szCs w:val="26"/>
          <w:lang w:eastAsia="en-US"/>
        </w:rPr>
      </w:pPr>
      <w:r w:rsidRPr="0002043F">
        <w:rPr>
          <w:rFonts w:eastAsia="Calibri"/>
          <w:sz w:val="26"/>
          <w:szCs w:val="26"/>
          <w:lang w:val="en-US" w:eastAsia="en-US"/>
        </w:rPr>
        <w:t>VI</w:t>
      </w:r>
      <w:r w:rsidRPr="0002043F">
        <w:rPr>
          <w:rFonts w:eastAsia="Calibri"/>
          <w:sz w:val="26"/>
          <w:szCs w:val="26"/>
          <w:lang w:eastAsia="en-US"/>
        </w:rPr>
        <w:t>. Ресурсное обеспечение муниципальной программы</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5A5EA6" w:rsidRDefault="0002043F" w:rsidP="005A5EA6">
      <w:pPr>
        <w:autoSpaceDE w:val="0"/>
        <w:autoSpaceDN w:val="0"/>
        <w:adjustRightInd w:val="0"/>
        <w:ind w:firstLine="709"/>
        <w:jc w:val="both"/>
        <w:rPr>
          <w:rFonts w:eastAsia="Calibri"/>
          <w:sz w:val="26"/>
          <w:szCs w:val="26"/>
          <w:lang w:eastAsia="en-US"/>
        </w:rPr>
      </w:pPr>
      <w:r w:rsidRPr="005A5EA6">
        <w:rPr>
          <w:rFonts w:eastAsia="Calibri"/>
          <w:sz w:val="26"/>
          <w:szCs w:val="26"/>
          <w:lang w:eastAsia="en-US"/>
        </w:rPr>
        <w:t xml:space="preserve">Финансирование мероприятий Программы осуществляется за счет средств окружного и городского бюджетов. Объемы бюджетных ассигнований Программы утверждаются законом Ненецкого автономного округа об окружном бюджете </w:t>
      </w:r>
      <w:r w:rsidR="005A5EA6">
        <w:rPr>
          <w:rFonts w:eastAsia="Calibri"/>
          <w:sz w:val="26"/>
          <w:szCs w:val="26"/>
          <w:lang w:eastAsia="en-US"/>
        </w:rPr>
        <w:br/>
      </w:r>
      <w:r w:rsidRPr="005A5EA6">
        <w:rPr>
          <w:rFonts w:eastAsia="Calibri"/>
          <w:sz w:val="26"/>
          <w:szCs w:val="26"/>
          <w:lang w:eastAsia="en-US"/>
        </w:rPr>
        <w:t xml:space="preserve">на очередной финансовый год и на плановый период и решением Совета городского округа "Город Нарьян-Мар" о бюджете МО "Городской округ "Город Нарьян-Мар" </w:t>
      </w:r>
      <w:r w:rsidR="005A5EA6">
        <w:rPr>
          <w:rFonts w:eastAsia="Calibri"/>
          <w:sz w:val="26"/>
          <w:szCs w:val="26"/>
          <w:lang w:eastAsia="en-US"/>
        </w:rPr>
        <w:br/>
      </w:r>
      <w:r w:rsidRPr="005A5EA6">
        <w:rPr>
          <w:rFonts w:eastAsia="Calibri"/>
          <w:sz w:val="26"/>
          <w:szCs w:val="26"/>
          <w:lang w:eastAsia="en-US"/>
        </w:rPr>
        <w:t>на очередной финансовый год и на плановый период.</w:t>
      </w:r>
    </w:p>
    <w:p w:rsidR="0002043F" w:rsidRPr="005A5EA6" w:rsidRDefault="0002043F" w:rsidP="005A5EA6">
      <w:pPr>
        <w:autoSpaceDE w:val="0"/>
        <w:autoSpaceDN w:val="0"/>
        <w:adjustRightInd w:val="0"/>
        <w:ind w:firstLine="709"/>
        <w:jc w:val="both"/>
        <w:rPr>
          <w:rFonts w:eastAsia="Calibri"/>
          <w:sz w:val="26"/>
          <w:szCs w:val="26"/>
          <w:lang w:eastAsia="en-US"/>
        </w:rPr>
      </w:pPr>
      <w:r w:rsidRPr="005A5EA6">
        <w:rPr>
          <w:rFonts w:eastAsia="Calibri"/>
          <w:sz w:val="26"/>
          <w:szCs w:val="26"/>
          <w:lang w:eastAsia="en-US"/>
        </w:rPr>
        <w:t xml:space="preserve">Информация о ресурсном </w:t>
      </w:r>
      <w:hyperlink r:id="rId20" w:history="1">
        <w:r w:rsidRPr="005A5EA6">
          <w:rPr>
            <w:rFonts w:eastAsia="Calibri"/>
            <w:sz w:val="26"/>
            <w:szCs w:val="26"/>
            <w:lang w:eastAsia="en-US"/>
          </w:rPr>
          <w:t>обеспечении</w:t>
        </w:r>
      </w:hyperlink>
      <w:r w:rsidRPr="005A5EA6">
        <w:rPr>
          <w:rFonts w:eastAsia="Calibri"/>
          <w:sz w:val="26"/>
          <w:szCs w:val="26"/>
          <w:lang w:eastAsia="en-US"/>
        </w:rPr>
        <w:t xml:space="preserve"> Программы представлена </w:t>
      </w:r>
      <w:r w:rsidR="005A5EA6">
        <w:rPr>
          <w:rFonts w:eastAsia="Calibri"/>
          <w:sz w:val="26"/>
          <w:szCs w:val="26"/>
          <w:lang w:eastAsia="en-US"/>
        </w:rPr>
        <w:br/>
      </w:r>
      <w:r w:rsidRPr="005A5EA6">
        <w:rPr>
          <w:rFonts w:eastAsia="Calibri"/>
          <w:sz w:val="26"/>
          <w:szCs w:val="26"/>
          <w:lang w:eastAsia="en-US"/>
        </w:rPr>
        <w:t>в Приложении 2 к Программе.</w:t>
      </w:r>
    </w:p>
    <w:p w:rsidR="0002043F" w:rsidRPr="005A5EA6" w:rsidRDefault="0002043F" w:rsidP="005A5EA6">
      <w:pPr>
        <w:autoSpaceDE w:val="0"/>
        <w:autoSpaceDN w:val="0"/>
        <w:adjustRightInd w:val="0"/>
        <w:ind w:firstLine="709"/>
        <w:jc w:val="both"/>
        <w:rPr>
          <w:rFonts w:eastAsia="Calibri"/>
          <w:sz w:val="26"/>
          <w:szCs w:val="26"/>
          <w:lang w:eastAsia="en-US"/>
        </w:rPr>
      </w:pPr>
      <w:r w:rsidRPr="005A5EA6">
        <w:rPr>
          <w:rFonts w:eastAsia="Calibri"/>
          <w:sz w:val="26"/>
          <w:szCs w:val="26"/>
          <w:lang w:eastAsia="en-US"/>
        </w:rPr>
        <w:t>Объемы финансирования Программы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 и на плановый период.</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 xml:space="preserve">VII. Анализ рисков реализации муниципальной программы </w:t>
      </w: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и меры управления рисками</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02043F">
      <w:pPr>
        <w:autoSpaceDE w:val="0"/>
        <w:autoSpaceDN w:val="0"/>
        <w:adjustRightInd w:val="0"/>
        <w:ind w:firstLine="540"/>
        <w:jc w:val="both"/>
        <w:rPr>
          <w:rFonts w:eastAsia="Calibri"/>
          <w:sz w:val="26"/>
          <w:szCs w:val="26"/>
          <w:lang w:eastAsia="en-US"/>
        </w:rPr>
      </w:pPr>
      <w:r w:rsidRPr="0002043F">
        <w:rPr>
          <w:rFonts w:eastAsia="Calibri"/>
          <w:sz w:val="26"/>
          <w:szCs w:val="26"/>
          <w:lang w:eastAsia="en-US"/>
        </w:rPr>
        <w:t>В ходе реализации Программы возможно возникновение определенных рисков,  которые могут повлиять на достижение итоговых целевых показателей.</w:t>
      </w:r>
    </w:p>
    <w:p w:rsidR="0002043F" w:rsidRPr="0002043F" w:rsidRDefault="0002043F" w:rsidP="0002043F">
      <w:pPr>
        <w:autoSpaceDE w:val="0"/>
        <w:autoSpaceDN w:val="0"/>
        <w:adjustRightInd w:val="0"/>
        <w:ind w:firstLine="540"/>
        <w:jc w:val="both"/>
        <w:rPr>
          <w:rFonts w:eastAsia="Calibri"/>
          <w:sz w:val="26"/>
          <w:szCs w:val="26"/>
          <w:lang w:eastAsia="en-US"/>
        </w:rPr>
      </w:pPr>
      <w:r w:rsidRPr="0002043F">
        <w:rPr>
          <w:sz w:val="26"/>
          <w:szCs w:val="26"/>
          <w:lang w:eastAsia="en-US"/>
        </w:rPr>
        <w:t xml:space="preserve">В таблице 1 приведены виды возможных рисков, оценка вероятности их наступления, методы </w:t>
      </w:r>
      <w:proofErr w:type="gramStart"/>
      <w:r w:rsidRPr="0002043F">
        <w:rPr>
          <w:sz w:val="26"/>
          <w:szCs w:val="26"/>
          <w:lang w:eastAsia="en-US"/>
        </w:rPr>
        <w:t>контроля за</w:t>
      </w:r>
      <w:proofErr w:type="gramEnd"/>
      <w:r w:rsidRPr="0002043F">
        <w:rPr>
          <w:sz w:val="26"/>
          <w:szCs w:val="26"/>
          <w:lang w:eastAsia="en-US"/>
        </w:rPr>
        <w:t xml:space="preserve"> рисками и степень контроля</w:t>
      </w:r>
      <w:r w:rsidRPr="0002043F">
        <w:rPr>
          <w:rFonts w:eastAsia="Calibri"/>
          <w:sz w:val="26"/>
          <w:szCs w:val="26"/>
          <w:lang w:eastAsia="en-US"/>
        </w:rPr>
        <w:t>.</w:t>
      </w:r>
    </w:p>
    <w:p w:rsidR="0002043F" w:rsidRPr="005A5EA6" w:rsidRDefault="0002043F" w:rsidP="0002043F">
      <w:pPr>
        <w:autoSpaceDE w:val="0"/>
        <w:autoSpaceDN w:val="0"/>
        <w:adjustRightInd w:val="0"/>
        <w:ind w:firstLine="540"/>
        <w:jc w:val="right"/>
        <w:rPr>
          <w:rFonts w:eastAsia="Calibri"/>
          <w:sz w:val="20"/>
          <w:szCs w:val="20"/>
          <w:lang w:eastAsia="en-US"/>
        </w:rPr>
      </w:pPr>
    </w:p>
    <w:p w:rsidR="0002043F" w:rsidRPr="0002043F" w:rsidRDefault="0002043F" w:rsidP="0002043F">
      <w:pPr>
        <w:autoSpaceDE w:val="0"/>
        <w:autoSpaceDN w:val="0"/>
        <w:adjustRightInd w:val="0"/>
        <w:ind w:firstLine="540"/>
        <w:jc w:val="right"/>
        <w:rPr>
          <w:rFonts w:eastAsia="Calibri"/>
          <w:sz w:val="26"/>
          <w:szCs w:val="26"/>
          <w:lang w:eastAsia="en-US"/>
        </w:rPr>
      </w:pPr>
      <w:r w:rsidRPr="0002043F">
        <w:rPr>
          <w:rFonts w:eastAsia="Calibri"/>
          <w:sz w:val="26"/>
          <w:szCs w:val="26"/>
          <w:lang w:eastAsia="en-US"/>
        </w:rPr>
        <w:t>Таблица 1</w:t>
      </w:r>
    </w:p>
    <w:p w:rsidR="0002043F" w:rsidRPr="005A5EA6" w:rsidRDefault="0002043F" w:rsidP="0002043F">
      <w:pPr>
        <w:autoSpaceDE w:val="0"/>
        <w:autoSpaceDN w:val="0"/>
        <w:adjustRightInd w:val="0"/>
        <w:ind w:firstLine="540"/>
        <w:jc w:val="right"/>
        <w:rPr>
          <w:rFonts w:eastAsia="Calibri"/>
          <w:sz w:val="20"/>
          <w:szCs w:val="20"/>
          <w:lang w:eastAsia="en-US"/>
        </w:rPr>
      </w:pP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Возможные риски реализации Программы</w:t>
      </w:r>
    </w:p>
    <w:p w:rsidR="0002043F" w:rsidRPr="0002043F" w:rsidRDefault="0002043F" w:rsidP="0002043F">
      <w:pPr>
        <w:autoSpaceDE w:val="0"/>
        <w:autoSpaceDN w:val="0"/>
        <w:adjustRightInd w:val="0"/>
        <w:ind w:firstLine="540"/>
        <w:jc w:val="center"/>
        <w:rPr>
          <w:rFonts w:eastAsia="Calibri"/>
          <w:sz w:val="26"/>
          <w:szCs w:val="26"/>
          <w:lang w:eastAsia="en-U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38"/>
        <w:gridCol w:w="3119"/>
        <w:gridCol w:w="2507"/>
        <w:gridCol w:w="1603"/>
      </w:tblGrid>
      <w:tr w:rsidR="0002043F" w:rsidRPr="0002043F" w:rsidTr="0002043F">
        <w:tc>
          <w:tcPr>
            <w:tcW w:w="2438" w:type="dxa"/>
          </w:tcPr>
          <w:p w:rsidR="0002043F" w:rsidRPr="0002043F" w:rsidRDefault="0002043F" w:rsidP="0002043F">
            <w:pPr>
              <w:jc w:val="center"/>
              <w:rPr>
                <w:sz w:val="26"/>
                <w:szCs w:val="26"/>
              </w:rPr>
            </w:pPr>
            <w:r w:rsidRPr="0002043F">
              <w:rPr>
                <w:sz w:val="26"/>
                <w:szCs w:val="26"/>
              </w:rPr>
              <w:t>Виды рисков</w:t>
            </w:r>
          </w:p>
        </w:tc>
        <w:tc>
          <w:tcPr>
            <w:tcW w:w="3119" w:type="dxa"/>
          </w:tcPr>
          <w:p w:rsidR="0002043F" w:rsidRPr="0002043F" w:rsidRDefault="0002043F" w:rsidP="0002043F">
            <w:pPr>
              <w:jc w:val="center"/>
              <w:rPr>
                <w:sz w:val="26"/>
                <w:szCs w:val="26"/>
              </w:rPr>
            </w:pPr>
            <w:r w:rsidRPr="0002043F">
              <w:rPr>
                <w:sz w:val="26"/>
                <w:szCs w:val="26"/>
              </w:rPr>
              <w:t>Оценка вероятности наступления неблагоприятных последствий</w:t>
            </w:r>
          </w:p>
        </w:tc>
        <w:tc>
          <w:tcPr>
            <w:tcW w:w="2507" w:type="dxa"/>
          </w:tcPr>
          <w:p w:rsidR="0002043F" w:rsidRPr="0002043F" w:rsidRDefault="0002043F" w:rsidP="0002043F">
            <w:pPr>
              <w:jc w:val="center"/>
              <w:rPr>
                <w:sz w:val="26"/>
                <w:szCs w:val="26"/>
              </w:rPr>
            </w:pPr>
            <w:r w:rsidRPr="0002043F">
              <w:rPr>
                <w:sz w:val="26"/>
                <w:szCs w:val="26"/>
              </w:rPr>
              <w:t>Методы контроля рисков</w:t>
            </w:r>
          </w:p>
        </w:tc>
        <w:tc>
          <w:tcPr>
            <w:tcW w:w="1603" w:type="dxa"/>
          </w:tcPr>
          <w:p w:rsidR="0002043F" w:rsidRPr="0002043F" w:rsidRDefault="0002043F" w:rsidP="0002043F">
            <w:pPr>
              <w:jc w:val="center"/>
              <w:rPr>
                <w:sz w:val="26"/>
                <w:szCs w:val="26"/>
              </w:rPr>
            </w:pPr>
            <w:r w:rsidRPr="0002043F">
              <w:rPr>
                <w:sz w:val="26"/>
                <w:szCs w:val="26"/>
              </w:rPr>
              <w:t>Степень контроля рисков</w:t>
            </w:r>
          </w:p>
          <w:p w:rsidR="005A5EA6" w:rsidRDefault="0002043F" w:rsidP="0002043F">
            <w:pPr>
              <w:jc w:val="center"/>
              <w:rPr>
                <w:sz w:val="26"/>
                <w:szCs w:val="26"/>
              </w:rPr>
            </w:pPr>
            <w:proofErr w:type="gramStart"/>
            <w:r w:rsidRPr="0002043F">
              <w:rPr>
                <w:sz w:val="26"/>
                <w:szCs w:val="26"/>
              </w:rPr>
              <w:t>(полный/</w:t>
            </w:r>
            <w:proofErr w:type="gramEnd"/>
          </w:p>
          <w:p w:rsidR="0002043F" w:rsidRPr="0002043F" w:rsidRDefault="0002043F" w:rsidP="0002043F">
            <w:pPr>
              <w:jc w:val="center"/>
            </w:pPr>
            <w:r w:rsidRPr="0002043F">
              <w:rPr>
                <w:sz w:val="26"/>
                <w:szCs w:val="26"/>
              </w:rPr>
              <w:t>частичный/</w:t>
            </w:r>
            <w:r w:rsidRPr="0002043F">
              <w:rPr>
                <w:sz w:val="26"/>
                <w:szCs w:val="26"/>
              </w:rPr>
              <w:br/>
              <w:t>отсутствует)</w:t>
            </w:r>
          </w:p>
        </w:tc>
      </w:tr>
      <w:tr w:rsidR="0002043F" w:rsidRPr="0002043F" w:rsidTr="0002043F">
        <w:trPr>
          <w:cantSplit/>
          <w:trHeight w:val="897"/>
        </w:trPr>
        <w:tc>
          <w:tcPr>
            <w:tcW w:w="2438" w:type="dxa"/>
          </w:tcPr>
          <w:p w:rsidR="0002043F" w:rsidRPr="0002043F" w:rsidRDefault="0002043F" w:rsidP="0002043F">
            <w:pPr>
              <w:rPr>
                <w:sz w:val="26"/>
                <w:szCs w:val="26"/>
              </w:rPr>
            </w:pPr>
            <w:r w:rsidRPr="0002043F">
              <w:rPr>
                <w:sz w:val="26"/>
                <w:szCs w:val="26"/>
              </w:rPr>
              <w:t>Финансово-экономические риски:</w:t>
            </w:r>
          </w:p>
        </w:tc>
        <w:tc>
          <w:tcPr>
            <w:tcW w:w="3119" w:type="dxa"/>
          </w:tcPr>
          <w:p w:rsidR="0002043F" w:rsidRPr="0002043F" w:rsidRDefault="0002043F" w:rsidP="0002043F">
            <w:pPr>
              <w:rPr>
                <w:sz w:val="26"/>
                <w:szCs w:val="26"/>
              </w:rPr>
            </w:pPr>
          </w:p>
        </w:tc>
        <w:tc>
          <w:tcPr>
            <w:tcW w:w="2507" w:type="dxa"/>
          </w:tcPr>
          <w:p w:rsidR="0002043F" w:rsidRPr="0002043F" w:rsidRDefault="0002043F" w:rsidP="0002043F">
            <w:pPr>
              <w:widowControl w:val="0"/>
              <w:autoSpaceDE w:val="0"/>
              <w:autoSpaceDN w:val="0"/>
              <w:adjustRightInd w:val="0"/>
              <w:jc w:val="both"/>
              <w:rPr>
                <w:sz w:val="26"/>
                <w:szCs w:val="26"/>
              </w:rPr>
            </w:pPr>
          </w:p>
        </w:tc>
        <w:tc>
          <w:tcPr>
            <w:tcW w:w="1603" w:type="dxa"/>
          </w:tcPr>
          <w:p w:rsidR="0002043F" w:rsidRPr="0002043F" w:rsidRDefault="0002043F" w:rsidP="0002043F">
            <w:pPr>
              <w:jc w:val="center"/>
              <w:rPr>
                <w:sz w:val="26"/>
                <w:szCs w:val="26"/>
              </w:rPr>
            </w:pPr>
          </w:p>
        </w:tc>
      </w:tr>
      <w:tr w:rsidR="0002043F" w:rsidRPr="0002043F" w:rsidTr="0002043F">
        <w:trPr>
          <w:cantSplit/>
        </w:trPr>
        <w:tc>
          <w:tcPr>
            <w:tcW w:w="2438" w:type="dxa"/>
          </w:tcPr>
          <w:p w:rsidR="0002043F" w:rsidRPr="0002043F" w:rsidRDefault="0002043F" w:rsidP="0002043F">
            <w:pPr>
              <w:rPr>
                <w:sz w:val="26"/>
                <w:szCs w:val="26"/>
              </w:rPr>
            </w:pPr>
            <w:r w:rsidRPr="0002043F">
              <w:rPr>
                <w:sz w:val="26"/>
                <w:szCs w:val="26"/>
              </w:rPr>
              <w:t>Возникновение бюджетного дефицита и недостаточного вследствие этого уровня бюджетного финансирования</w:t>
            </w:r>
          </w:p>
        </w:tc>
        <w:tc>
          <w:tcPr>
            <w:tcW w:w="3119" w:type="dxa"/>
          </w:tcPr>
          <w:p w:rsidR="0002043F" w:rsidRPr="0002043F" w:rsidRDefault="0002043F" w:rsidP="0002043F">
            <w:pPr>
              <w:rPr>
                <w:sz w:val="26"/>
                <w:szCs w:val="26"/>
              </w:rPr>
            </w:pPr>
            <w:r w:rsidRPr="0002043F">
              <w:rPr>
                <w:sz w:val="26"/>
                <w:szCs w:val="26"/>
              </w:rPr>
              <w:t>Средняя</w:t>
            </w:r>
          </w:p>
        </w:tc>
        <w:tc>
          <w:tcPr>
            <w:tcW w:w="2507" w:type="dxa"/>
            <w:tcBorders>
              <w:bottom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 xml:space="preserve">Ежеквартальный мониторинг финансовый средств, предусмотренных на реализацию мероприятий </w:t>
            </w:r>
          </w:p>
        </w:tc>
        <w:tc>
          <w:tcPr>
            <w:tcW w:w="1603" w:type="dxa"/>
          </w:tcPr>
          <w:p w:rsidR="0002043F" w:rsidRPr="0002043F" w:rsidRDefault="0002043F" w:rsidP="0002043F">
            <w:pPr>
              <w:jc w:val="center"/>
              <w:rPr>
                <w:sz w:val="26"/>
                <w:szCs w:val="26"/>
              </w:rPr>
            </w:pPr>
            <w:r w:rsidRPr="0002043F">
              <w:rPr>
                <w:sz w:val="26"/>
                <w:szCs w:val="26"/>
              </w:rPr>
              <w:t>Частичный</w:t>
            </w:r>
          </w:p>
        </w:tc>
      </w:tr>
      <w:tr w:rsidR="0002043F" w:rsidRPr="0002043F" w:rsidTr="0002043F">
        <w:trPr>
          <w:cantSplit/>
        </w:trPr>
        <w:tc>
          <w:tcPr>
            <w:tcW w:w="2438" w:type="dxa"/>
          </w:tcPr>
          <w:p w:rsidR="0002043F" w:rsidRPr="0002043F" w:rsidRDefault="0002043F" w:rsidP="0002043F">
            <w:pPr>
              <w:rPr>
                <w:sz w:val="26"/>
                <w:szCs w:val="26"/>
              </w:rPr>
            </w:pPr>
            <w:r w:rsidRPr="0002043F">
              <w:rPr>
                <w:sz w:val="26"/>
                <w:szCs w:val="26"/>
              </w:rPr>
              <w:t>В случае неисполнения доходной части городского бюджета</w:t>
            </w:r>
          </w:p>
        </w:tc>
        <w:tc>
          <w:tcPr>
            <w:tcW w:w="3119" w:type="dxa"/>
          </w:tcPr>
          <w:p w:rsidR="0002043F" w:rsidRPr="0002043F" w:rsidRDefault="0002043F" w:rsidP="0002043F">
            <w:pPr>
              <w:rPr>
                <w:sz w:val="26"/>
                <w:szCs w:val="26"/>
              </w:rPr>
            </w:pPr>
            <w:r w:rsidRPr="0002043F">
              <w:rPr>
                <w:sz w:val="26"/>
                <w:szCs w:val="26"/>
              </w:rPr>
              <w:t>Средняя</w:t>
            </w:r>
          </w:p>
        </w:tc>
        <w:tc>
          <w:tcPr>
            <w:tcW w:w="2507" w:type="dxa"/>
            <w:vMerge w:val="restart"/>
            <w:tcBorders>
              <w:top w:val="single" w:sz="4" w:space="0" w:color="auto"/>
            </w:tcBorders>
          </w:tcPr>
          <w:p w:rsidR="0002043F" w:rsidRPr="0002043F" w:rsidRDefault="0002043F" w:rsidP="005A5EA6">
            <w:pPr>
              <w:widowControl w:val="0"/>
              <w:autoSpaceDE w:val="0"/>
              <w:autoSpaceDN w:val="0"/>
              <w:adjustRightInd w:val="0"/>
              <w:rPr>
                <w:sz w:val="26"/>
                <w:szCs w:val="26"/>
              </w:rPr>
            </w:pPr>
            <w:proofErr w:type="gramStart"/>
            <w:r w:rsidRPr="0002043F">
              <w:rPr>
                <w:sz w:val="26"/>
                <w:szCs w:val="26"/>
              </w:rPr>
              <w:t>В целях минимизации указанных рисков в процессе реализации программы, необходимо создать эффективную систему управления, основанную на четком распределения функций, полномочий и ответственности должностных лиц, ответственных за реализацию программы.</w:t>
            </w:r>
            <w:proofErr w:type="gramEnd"/>
            <w:r w:rsidRPr="0002043F">
              <w:rPr>
                <w:sz w:val="26"/>
                <w:szCs w:val="26"/>
              </w:rPr>
              <w:t xml:space="preserve"> Помимо этого необходимо создать эффективную систему мониторинга реализации программы, позвол</w:t>
            </w:r>
            <w:r w:rsidR="005A5EA6">
              <w:rPr>
                <w:sz w:val="26"/>
                <w:szCs w:val="26"/>
              </w:rPr>
              <w:t>яющую своевременно и оперативно</w:t>
            </w:r>
            <w:r w:rsidRPr="0002043F">
              <w:rPr>
                <w:sz w:val="26"/>
                <w:szCs w:val="26"/>
              </w:rPr>
              <w:t xml:space="preserve"> принять управленческое решение, в случае наступления одного из вышеназванных рисков</w:t>
            </w:r>
          </w:p>
        </w:tc>
        <w:tc>
          <w:tcPr>
            <w:tcW w:w="1603" w:type="dxa"/>
          </w:tcPr>
          <w:p w:rsidR="0002043F" w:rsidRPr="0002043F" w:rsidRDefault="0002043F" w:rsidP="0002043F">
            <w:pPr>
              <w:jc w:val="center"/>
              <w:rPr>
                <w:sz w:val="26"/>
                <w:szCs w:val="26"/>
              </w:rPr>
            </w:pPr>
            <w:r w:rsidRPr="0002043F">
              <w:rPr>
                <w:sz w:val="26"/>
                <w:szCs w:val="26"/>
              </w:rPr>
              <w:t>Частичный</w:t>
            </w:r>
          </w:p>
        </w:tc>
      </w:tr>
      <w:tr w:rsidR="0002043F" w:rsidRPr="0002043F" w:rsidTr="0002043F">
        <w:trPr>
          <w:cantSplit/>
        </w:trPr>
        <w:tc>
          <w:tcPr>
            <w:tcW w:w="2438" w:type="dxa"/>
          </w:tcPr>
          <w:p w:rsidR="0002043F" w:rsidRPr="0002043F" w:rsidRDefault="0002043F" w:rsidP="0002043F">
            <w:pPr>
              <w:rPr>
                <w:sz w:val="26"/>
                <w:szCs w:val="26"/>
              </w:rPr>
            </w:pPr>
            <w:r w:rsidRPr="0002043F">
              <w:rPr>
                <w:sz w:val="26"/>
                <w:szCs w:val="26"/>
              </w:rPr>
              <w:t xml:space="preserve">Нормативные риски </w:t>
            </w:r>
          </w:p>
        </w:tc>
        <w:tc>
          <w:tcPr>
            <w:tcW w:w="3119" w:type="dxa"/>
          </w:tcPr>
          <w:p w:rsidR="0002043F" w:rsidRPr="0002043F" w:rsidRDefault="0002043F" w:rsidP="0002043F">
            <w:pPr>
              <w:rPr>
                <w:sz w:val="26"/>
                <w:szCs w:val="26"/>
              </w:rPr>
            </w:pPr>
            <w:r w:rsidRPr="0002043F">
              <w:rPr>
                <w:sz w:val="26"/>
                <w:szCs w:val="26"/>
              </w:rPr>
              <w:t>Низкая</w:t>
            </w:r>
          </w:p>
        </w:tc>
        <w:tc>
          <w:tcPr>
            <w:tcW w:w="2507" w:type="dxa"/>
            <w:vMerge/>
          </w:tcPr>
          <w:p w:rsidR="0002043F" w:rsidRPr="0002043F" w:rsidRDefault="0002043F" w:rsidP="0002043F">
            <w:pPr>
              <w:jc w:val="both"/>
              <w:rPr>
                <w:sz w:val="26"/>
                <w:szCs w:val="26"/>
              </w:rPr>
            </w:pPr>
          </w:p>
        </w:tc>
        <w:tc>
          <w:tcPr>
            <w:tcW w:w="1603" w:type="dxa"/>
          </w:tcPr>
          <w:p w:rsidR="0002043F" w:rsidRPr="0002043F" w:rsidRDefault="0002043F" w:rsidP="0002043F">
            <w:pPr>
              <w:jc w:val="center"/>
              <w:rPr>
                <w:sz w:val="26"/>
                <w:szCs w:val="26"/>
              </w:rPr>
            </w:pPr>
            <w:r w:rsidRPr="0002043F">
              <w:rPr>
                <w:sz w:val="26"/>
                <w:szCs w:val="26"/>
              </w:rPr>
              <w:t xml:space="preserve">Полный </w:t>
            </w:r>
          </w:p>
        </w:tc>
      </w:tr>
      <w:tr w:rsidR="0002043F" w:rsidRPr="0002043F" w:rsidTr="0002043F">
        <w:trPr>
          <w:cantSplit/>
        </w:trPr>
        <w:tc>
          <w:tcPr>
            <w:tcW w:w="2438" w:type="dxa"/>
          </w:tcPr>
          <w:p w:rsidR="0002043F" w:rsidRPr="0002043F" w:rsidRDefault="0002043F" w:rsidP="0002043F">
            <w:pPr>
              <w:rPr>
                <w:sz w:val="26"/>
                <w:szCs w:val="26"/>
              </w:rPr>
            </w:pPr>
            <w:r w:rsidRPr="0002043F">
              <w:rPr>
                <w:sz w:val="26"/>
                <w:szCs w:val="26"/>
              </w:rPr>
              <w:t>Риски, связанные с осуществлением закупок товаров, работ, услуг, необходимых для реализации программы,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3119" w:type="dxa"/>
          </w:tcPr>
          <w:p w:rsidR="0002043F" w:rsidRPr="0002043F" w:rsidRDefault="0002043F" w:rsidP="0002043F">
            <w:pPr>
              <w:rPr>
                <w:sz w:val="26"/>
                <w:szCs w:val="26"/>
              </w:rPr>
            </w:pPr>
            <w:r w:rsidRPr="0002043F">
              <w:rPr>
                <w:sz w:val="26"/>
                <w:szCs w:val="26"/>
              </w:rPr>
              <w:t>Средняя</w:t>
            </w:r>
          </w:p>
        </w:tc>
        <w:tc>
          <w:tcPr>
            <w:tcW w:w="2507" w:type="dxa"/>
            <w:vMerge/>
          </w:tcPr>
          <w:p w:rsidR="0002043F" w:rsidRPr="0002043F" w:rsidRDefault="0002043F" w:rsidP="0002043F">
            <w:pPr>
              <w:jc w:val="both"/>
              <w:rPr>
                <w:sz w:val="26"/>
                <w:szCs w:val="26"/>
              </w:rPr>
            </w:pPr>
          </w:p>
        </w:tc>
        <w:tc>
          <w:tcPr>
            <w:tcW w:w="1603" w:type="dxa"/>
          </w:tcPr>
          <w:p w:rsidR="0002043F" w:rsidRPr="0002043F" w:rsidRDefault="0002043F" w:rsidP="0002043F">
            <w:pPr>
              <w:jc w:val="center"/>
              <w:rPr>
                <w:sz w:val="26"/>
                <w:szCs w:val="26"/>
              </w:rPr>
            </w:pPr>
            <w:r w:rsidRPr="0002043F">
              <w:rPr>
                <w:sz w:val="26"/>
                <w:szCs w:val="26"/>
              </w:rPr>
              <w:t>Частичный</w:t>
            </w:r>
          </w:p>
        </w:tc>
      </w:tr>
      <w:tr w:rsidR="0002043F" w:rsidRPr="0002043F" w:rsidTr="0002043F">
        <w:trPr>
          <w:cantSplit/>
        </w:trPr>
        <w:tc>
          <w:tcPr>
            <w:tcW w:w="2438" w:type="dxa"/>
          </w:tcPr>
          <w:p w:rsidR="0002043F" w:rsidRPr="0002043F" w:rsidRDefault="0002043F" w:rsidP="0002043F">
            <w:pPr>
              <w:rPr>
                <w:sz w:val="26"/>
                <w:szCs w:val="26"/>
              </w:rPr>
            </w:pPr>
            <w:r w:rsidRPr="0002043F">
              <w:rPr>
                <w:sz w:val="26"/>
                <w:szCs w:val="26"/>
              </w:rPr>
              <w:t>Организационные и управленческие риски</w:t>
            </w:r>
          </w:p>
        </w:tc>
        <w:tc>
          <w:tcPr>
            <w:tcW w:w="3119" w:type="dxa"/>
          </w:tcPr>
          <w:p w:rsidR="0002043F" w:rsidRPr="0002043F" w:rsidRDefault="0002043F" w:rsidP="0002043F">
            <w:pPr>
              <w:autoSpaceDE w:val="0"/>
              <w:autoSpaceDN w:val="0"/>
              <w:adjustRightInd w:val="0"/>
              <w:rPr>
                <w:sz w:val="26"/>
                <w:szCs w:val="26"/>
              </w:rPr>
            </w:pPr>
            <w:r w:rsidRPr="0002043F">
              <w:rPr>
                <w:sz w:val="26"/>
                <w:szCs w:val="26"/>
              </w:rPr>
              <w:t>Низкая</w:t>
            </w:r>
          </w:p>
        </w:tc>
        <w:tc>
          <w:tcPr>
            <w:tcW w:w="2507" w:type="dxa"/>
            <w:vMerge/>
          </w:tcPr>
          <w:p w:rsidR="0002043F" w:rsidRPr="0002043F" w:rsidRDefault="0002043F" w:rsidP="0002043F">
            <w:pPr>
              <w:jc w:val="both"/>
              <w:rPr>
                <w:sz w:val="26"/>
                <w:szCs w:val="26"/>
              </w:rPr>
            </w:pPr>
          </w:p>
        </w:tc>
        <w:tc>
          <w:tcPr>
            <w:tcW w:w="1603" w:type="dxa"/>
          </w:tcPr>
          <w:p w:rsidR="0002043F" w:rsidRPr="0002043F" w:rsidRDefault="0002043F" w:rsidP="0002043F">
            <w:pPr>
              <w:jc w:val="center"/>
              <w:rPr>
                <w:sz w:val="26"/>
                <w:szCs w:val="26"/>
              </w:rPr>
            </w:pPr>
            <w:r w:rsidRPr="0002043F">
              <w:rPr>
                <w:sz w:val="26"/>
                <w:szCs w:val="26"/>
              </w:rPr>
              <w:t>Полный</w:t>
            </w:r>
          </w:p>
        </w:tc>
      </w:tr>
    </w:tbl>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jc w:val="center"/>
        <w:outlineLvl w:val="0"/>
        <w:rPr>
          <w:rFonts w:eastAsia="Calibri"/>
          <w:sz w:val="26"/>
          <w:szCs w:val="26"/>
          <w:lang w:eastAsia="en-US"/>
        </w:rPr>
      </w:pPr>
      <w:r w:rsidRPr="0002043F">
        <w:rPr>
          <w:rFonts w:eastAsia="Calibri"/>
          <w:sz w:val="26"/>
          <w:szCs w:val="26"/>
          <w:lang w:eastAsia="en-US"/>
        </w:rPr>
        <w:t>VIII. Перечень программных мероприятий</w:t>
      </w:r>
    </w:p>
    <w:p w:rsidR="0002043F" w:rsidRPr="0002043F" w:rsidRDefault="0002043F" w:rsidP="0002043F">
      <w:pPr>
        <w:autoSpaceDE w:val="0"/>
        <w:autoSpaceDN w:val="0"/>
        <w:adjustRightInd w:val="0"/>
        <w:jc w:val="both"/>
        <w:rPr>
          <w:rFonts w:eastAsia="Calibri"/>
          <w:sz w:val="26"/>
          <w:szCs w:val="26"/>
          <w:lang w:eastAsia="en-US"/>
        </w:rPr>
      </w:pPr>
    </w:p>
    <w:p w:rsidR="0002043F" w:rsidRPr="005A5EA6" w:rsidRDefault="0002043F" w:rsidP="0002043F">
      <w:pPr>
        <w:autoSpaceDE w:val="0"/>
        <w:autoSpaceDN w:val="0"/>
        <w:adjustRightInd w:val="0"/>
        <w:ind w:firstLine="567"/>
        <w:jc w:val="both"/>
        <w:rPr>
          <w:rFonts w:eastAsia="Calibri"/>
          <w:sz w:val="26"/>
          <w:szCs w:val="26"/>
          <w:lang w:eastAsia="en-US"/>
        </w:rPr>
      </w:pPr>
      <w:r w:rsidRPr="005A5EA6">
        <w:rPr>
          <w:rFonts w:eastAsia="Calibri"/>
          <w:sz w:val="26"/>
          <w:szCs w:val="26"/>
          <w:lang w:eastAsia="en-US"/>
        </w:rPr>
        <w:t xml:space="preserve">Программа включает в себя четыре подпрограммы, каждая из которых направлена на совершенствование и развитие муниципального управления </w:t>
      </w:r>
      <w:r w:rsidR="005A5EA6">
        <w:rPr>
          <w:rFonts w:eastAsia="Calibri"/>
          <w:sz w:val="26"/>
          <w:szCs w:val="26"/>
          <w:lang w:eastAsia="en-US"/>
        </w:rPr>
        <w:br/>
      </w:r>
      <w:r w:rsidRPr="005A5EA6">
        <w:rPr>
          <w:rFonts w:eastAsia="Calibri"/>
          <w:sz w:val="26"/>
          <w:szCs w:val="26"/>
          <w:lang w:eastAsia="en-US"/>
        </w:rPr>
        <w:t>и предусматривает определенный перечень мероприятий, обеспечивающий достижение поставленных целей и задач.</w:t>
      </w:r>
    </w:p>
    <w:p w:rsidR="0002043F" w:rsidRPr="005A5EA6" w:rsidRDefault="00042897" w:rsidP="0002043F">
      <w:pPr>
        <w:autoSpaceDE w:val="0"/>
        <w:autoSpaceDN w:val="0"/>
        <w:adjustRightInd w:val="0"/>
        <w:ind w:firstLine="567"/>
        <w:jc w:val="both"/>
        <w:rPr>
          <w:rFonts w:eastAsia="Calibri"/>
          <w:sz w:val="26"/>
          <w:szCs w:val="26"/>
          <w:lang w:eastAsia="en-US"/>
        </w:rPr>
      </w:pPr>
      <w:hyperlink r:id="rId21" w:history="1">
        <w:r w:rsidR="0002043F" w:rsidRPr="005A5EA6">
          <w:rPr>
            <w:rFonts w:eastAsia="Calibri"/>
            <w:sz w:val="26"/>
            <w:szCs w:val="26"/>
            <w:lang w:eastAsia="en-US"/>
          </w:rPr>
          <w:t>Перечень</w:t>
        </w:r>
      </w:hyperlink>
      <w:r w:rsidR="0002043F" w:rsidRPr="005A5EA6">
        <w:rPr>
          <w:rFonts w:eastAsia="Calibri"/>
          <w:sz w:val="26"/>
          <w:szCs w:val="26"/>
          <w:lang w:eastAsia="en-US"/>
        </w:rPr>
        <w:t xml:space="preserve"> программных мероприятий с указанием направлений расходов, соисполнителей мероприятий, объемов и источников финансирования представлен </w:t>
      </w:r>
      <w:r w:rsidR="005A5EA6">
        <w:rPr>
          <w:rFonts w:eastAsia="Calibri"/>
          <w:sz w:val="26"/>
          <w:szCs w:val="26"/>
          <w:lang w:eastAsia="en-US"/>
        </w:rPr>
        <w:br/>
      </w:r>
      <w:r w:rsidR="0002043F" w:rsidRPr="005A5EA6">
        <w:rPr>
          <w:rFonts w:eastAsia="Calibri"/>
          <w:sz w:val="26"/>
          <w:szCs w:val="26"/>
          <w:lang w:eastAsia="en-US"/>
        </w:rPr>
        <w:t>в Приложении 3 к Программе.</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F62E37" w:rsidP="00F62E37">
      <w:pPr>
        <w:autoSpaceDE w:val="0"/>
        <w:autoSpaceDN w:val="0"/>
        <w:adjustRightInd w:val="0"/>
        <w:jc w:val="center"/>
        <w:outlineLvl w:val="0"/>
        <w:rPr>
          <w:rFonts w:eastAsia="Calibri"/>
          <w:sz w:val="26"/>
          <w:szCs w:val="26"/>
          <w:lang w:eastAsia="en-US"/>
        </w:rPr>
      </w:pPr>
      <w:proofErr w:type="gramStart"/>
      <w:r w:rsidRPr="00F62E37">
        <w:rPr>
          <w:rFonts w:eastAsia="Calibri"/>
          <w:sz w:val="26"/>
          <w:szCs w:val="26"/>
          <w:lang w:val="en-US" w:eastAsia="en-US"/>
        </w:rPr>
        <w:t>I</w:t>
      </w:r>
      <w:r w:rsidR="0002043F" w:rsidRPr="00F62E37">
        <w:rPr>
          <w:rFonts w:eastAsia="Calibri"/>
          <w:sz w:val="26"/>
          <w:szCs w:val="26"/>
          <w:lang w:eastAsia="en-US"/>
        </w:rPr>
        <w:t>Х.</w:t>
      </w:r>
      <w:proofErr w:type="gramEnd"/>
      <w:r w:rsidR="0002043F" w:rsidRPr="0002043F">
        <w:rPr>
          <w:rFonts w:eastAsia="Calibri"/>
          <w:sz w:val="26"/>
          <w:szCs w:val="26"/>
          <w:lang w:eastAsia="en-US"/>
        </w:rPr>
        <w:t xml:space="preserve"> Ожидаемые результаты реализации муниципальной программы</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5A5EA6">
      <w:pPr>
        <w:tabs>
          <w:tab w:val="left" w:pos="292"/>
        </w:tabs>
        <w:autoSpaceDE w:val="0"/>
        <w:autoSpaceDN w:val="0"/>
        <w:adjustRightInd w:val="0"/>
        <w:ind w:firstLine="709"/>
        <w:contextualSpacing/>
        <w:jc w:val="both"/>
        <w:rPr>
          <w:rFonts w:eastAsia="Calibri"/>
          <w:bCs/>
          <w:sz w:val="26"/>
          <w:szCs w:val="26"/>
          <w:lang w:eastAsia="en-US"/>
        </w:rPr>
      </w:pPr>
      <w:r w:rsidRPr="0002043F">
        <w:rPr>
          <w:rFonts w:eastAsia="Calibri"/>
          <w:sz w:val="26"/>
          <w:szCs w:val="26"/>
          <w:lang w:eastAsia="en-US"/>
        </w:rPr>
        <w:t>Реализация Программы позволит:</w:t>
      </w:r>
    </w:p>
    <w:p w:rsidR="0002043F" w:rsidRPr="0002043F" w:rsidRDefault="0002043F" w:rsidP="005A5EA6">
      <w:pPr>
        <w:numPr>
          <w:ilvl w:val="0"/>
          <w:numId w:val="23"/>
        </w:numPr>
        <w:tabs>
          <w:tab w:val="left" w:pos="292"/>
          <w:tab w:val="left" w:pos="993"/>
        </w:tabs>
        <w:autoSpaceDE w:val="0"/>
        <w:autoSpaceDN w:val="0"/>
        <w:adjustRightInd w:val="0"/>
        <w:ind w:left="0" w:firstLine="709"/>
        <w:contextualSpacing/>
        <w:jc w:val="both"/>
        <w:rPr>
          <w:rFonts w:eastAsia="Calibri"/>
          <w:bCs/>
          <w:sz w:val="26"/>
          <w:szCs w:val="26"/>
          <w:lang w:eastAsia="en-US"/>
        </w:rPr>
      </w:pPr>
      <w:r w:rsidRPr="0002043F">
        <w:rPr>
          <w:rFonts w:eastAsia="Calibri"/>
          <w:bCs/>
          <w:sz w:val="26"/>
          <w:szCs w:val="26"/>
          <w:lang w:eastAsia="en-US"/>
        </w:rPr>
        <w:t>Повысить качество исполнения полномочий органом местного самоуправления.</w:t>
      </w:r>
    </w:p>
    <w:p w:rsidR="0002043F" w:rsidRPr="0002043F" w:rsidRDefault="0002043F" w:rsidP="005A5EA6">
      <w:pPr>
        <w:numPr>
          <w:ilvl w:val="0"/>
          <w:numId w:val="23"/>
        </w:numPr>
        <w:tabs>
          <w:tab w:val="left" w:pos="292"/>
          <w:tab w:val="left" w:pos="993"/>
        </w:tabs>
        <w:autoSpaceDE w:val="0"/>
        <w:autoSpaceDN w:val="0"/>
        <w:adjustRightInd w:val="0"/>
        <w:ind w:left="0" w:firstLine="709"/>
        <w:contextualSpacing/>
        <w:jc w:val="both"/>
        <w:rPr>
          <w:rFonts w:eastAsia="Calibri"/>
          <w:bCs/>
          <w:sz w:val="26"/>
          <w:szCs w:val="26"/>
          <w:lang w:eastAsia="en-US"/>
        </w:rPr>
      </w:pPr>
      <w:r w:rsidRPr="0002043F">
        <w:rPr>
          <w:rFonts w:eastAsia="Calibri"/>
          <w:bCs/>
          <w:sz w:val="26"/>
          <w:szCs w:val="26"/>
        </w:rPr>
        <w:t xml:space="preserve">Обеспечить эксплуатацию и надлежащее содержание в соответствии </w:t>
      </w:r>
      <w:r w:rsidR="00516D83" w:rsidRPr="00516D83">
        <w:rPr>
          <w:rFonts w:eastAsia="Calibri"/>
          <w:bCs/>
          <w:sz w:val="26"/>
          <w:szCs w:val="26"/>
        </w:rPr>
        <w:br/>
      </w:r>
      <w:r w:rsidRPr="0002043F">
        <w:rPr>
          <w:rFonts w:eastAsia="Calibri"/>
          <w:bCs/>
          <w:sz w:val="26"/>
          <w:szCs w:val="26"/>
        </w:rPr>
        <w:t>с правилами и нормами производственной санитарии и противопожарной защиты административных зданий и помещений, в которых расположен орган</w:t>
      </w:r>
      <w:r w:rsidR="00516D83">
        <w:rPr>
          <w:rFonts w:eastAsia="Calibri"/>
          <w:bCs/>
          <w:sz w:val="26"/>
          <w:szCs w:val="26"/>
        </w:rPr>
        <w:t xml:space="preserve"> местного самоуправления, а так</w:t>
      </w:r>
      <w:r w:rsidRPr="0002043F">
        <w:rPr>
          <w:rFonts w:eastAsia="Calibri"/>
          <w:bCs/>
          <w:sz w:val="26"/>
          <w:szCs w:val="26"/>
        </w:rPr>
        <w:t>же организовать материально-техническое обеспечение деятельности органа местного самоуправления.</w:t>
      </w:r>
    </w:p>
    <w:p w:rsidR="0002043F" w:rsidRPr="0002043F" w:rsidRDefault="0002043F" w:rsidP="005A5EA6">
      <w:pPr>
        <w:numPr>
          <w:ilvl w:val="0"/>
          <w:numId w:val="23"/>
        </w:numPr>
        <w:tabs>
          <w:tab w:val="left" w:pos="292"/>
          <w:tab w:val="left" w:pos="993"/>
        </w:tabs>
        <w:autoSpaceDE w:val="0"/>
        <w:autoSpaceDN w:val="0"/>
        <w:adjustRightInd w:val="0"/>
        <w:ind w:left="0" w:firstLine="709"/>
        <w:contextualSpacing/>
        <w:jc w:val="both"/>
        <w:rPr>
          <w:rFonts w:eastAsia="Calibri"/>
          <w:bCs/>
          <w:sz w:val="26"/>
          <w:szCs w:val="26"/>
          <w:lang w:eastAsia="en-US"/>
        </w:rPr>
      </w:pPr>
      <w:r w:rsidRPr="0002043F">
        <w:rPr>
          <w:rFonts w:eastAsia="Calibri"/>
          <w:bCs/>
          <w:sz w:val="26"/>
          <w:szCs w:val="26"/>
        </w:rPr>
        <w:t>Обеспечить права граждан на доступ к информации о деятельности органа местного самоуправления, а также гласность и открытость деятельности органа местного самоуправления в вопросах общественно значимой информации, имеющейся в распоряжении органа местного самоуправления (с учетом ограничений, установленных законом Российской Федерации).</w:t>
      </w:r>
    </w:p>
    <w:p w:rsidR="0002043F" w:rsidRPr="0002043F" w:rsidRDefault="0002043F" w:rsidP="005A5EA6">
      <w:pPr>
        <w:numPr>
          <w:ilvl w:val="0"/>
          <w:numId w:val="23"/>
        </w:numPr>
        <w:tabs>
          <w:tab w:val="left" w:pos="292"/>
          <w:tab w:val="left" w:pos="993"/>
        </w:tabs>
        <w:autoSpaceDE w:val="0"/>
        <w:autoSpaceDN w:val="0"/>
        <w:adjustRightInd w:val="0"/>
        <w:ind w:left="0" w:firstLine="709"/>
        <w:contextualSpacing/>
        <w:jc w:val="both"/>
        <w:rPr>
          <w:rFonts w:eastAsia="Calibri"/>
          <w:bCs/>
          <w:sz w:val="26"/>
          <w:szCs w:val="26"/>
          <w:lang w:eastAsia="en-US"/>
        </w:rPr>
      </w:pPr>
      <w:r w:rsidRPr="0002043F">
        <w:rPr>
          <w:rFonts w:eastAsia="Calibri"/>
          <w:bCs/>
          <w:sz w:val="26"/>
          <w:szCs w:val="26"/>
          <w:lang w:eastAsia="en-US"/>
        </w:rPr>
        <w:t xml:space="preserve">Повысить эффективность управления муниципальными финансами </w:t>
      </w:r>
      <w:r w:rsidR="00516D83" w:rsidRPr="00516D83">
        <w:rPr>
          <w:rFonts w:eastAsia="Calibri"/>
          <w:bCs/>
          <w:sz w:val="26"/>
          <w:szCs w:val="26"/>
          <w:lang w:eastAsia="en-US"/>
        </w:rPr>
        <w:br/>
      </w:r>
      <w:r w:rsidRPr="0002043F">
        <w:rPr>
          <w:rFonts w:eastAsia="Calibri"/>
          <w:bCs/>
          <w:sz w:val="26"/>
          <w:szCs w:val="26"/>
          <w:lang w:eastAsia="en-US"/>
        </w:rPr>
        <w:t>и имуществом.</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Х. Подпрограмма 1 "Осуществление деятельности</w:t>
      </w: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Администрации МО "Городской округ "Город Нарьян-Мар"</w:t>
      </w: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в рамках собственных и переданных государственных полномочий"</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2"/>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Паспорт подпрограммы 1 "Осуществление деятельности</w:t>
      </w: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Администрации МО "Городской округ "Город Нарьян-Мар"</w:t>
      </w: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в рамках собственных и переданных государственных полномочий"</w:t>
      </w:r>
    </w:p>
    <w:p w:rsidR="0002043F" w:rsidRPr="0002043F" w:rsidRDefault="0002043F" w:rsidP="0002043F">
      <w:pPr>
        <w:autoSpaceDE w:val="0"/>
        <w:autoSpaceDN w:val="0"/>
        <w:adjustRightInd w:val="0"/>
        <w:ind w:firstLine="540"/>
        <w:jc w:val="both"/>
        <w:rPr>
          <w:rFonts w:eastAsia="Calibri"/>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804"/>
      </w:tblGrid>
      <w:tr w:rsidR="0002043F" w:rsidRPr="0002043F" w:rsidTr="0002043F">
        <w:trPr>
          <w:trHeight w:val="225"/>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 xml:space="preserve">Наименование </w:t>
            </w:r>
          </w:p>
          <w:p w:rsidR="0002043F" w:rsidRPr="0002043F" w:rsidRDefault="0002043F" w:rsidP="0002043F">
            <w:pPr>
              <w:widowControl w:val="0"/>
              <w:autoSpaceDE w:val="0"/>
              <w:autoSpaceDN w:val="0"/>
              <w:adjustRightInd w:val="0"/>
              <w:ind w:hanging="32"/>
              <w:rPr>
                <w:sz w:val="26"/>
                <w:szCs w:val="26"/>
              </w:rPr>
            </w:pPr>
            <w:r w:rsidRPr="0002043F">
              <w:rPr>
                <w:sz w:val="26"/>
                <w:szCs w:val="26"/>
              </w:rPr>
              <w:t>подпрограммы</w:t>
            </w:r>
          </w:p>
        </w:tc>
        <w:tc>
          <w:tcPr>
            <w:tcW w:w="6804" w:type="dxa"/>
          </w:tcPr>
          <w:p w:rsidR="0002043F" w:rsidRPr="0002043F" w:rsidRDefault="0002043F" w:rsidP="0002043F">
            <w:pPr>
              <w:autoSpaceDE w:val="0"/>
              <w:autoSpaceDN w:val="0"/>
              <w:adjustRightInd w:val="0"/>
              <w:jc w:val="both"/>
              <w:rPr>
                <w:sz w:val="26"/>
                <w:szCs w:val="26"/>
              </w:rPr>
            </w:pPr>
            <w:r w:rsidRPr="0002043F">
              <w:rPr>
                <w:sz w:val="26"/>
                <w:szCs w:val="26"/>
              </w:rPr>
              <w:t xml:space="preserve">Подпрограмма 1 </w:t>
            </w:r>
            <w:r w:rsidRPr="0002043F">
              <w:rPr>
                <w:rFonts w:eastAsia="Calibri"/>
                <w:sz w:val="26"/>
                <w:szCs w:val="26"/>
                <w:lang w:eastAsia="en-US"/>
              </w:rPr>
              <w:t xml:space="preserve">"Осуществление деятельности Администрации МО "Городской округ "Город Нарьян-Мар" в рамках собственных и переданных государственных полномочий" </w:t>
            </w:r>
            <w:r w:rsidRPr="0002043F">
              <w:rPr>
                <w:sz w:val="26"/>
                <w:szCs w:val="26"/>
              </w:rPr>
              <w:t>(далее – Подпрограмма 1)</w:t>
            </w:r>
          </w:p>
        </w:tc>
      </w:tr>
      <w:tr w:rsidR="0002043F" w:rsidRPr="0002043F" w:rsidTr="0002043F">
        <w:trPr>
          <w:cantSplit/>
          <w:trHeight w:val="49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Ответственный исполнитель подпрограммы</w:t>
            </w:r>
          </w:p>
        </w:tc>
        <w:tc>
          <w:tcPr>
            <w:tcW w:w="6804" w:type="dxa"/>
          </w:tcPr>
          <w:p w:rsidR="0002043F" w:rsidRPr="0002043F" w:rsidRDefault="0002043F" w:rsidP="0002043F">
            <w:pPr>
              <w:widowControl w:val="0"/>
              <w:autoSpaceDE w:val="0"/>
              <w:autoSpaceDN w:val="0"/>
              <w:adjustRightInd w:val="0"/>
              <w:ind w:firstLine="1"/>
              <w:jc w:val="both"/>
              <w:rPr>
                <w:rFonts w:eastAsia="Calibri"/>
                <w:bCs/>
                <w:sz w:val="26"/>
                <w:szCs w:val="26"/>
                <w:lang w:eastAsia="en-US"/>
              </w:rPr>
            </w:pPr>
            <w:r w:rsidRPr="0002043F">
              <w:rPr>
                <w:rFonts w:eastAsia="Calibri"/>
                <w:bCs/>
                <w:sz w:val="26"/>
                <w:szCs w:val="26"/>
                <w:lang w:eastAsia="en-US"/>
              </w:rPr>
              <w:t>Управление делами Администрации МО "Городской округ "Город Нарьян-Мар"</w:t>
            </w:r>
          </w:p>
        </w:tc>
      </w:tr>
      <w:tr w:rsidR="0002043F" w:rsidRPr="0002043F" w:rsidTr="0002043F">
        <w:trPr>
          <w:cantSplit/>
          <w:trHeight w:val="57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Соисполнители подпрограммы</w:t>
            </w:r>
          </w:p>
        </w:tc>
        <w:tc>
          <w:tcPr>
            <w:tcW w:w="6804" w:type="dxa"/>
          </w:tcPr>
          <w:p w:rsidR="0002043F" w:rsidRPr="0002043F" w:rsidRDefault="0002043F" w:rsidP="0002043F">
            <w:pPr>
              <w:tabs>
                <w:tab w:val="left" w:pos="267"/>
              </w:tabs>
              <w:autoSpaceDE w:val="0"/>
              <w:autoSpaceDN w:val="0"/>
              <w:adjustRightInd w:val="0"/>
              <w:jc w:val="both"/>
              <w:rPr>
                <w:rFonts w:eastAsia="Calibri"/>
                <w:bCs/>
                <w:sz w:val="26"/>
                <w:szCs w:val="26"/>
                <w:lang w:eastAsia="en-US"/>
              </w:rPr>
            </w:pPr>
            <w:r w:rsidRPr="0002043F">
              <w:rPr>
                <w:rFonts w:eastAsia="Calibri"/>
                <w:bCs/>
                <w:sz w:val="26"/>
                <w:szCs w:val="26"/>
                <w:lang w:eastAsia="en-US"/>
              </w:rPr>
              <w:t>- Отдел бухгалтерского учета и отчетности Администрации МО "Городской округ "Город Нарьян-Мар";</w:t>
            </w:r>
          </w:p>
          <w:p w:rsidR="0002043F" w:rsidRPr="0002043F" w:rsidRDefault="0002043F" w:rsidP="0002043F">
            <w:pPr>
              <w:tabs>
                <w:tab w:val="left" w:pos="267"/>
              </w:tabs>
              <w:autoSpaceDE w:val="0"/>
              <w:autoSpaceDN w:val="0"/>
              <w:adjustRightInd w:val="0"/>
              <w:jc w:val="both"/>
              <w:rPr>
                <w:rFonts w:eastAsia="Calibri"/>
                <w:bCs/>
                <w:sz w:val="26"/>
                <w:szCs w:val="26"/>
                <w:lang w:eastAsia="en-US"/>
              </w:rPr>
            </w:pPr>
            <w:r w:rsidRPr="0002043F">
              <w:rPr>
                <w:rFonts w:eastAsia="Calibri"/>
                <w:bCs/>
                <w:sz w:val="26"/>
                <w:szCs w:val="26"/>
                <w:lang w:eastAsia="en-US"/>
              </w:rPr>
              <w:t>- управление организационно-информационного обеспечения Администрации МО "Городской округ "Город Нарьян-Мар";</w:t>
            </w:r>
          </w:p>
          <w:p w:rsidR="0002043F" w:rsidRPr="0002043F" w:rsidRDefault="0002043F" w:rsidP="0002043F">
            <w:pPr>
              <w:tabs>
                <w:tab w:val="left" w:pos="267"/>
              </w:tabs>
              <w:autoSpaceDE w:val="0"/>
              <w:autoSpaceDN w:val="0"/>
              <w:adjustRightInd w:val="0"/>
              <w:jc w:val="both"/>
              <w:rPr>
                <w:rFonts w:eastAsia="Calibri"/>
                <w:bCs/>
                <w:sz w:val="26"/>
                <w:szCs w:val="26"/>
                <w:lang w:eastAsia="en-US"/>
              </w:rPr>
            </w:pPr>
            <w:r w:rsidRPr="0002043F">
              <w:rPr>
                <w:rFonts w:eastAsia="Calibri"/>
                <w:bCs/>
                <w:sz w:val="26"/>
                <w:szCs w:val="26"/>
                <w:lang w:eastAsia="en-US"/>
              </w:rPr>
              <w:t>- правовое управление Администрации МО "Городской округ "Город Нарьян-Мар";</w:t>
            </w:r>
          </w:p>
          <w:p w:rsidR="0002043F" w:rsidRPr="0002043F" w:rsidRDefault="0002043F" w:rsidP="0002043F">
            <w:pPr>
              <w:tabs>
                <w:tab w:val="left" w:pos="267"/>
              </w:tabs>
              <w:autoSpaceDE w:val="0"/>
              <w:autoSpaceDN w:val="0"/>
              <w:adjustRightInd w:val="0"/>
              <w:jc w:val="both"/>
              <w:rPr>
                <w:rFonts w:eastAsia="Calibri"/>
                <w:bCs/>
                <w:sz w:val="26"/>
                <w:szCs w:val="26"/>
                <w:lang w:eastAsia="en-US"/>
              </w:rPr>
            </w:pPr>
            <w:r w:rsidRPr="0002043F">
              <w:rPr>
                <w:rFonts w:eastAsia="Calibri"/>
                <w:bCs/>
                <w:sz w:val="26"/>
                <w:szCs w:val="26"/>
                <w:lang w:eastAsia="en-US"/>
              </w:rPr>
              <w:t>- МКУ "УГХ г. Нарьян-Мара"</w:t>
            </w:r>
          </w:p>
        </w:tc>
      </w:tr>
      <w:tr w:rsidR="0002043F" w:rsidRPr="0002043F" w:rsidTr="0002043F">
        <w:trPr>
          <w:cantSplit/>
          <w:trHeight w:val="1080"/>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Цели подпрограммы</w:t>
            </w:r>
          </w:p>
        </w:tc>
        <w:tc>
          <w:tcPr>
            <w:tcW w:w="6804" w:type="dxa"/>
          </w:tcPr>
          <w:p w:rsidR="0002043F" w:rsidRPr="0002043F" w:rsidRDefault="0002043F" w:rsidP="0002043F">
            <w:pPr>
              <w:autoSpaceDE w:val="0"/>
              <w:autoSpaceDN w:val="0"/>
              <w:adjustRightInd w:val="0"/>
              <w:jc w:val="both"/>
              <w:rPr>
                <w:sz w:val="26"/>
                <w:szCs w:val="26"/>
              </w:rPr>
            </w:pPr>
            <w:r w:rsidRPr="0002043F">
              <w:rPr>
                <w:sz w:val="26"/>
                <w:szCs w:val="26"/>
              </w:rPr>
              <w:t xml:space="preserve">Реализация полномочий </w:t>
            </w:r>
            <w:r w:rsidRPr="0002043F">
              <w:rPr>
                <w:sz w:val="26"/>
                <w:szCs w:val="26"/>
                <w:lang w:eastAsia="en-US"/>
              </w:rPr>
              <w:t xml:space="preserve">органа местного самоуправления по решению вопросов местного значения, а также отдельных передаваемых государственных полномочий, </w:t>
            </w:r>
            <w:r w:rsidR="00512EA8" w:rsidRPr="00512EA8">
              <w:rPr>
                <w:sz w:val="26"/>
                <w:szCs w:val="26"/>
                <w:lang w:eastAsia="en-US"/>
              </w:rPr>
              <w:br/>
            </w:r>
            <w:r w:rsidRPr="0002043F">
              <w:rPr>
                <w:sz w:val="26"/>
                <w:szCs w:val="26"/>
                <w:lang w:eastAsia="en-US"/>
              </w:rPr>
              <w:t>с целью повышения эффективности и результативности деятельности органа местного самоуправления.</w:t>
            </w:r>
          </w:p>
          <w:p w:rsidR="0002043F" w:rsidRDefault="0002043F" w:rsidP="0002043F">
            <w:pPr>
              <w:autoSpaceDE w:val="0"/>
              <w:autoSpaceDN w:val="0"/>
              <w:adjustRightInd w:val="0"/>
              <w:jc w:val="both"/>
              <w:rPr>
                <w:sz w:val="26"/>
                <w:szCs w:val="26"/>
                <w:lang w:eastAsia="en-US"/>
              </w:rPr>
            </w:pPr>
            <w:r w:rsidRPr="0002043F">
              <w:rPr>
                <w:sz w:val="26"/>
                <w:szCs w:val="26"/>
              </w:rPr>
              <w:t xml:space="preserve">Формирование положительного общественного мнения </w:t>
            </w:r>
            <w:r w:rsidR="00512EA8" w:rsidRPr="00512EA8">
              <w:rPr>
                <w:sz w:val="26"/>
                <w:szCs w:val="26"/>
              </w:rPr>
              <w:br/>
            </w:r>
            <w:r w:rsidRPr="0002043F">
              <w:rPr>
                <w:sz w:val="26"/>
                <w:szCs w:val="26"/>
              </w:rPr>
              <w:t>о деятельности органа местного самоуправления</w:t>
            </w:r>
            <w:r w:rsidRPr="0002043F">
              <w:rPr>
                <w:sz w:val="26"/>
                <w:szCs w:val="26"/>
                <w:lang w:eastAsia="en-US"/>
              </w:rPr>
              <w:t xml:space="preserve"> </w:t>
            </w:r>
            <w:r w:rsidR="00512EA8" w:rsidRPr="00512EA8">
              <w:rPr>
                <w:sz w:val="26"/>
                <w:szCs w:val="26"/>
                <w:lang w:eastAsia="en-US"/>
              </w:rPr>
              <w:br/>
            </w:r>
            <w:r w:rsidRPr="0002043F">
              <w:rPr>
                <w:sz w:val="26"/>
                <w:szCs w:val="26"/>
                <w:lang w:eastAsia="en-US"/>
              </w:rPr>
              <w:t xml:space="preserve">и создание условий для дальнейшего сотрудничества </w:t>
            </w:r>
            <w:r w:rsidR="00512EA8" w:rsidRPr="00512EA8">
              <w:rPr>
                <w:sz w:val="26"/>
                <w:szCs w:val="26"/>
                <w:lang w:eastAsia="en-US"/>
              </w:rPr>
              <w:br/>
            </w:r>
            <w:r w:rsidRPr="0002043F">
              <w:rPr>
                <w:sz w:val="26"/>
                <w:szCs w:val="26"/>
                <w:lang w:eastAsia="en-US"/>
              </w:rPr>
              <w:t>с общероссийскими и международными организациями</w:t>
            </w:r>
          </w:p>
          <w:p w:rsidR="00EF72B6" w:rsidRPr="0002043F" w:rsidRDefault="00EF72B6" w:rsidP="0002043F">
            <w:pPr>
              <w:autoSpaceDE w:val="0"/>
              <w:autoSpaceDN w:val="0"/>
              <w:adjustRightInd w:val="0"/>
              <w:jc w:val="both"/>
              <w:rPr>
                <w:sz w:val="26"/>
                <w:szCs w:val="26"/>
                <w:lang w:eastAsia="en-US"/>
              </w:rPr>
            </w:pPr>
          </w:p>
        </w:tc>
      </w:tr>
      <w:tr w:rsidR="0002043F" w:rsidRPr="0002043F" w:rsidTr="0002043F">
        <w:trPr>
          <w:cantSplit/>
          <w:trHeight w:val="697"/>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Задачи подпрограммы</w:t>
            </w:r>
          </w:p>
        </w:tc>
        <w:tc>
          <w:tcPr>
            <w:tcW w:w="6804" w:type="dxa"/>
          </w:tcPr>
          <w:p w:rsidR="0002043F" w:rsidRPr="0002043F" w:rsidRDefault="0002043F" w:rsidP="00402492">
            <w:pPr>
              <w:numPr>
                <w:ilvl w:val="1"/>
                <w:numId w:val="24"/>
              </w:numPr>
              <w:tabs>
                <w:tab w:val="left" w:pos="297"/>
              </w:tabs>
              <w:autoSpaceDE w:val="0"/>
              <w:autoSpaceDN w:val="0"/>
              <w:adjustRightInd w:val="0"/>
              <w:ind w:left="34"/>
              <w:contextualSpacing/>
              <w:jc w:val="both"/>
              <w:rPr>
                <w:sz w:val="26"/>
                <w:szCs w:val="26"/>
                <w:lang w:eastAsia="en-US"/>
              </w:rPr>
            </w:pPr>
            <w:r w:rsidRPr="0002043F">
              <w:rPr>
                <w:sz w:val="26"/>
                <w:szCs w:val="26"/>
                <w:lang w:eastAsia="en-US"/>
              </w:rPr>
              <w:t>Повышение качества исполнения полномочий органом местного самоуправления.</w:t>
            </w:r>
          </w:p>
          <w:p w:rsidR="0002043F" w:rsidRPr="0002043F" w:rsidRDefault="0002043F" w:rsidP="00402492">
            <w:pPr>
              <w:numPr>
                <w:ilvl w:val="1"/>
                <w:numId w:val="24"/>
              </w:numPr>
              <w:tabs>
                <w:tab w:val="left" w:pos="282"/>
              </w:tabs>
              <w:autoSpaceDE w:val="0"/>
              <w:autoSpaceDN w:val="0"/>
              <w:adjustRightInd w:val="0"/>
              <w:ind w:left="34"/>
              <w:contextualSpacing/>
              <w:jc w:val="both"/>
              <w:rPr>
                <w:sz w:val="26"/>
                <w:szCs w:val="26"/>
                <w:lang w:eastAsia="en-US"/>
              </w:rPr>
            </w:pPr>
            <w:r w:rsidRPr="0002043F">
              <w:rPr>
                <w:sz w:val="26"/>
                <w:szCs w:val="26"/>
                <w:lang w:eastAsia="en-US"/>
              </w:rPr>
              <w:t xml:space="preserve">Сохранение и развитие общероссийских </w:t>
            </w:r>
            <w:r w:rsidR="00512EA8" w:rsidRPr="00512EA8">
              <w:rPr>
                <w:sz w:val="26"/>
                <w:szCs w:val="26"/>
                <w:lang w:eastAsia="en-US"/>
              </w:rPr>
              <w:br/>
            </w:r>
            <w:r w:rsidRPr="0002043F">
              <w:rPr>
                <w:sz w:val="26"/>
                <w:szCs w:val="26"/>
                <w:lang w:eastAsia="en-US"/>
              </w:rPr>
              <w:t>и международных связей.</w:t>
            </w:r>
          </w:p>
          <w:p w:rsidR="0002043F" w:rsidRDefault="0002043F" w:rsidP="00402492">
            <w:pPr>
              <w:numPr>
                <w:ilvl w:val="1"/>
                <w:numId w:val="24"/>
              </w:numPr>
              <w:tabs>
                <w:tab w:val="left" w:pos="282"/>
              </w:tabs>
              <w:autoSpaceDE w:val="0"/>
              <w:autoSpaceDN w:val="0"/>
              <w:adjustRightInd w:val="0"/>
              <w:ind w:left="34"/>
              <w:contextualSpacing/>
              <w:jc w:val="both"/>
              <w:rPr>
                <w:sz w:val="26"/>
                <w:szCs w:val="26"/>
                <w:lang w:eastAsia="en-US"/>
              </w:rPr>
            </w:pPr>
            <w:r w:rsidRPr="0002043F">
              <w:rPr>
                <w:sz w:val="26"/>
                <w:szCs w:val="26"/>
              </w:rPr>
              <w:t>Обеспечение правовых и организационных мер, направленных на противодействие коррупции</w:t>
            </w:r>
          </w:p>
          <w:p w:rsidR="00EF72B6" w:rsidRPr="0002043F" w:rsidRDefault="00EF72B6" w:rsidP="00402492">
            <w:pPr>
              <w:numPr>
                <w:ilvl w:val="1"/>
                <w:numId w:val="24"/>
              </w:numPr>
              <w:tabs>
                <w:tab w:val="left" w:pos="282"/>
              </w:tabs>
              <w:autoSpaceDE w:val="0"/>
              <w:autoSpaceDN w:val="0"/>
              <w:adjustRightInd w:val="0"/>
              <w:ind w:left="34"/>
              <w:contextualSpacing/>
              <w:jc w:val="both"/>
              <w:rPr>
                <w:sz w:val="26"/>
                <w:szCs w:val="26"/>
                <w:lang w:eastAsia="en-US"/>
              </w:rPr>
            </w:pPr>
          </w:p>
        </w:tc>
      </w:tr>
      <w:tr w:rsidR="0002043F" w:rsidRPr="0002043F" w:rsidTr="0002043F">
        <w:trPr>
          <w:cantSplit/>
          <w:trHeight w:val="693"/>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Целевые показатели подпрограммы</w:t>
            </w:r>
          </w:p>
        </w:tc>
        <w:tc>
          <w:tcPr>
            <w:tcW w:w="6804" w:type="dxa"/>
          </w:tcPr>
          <w:p w:rsidR="0002043F" w:rsidRPr="0002043F" w:rsidRDefault="0002043F" w:rsidP="00402492">
            <w:pPr>
              <w:widowControl w:val="0"/>
              <w:numPr>
                <w:ilvl w:val="0"/>
                <w:numId w:val="27"/>
              </w:numPr>
              <w:tabs>
                <w:tab w:val="left" w:pos="327"/>
              </w:tabs>
              <w:autoSpaceDE w:val="0"/>
              <w:autoSpaceDN w:val="0"/>
              <w:adjustRightInd w:val="0"/>
              <w:ind w:left="34" w:firstLine="34"/>
              <w:jc w:val="both"/>
              <w:rPr>
                <w:sz w:val="26"/>
                <w:szCs w:val="26"/>
                <w:lang w:eastAsia="en-US"/>
              </w:rPr>
            </w:pPr>
            <w:r w:rsidRPr="0002043F">
              <w:rPr>
                <w:rFonts w:eastAsia="Calibri"/>
                <w:sz w:val="26"/>
                <w:szCs w:val="26"/>
                <w:lang w:eastAsia="en-US"/>
              </w:rPr>
              <w:t>Исполнение бюджетных обязательств органа местного самоуправления.</w:t>
            </w:r>
          </w:p>
          <w:p w:rsidR="0002043F" w:rsidRPr="0002043F" w:rsidRDefault="0002043F" w:rsidP="00402492">
            <w:pPr>
              <w:widowControl w:val="0"/>
              <w:numPr>
                <w:ilvl w:val="0"/>
                <w:numId w:val="27"/>
              </w:numPr>
              <w:tabs>
                <w:tab w:val="left" w:pos="327"/>
              </w:tabs>
              <w:autoSpaceDE w:val="0"/>
              <w:autoSpaceDN w:val="0"/>
              <w:adjustRightInd w:val="0"/>
              <w:ind w:left="34" w:firstLine="34"/>
              <w:jc w:val="both"/>
              <w:rPr>
                <w:sz w:val="26"/>
                <w:szCs w:val="26"/>
                <w:lang w:eastAsia="en-US"/>
              </w:rPr>
            </w:pPr>
            <w:r w:rsidRPr="0002043F">
              <w:rPr>
                <w:sz w:val="26"/>
                <w:szCs w:val="26"/>
                <w:lang w:eastAsia="en-US"/>
              </w:rPr>
              <w:t xml:space="preserve">Доля муниципальных служащих Администрации города Нарьян-Мара, прошедших переподготовку </w:t>
            </w:r>
            <w:r w:rsidR="00512EA8" w:rsidRPr="00512EA8">
              <w:rPr>
                <w:sz w:val="26"/>
                <w:szCs w:val="26"/>
                <w:lang w:eastAsia="en-US"/>
              </w:rPr>
              <w:br/>
            </w:r>
            <w:r w:rsidRPr="0002043F">
              <w:rPr>
                <w:sz w:val="26"/>
                <w:szCs w:val="26"/>
                <w:lang w:eastAsia="en-US"/>
              </w:rPr>
              <w:t>и повышение квалификации</w:t>
            </w:r>
            <w:r w:rsidR="00512EA8">
              <w:rPr>
                <w:sz w:val="26"/>
                <w:szCs w:val="26"/>
                <w:lang w:eastAsia="en-US"/>
              </w:rPr>
              <w:t>,</w:t>
            </w:r>
            <w:r w:rsidRPr="0002043F">
              <w:rPr>
                <w:sz w:val="26"/>
                <w:szCs w:val="26"/>
                <w:lang w:eastAsia="en-US"/>
              </w:rPr>
              <w:t xml:space="preserve"> от общего числа муниципальных служащих.</w:t>
            </w:r>
          </w:p>
          <w:p w:rsidR="0002043F" w:rsidRPr="0002043F" w:rsidRDefault="0002043F" w:rsidP="00512EA8">
            <w:pPr>
              <w:widowControl w:val="0"/>
              <w:numPr>
                <w:ilvl w:val="0"/>
                <w:numId w:val="27"/>
              </w:numPr>
              <w:tabs>
                <w:tab w:val="left" w:pos="327"/>
              </w:tabs>
              <w:autoSpaceDE w:val="0"/>
              <w:autoSpaceDN w:val="0"/>
              <w:adjustRightInd w:val="0"/>
              <w:ind w:left="34" w:firstLine="0"/>
              <w:jc w:val="both"/>
              <w:rPr>
                <w:rFonts w:eastAsia="Calibri"/>
                <w:sz w:val="26"/>
                <w:szCs w:val="26"/>
                <w:lang w:eastAsia="en-US"/>
              </w:rPr>
            </w:pPr>
            <w:r w:rsidRPr="0002043F">
              <w:rPr>
                <w:sz w:val="26"/>
                <w:szCs w:val="26"/>
                <w:lang w:eastAsia="en-US"/>
              </w:rPr>
              <w:t xml:space="preserve">Доля исполненных запросов в рамках предоставления муниципальной услуги, исполненных в установленные законодательством сроки, от общего числа поступивших </w:t>
            </w:r>
            <w:r w:rsidR="00512EA8">
              <w:rPr>
                <w:sz w:val="26"/>
                <w:szCs w:val="26"/>
                <w:lang w:eastAsia="en-US"/>
              </w:rPr>
              <w:br/>
            </w:r>
            <w:r w:rsidRPr="0002043F">
              <w:rPr>
                <w:sz w:val="26"/>
                <w:szCs w:val="26"/>
                <w:lang w:eastAsia="en-US"/>
              </w:rPr>
              <w:t>в муниципальный архив запросов в рамках  предоставления муниципальной услуги.</w:t>
            </w:r>
          </w:p>
          <w:p w:rsidR="0002043F" w:rsidRPr="0002043F" w:rsidRDefault="0002043F" w:rsidP="00512EA8">
            <w:pPr>
              <w:widowControl w:val="0"/>
              <w:numPr>
                <w:ilvl w:val="0"/>
                <w:numId w:val="27"/>
              </w:numPr>
              <w:tabs>
                <w:tab w:val="left" w:pos="327"/>
              </w:tabs>
              <w:autoSpaceDE w:val="0"/>
              <w:autoSpaceDN w:val="0"/>
              <w:adjustRightInd w:val="0"/>
              <w:ind w:left="34" w:firstLine="0"/>
              <w:jc w:val="both"/>
              <w:rPr>
                <w:rFonts w:eastAsia="Calibri"/>
                <w:sz w:val="26"/>
                <w:szCs w:val="26"/>
                <w:lang w:eastAsia="en-US"/>
              </w:rPr>
            </w:pPr>
            <w:r w:rsidRPr="0002043F">
              <w:rPr>
                <w:rFonts w:eastAsia="Calibri"/>
                <w:sz w:val="26"/>
                <w:szCs w:val="26"/>
                <w:lang w:eastAsia="en-US"/>
              </w:rPr>
              <w:t>Количество обоснованных жалоб по оказанию муниципальных услуг.</w:t>
            </w:r>
          </w:p>
          <w:p w:rsidR="0002043F" w:rsidRPr="0002043F" w:rsidRDefault="0002043F" w:rsidP="00512EA8">
            <w:pPr>
              <w:widowControl w:val="0"/>
              <w:numPr>
                <w:ilvl w:val="0"/>
                <w:numId w:val="27"/>
              </w:numPr>
              <w:tabs>
                <w:tab w:val="left" w:pos="327"/>
              </w:tabs>
              <w:autoSpaceDE w:val="0"/>
              <w:autoSpaceDN w:val="0"/>
              <w:adjustRightInd w:val="0"/>
              <w:ind w:left="34" w:firstLine="0"/>
              <w:jc w:val="both"/>
              <w:rPr>
                <w:rFonts w:eastAsia="Calibri"/>
                <w:sz w:val="26"/>
                <w:szCs w:val="26"/>
                <w:lang w:eastAsia="en-US"/>
              </w:rPr>
            </w:pPr>
            <w:r w:rsidRPr="0002043F">
              <w:rPr>
                <w:sz w:val="26"/>
                <w:szCs w:val="26"/>
                <w:lang w:eastAsia="en-US"/>
              </w:rPr>
              <w:t>Количество проведенных праздничных и официальных мероприятий.</w:t>
            </w:r>
          </w:p>
          <w:p w:rsidR="0002043F" w:rsidRDefault="0002043F" w:rsidP="00512EA8">
            <w:pPr>
              <w:numPr>
                <w:ilvl w:val="0"/>
                <w:numId w:val="27"/>
              </w:numPr>
              <w:tabs>
                <w:tab w:val="left" w:pos="327"/>
                <w:tab w:val="left" w:pos="522"/>
              </w:tabs>
              <w:autoSpaceDE w:val="0"/>
              <w:autoSpaceDN w:val="0"/>
              <w:adjustRightInd w:val="0"/>
              <w:ind w:left="34" w:firstLine="0"/>
              <w:contextualSpacing/>
              <w:jc w:val="both"/>
              <w:rPr>
                <w:rFonts w:eastAsia="Calibri"/>
                <w:sz w:val="26"/>
                <w:szCs w:val="26"/>
                <w:lang w:eastAsia="en-US"/>
              </w:rPr>
            </w:pPr>
            <w:r w:rsidRPr="0002043F">
              <w:rPr>
                <w:rFonts w:eastAsia="Calibri"/>
                <w:sz w:val="26"/>
                <w:szCs w:val="26"/>
                <w:lang w:eastAsia="en-US"/>
              </w:rPr>
              <w:t xml:space="preserve">Доля проектов нормативных правовых актов, прошедших </w:t>
            </w:r>
            <w:proofErr w:type="spellStart"/>
            <w:r w:rsidRPr="0002043F">
              <w:rPr>
                <w:rFonts w:eastAsia="Calibri"/>
                <w:sz w:val="26"/>
                <w:szCs w:val="26"/>
                <w:lang w:eastAsia="en-US"/>
              </w:rPr>
              <w:t>антикоррупционную</w:t>
            </w:r>
            <w:proofErr w:type="spellEnd"/>
            <w:r w:rsidRPr="0002043F">
              <w:rPr>
                <w:rFonts w:eastAsia="Calibri"/>
                <w:sz w:val="26"/>
                <w:szCs w:val="26"/>
                <w:lang w:eastAsia="en-US"/>
              </w:rPr>
              <w:t xml:space="preserve"> экспертизу</w:t>
            </w:r>
            <w:r w:rsidR="00512EA8">
              <w:rPr>
                <w:rFonts w:eastAsia="Calibri"/>
                <w:sz w:val="26"/>
                <w:szCs w:val="26"/>
                <w:lang w:eastAsia="en-US"/>
              </w:rPr>
              <w:t>,</w:t>
            </w:r>
            <w:r w:rsidRPr="0002043F">
              <w:rPr>
                <w:rFonts w:eastAsia="Calibri"/>
                <w:sz w:val="26"/>
                <w:szCs w:val="26"/>
                <w:lang w:eastAsia="en-US"/>
              </w:rPr>
              <w:t xml:space="preserve"> от общего числа проектов нормативных правовых актов, подлежащих </w:t>
            </w:r>
            <w:proofErr w:type="spellStart"/>
            <w:r w:rsidRPr="0002043F">
              <w:rPr>
                <w:rFonts w:eastAsia="Calibri"/>
                <w:sz w:val="26"/>
                <w:szCs w:val="26"/>
                <w:lang w:eastAsia="en-US"/>
              </w:rPr>
              <w:t>антикоррупционной</w:t>
            </w:r>
            <w:proofErr w:type="spellEnd"/>
            <w:r w:rsidRPr="0002043F">
              <w:rPr>
                <w:rFonts w:eastAsia="Calibri"/>
                <w:sz w:val="26"/>
                <w:szCs w:val="26"/>
                <w:lang w:eastAsia="en-US"/>
              </w:rPr>
              <w:t xml:space="preserve"> экспертизе</w:t>
            </w:r>
          </w:p>
          <w:p w:rsidR="00EF72B6" w:rsidRPr="0002043F" w:rsidRDefault="00EF72B6" w:rsidP="00EF72B6">
            <w:pPr>
              <w:tabs>
                <w:tab w:val="left" w:pos="327"/>
                <w:tab w:val="left" w:pos="522"/>
              </w:tabs>
              <w:autoSpaceDE w:val="0"/>
              <w:autoSpaceDN w:val="0"/>
              <w:adjustRightInd w:val="0"/>
              <w:ind w:left="34"/>
              <w:contextualSpacing/>
              <w:jc w:val="both"/>
              <w:rPr>
                <w:rFonts w:eastAsia="Calibri"/>
                <w:sz w:val="26"/>
                <w:szCs w:val="26"/>
                <w:lang w:eastAsia="en-US"/>
              </w:rPr>
            </w:pPr>
          </w:p>
        </w:tc>
      </w:tr>
      <w:tr w:rsidR="0002043F" w:rsidRPr="0002043F" w:rsidTr="0002043F">
        <w:trPr>
          <w:cantSplit/>
          <w:trHeight w:val="689"/>
        </w:trPr>
        <w:tc>
          <w:tcPr>
            <w:tcW w:w="2835" w:type="dxa"/>
            <w:tcBorders>
              <w:bottom w:val="single" w:sz="4" w:space="0" w:color="auto"/>
            </w:tcBorders>
          </w:tcPr>
          <w:p w:rsidR="0002043F" w:rsidRPr="0002043F" w:rsidRDefault="0002043F" w:rsidP="0002043F">
            <w:pPr>
              <w:widowControl w:val="0"/>
              <w:autoSpaceDE w:val="0"/>
              <w:autoSpaceDN w:val="0"/>
              <w:adjustRightInd w:val="0"/>
              <w:ind w:hanging="32"/>
              <w:rPr>
                <w:sz w:val="26"/>
                <w:szCs w:val="26"/>
              </w:rPr>
            </w:pPr>
            <w:r w:rsidRPr="0002043F">
              <w:rPr>
                <w:sz w:val="26"/>
                <w:szCs w:val="26"/>
              </w:rPr>
              <w:t>Сроки и этапы реализации подпрограммы</w:t>
            </w:r>
          </w:p>
        </w:tc>
        <w:tc>
          <w:tcPr>
            <w:tcW w:w="6804" w:type="dxa"/>
            <w:tcBorders>
              <w:bottom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Подпрограмма 1 реализуется в сроки с 2019 по 2023 годы. Этапы реализации Подпрограммы 1 не выделяются.</w:t>
            </w:r>
          </w:p>
        </w:tc>
      </w:tr>
      <w:tr w:rsidR="0002043F" w:rsidRPr="0002043F" w:rsidTr="0002043F">
        <w:trPr>
          <w:cantSplit/>
          <w:trHeight w:val="495"/>
        </w:trPr>
        <w:tc>
          <w:tcPr>
            <w:tcW w:w="2835" w:type="dxa"/>
            <w:tcBorders>
              <w:top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Объемы и источники финансирования подпрограммы</w:t>
            </w:r>
          </w:p>
        </w:tc>
        <w:tc>
          <w:tcPr>
            <w:tcW w:w="6804" w:type="dxa"/>
            <w:tcBorders>
              <w:top w:val="single" w:sz="4" w:space="0" w:color="auto"/>
            </w:tcBorders>
          </w:tcPr>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Общий объем финансирования Подпрограммы 1                               772 454,3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156 531,2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154 013,7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153 922,0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153 993,7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153 993,7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В том числе:</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за счет средств окружного бюджета 22 311,2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4 481,7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4 490,3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4 398,6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4 470,3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4 470,3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за счет средств городского бюджета 750 143,1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152 049,5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149 523,4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149 523,4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149 523,4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149 523,4 тыс. руб.</w:t>
            </w:r>
          </w:p>
        </w:tc>
      </w:tr>
      <w:tr w:rsidR="0002043F" w:rsidRPr="0002043F" w:rsidTr="0002043F">
        <w:trPr>
          <w:cantSplit/>
          <w:trHeight w:val="822"/>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Ожидаемые результаты реализации подпрограммы</w:t>
            </w:r>
          </w:p>
        </w:tc>
        <w:tc>
          <w:tcPr>
            <w:tcW w:w="6804" w:type="dxa"/>
          </w:tcPr>
          <w:p w:rsidR="0002043F" w:rsidRPr="0002043F" w:rsidRDefault="0002043F" w:rsidP="00402492">
            <w:pPr>
              <w:numPr>
                <w:ilvl w:val="1"/>
                <w:numId w:val="28"/>
              </w:numPr>
              <w:tabs>
                <w:tab w:val="left" w:pos="297"/>
              </w:tabs>
              <w:autoSpaceDE w:val="0"/>
              <w:autoSpaceDN w:val="0"/>
              <w:adjustRightInd w:val="0"/>
              <w:ind w:left="34"/>
              <w:contextualSpacing/>
              <w:jc w:val="both"/>
              <w:rPr>
                <w:sz w:val="26"/>
                <w:szCs w:val="26"/>
                <w:lang w:eastAsia="en-US"/>
              </w:rPr>
            </w:pPr>
            <w:r w:rsidRPr="0002043F">
              <w:rPr>
                <w:sz w:val="26"/>
                <w:szCs w:val="26"/>
                <w:lang w:eastAsia="en-US"/>
              </w:rPr>
              <w:t>Повышение качества исполнения полномочий органом местного самоуправления.</w:t>
            </w:r>
          </w:p>
          <w:p w:rsidR="0002043F" w:rsidRPr="0002043F" w:rsidRDefault="0002043F" w:rsidP="00402492">
            <w:pPr>
              <w:numPr>
                <w:ilvl w:val="1"/>
                <w:numId w:val="28"/>
              </w:numPr>
              <w:tabs>
                <w:tab w:val="left" w:pos="282"/>
              </w:tabs>
              <w:autoSpaceDE w:val="0"/>
              <w:autoSpaceDN w:val="0"/>
              <w:adjustRightInd w:val="0"/>
              <w:ind w:left="34"/>
              <w:contextualSpacing/>
              <w:jc w:val="both"/>
              <w:rPr>
                <w:sz w:val="26"/>
                <w:szCs w:val="26"/>
                <w:lang w:eastAsia="en-US"/>
              </w:rPr>
            </w:pPr>
            <w:r w:rsidRPr="0002043F">
              <w:rPr>
                <w:sz w:val="26"/>
                <w:szCs w:val="26"/>
                <w:lang w:eastAsia="en-US"/>
              </w:rPr>
              <w:t xml:space="preserve">Сохранение и развитие общероссийских </w:t>
            </w:r>
            <w:r w:rsidR="00512EA8">
              <w:rPr>
                <w:sz w:val="26"/>
                <w:szCs w:val="26"/>
                <w:lang w:eastAsia="en-US"/>
              </w:rPr>
              <w:br/>
            </w:r>
            <w:r w:rsidRPr="0002043F">
              <w:rPr>
                <w:sz w:val="26"/>
                <w:szCs w:val="26"/>
                <w:lang w:eastAsia="en-US"/>
              </w:rPr>
              <w:t xml:space="preserve">и международных </w:t>
            </w:r>
            <w:r w:rsidRPr="0002043F">
              <w:rPr>
                <w:sz w:val="26"/>
                <w:szCs w:val="26"/>
              </w:rPr>
              <w:t>связей</w:t>
            </w:r>
            <w:r w:rsidRPr="0002043F">
              <w:rPr>
                <w:sz w:val="26"/>
                <w:szCs w:val="26"/>
                <w:lang w:eastAsia="en-US"/>
              </w:rPr>
              <w:t>.</w:t>
            </w:r>
          </w:p>
          <w:p w:rsidR="0002043F" w:rsidRPr="0002043F" w:rsidRDefault="0002043F" w:rsidP="00402492">
            <w:pPr>
              <w:numPr>
                <w:ilvl w:val="1"/>
                <w:numId w:val="28"/>
              </w:numPr>
              <w:tabs>
                <w:tab w:val="left" w:pos="282"/>
              </w:tabs>
              <w:autoSpaceDE w:val="0"/>
              <w:autoSpaceDN w:val="0"/>
              <w:adjustRightInd w:val="0"/>
              <w:ind w:left="34"/>
              <w:contextualSpacing/>
              <w:jc w:val="both"/>
              <w:rPr>
                <w:sz w:val="26"/>
                <w:szCs w:val="26"/>
                <w:lang w:eastAsia="en-US"/>
              </w:rPr>
            </w:pPr>
            <w:r w:rsidRPr="0002043F">
              <w:rPr>
                <w:sz w:val="26"/>
                <w:szCs w:val="26"/>
              </w:rPr>
              <w:t>Обеспечение правовых и организационных мер, направленных на противодействие коррупции.</w:t>
            </w:r>
          </w:p>
        </w:tc>
      </w:tr>
    </w:tbl>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2"/>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Общая характеристика сферы реализации Подпрограммы 1</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512EA8">
      <w:pPr>
        <w:autoSpaceDE w:val="0"/>
        <w:autoSpaceDN w:val="0"/>
        <w:adjustRightInd w:val="0"/>
        <w:ind w:firstLine="709"/>
        <w:jc w:val="both"/>
        <w:rPr>
          <w:sz w:val="26"/>
          <w:szCs w:val="26"/>
          <w:lang w:eastAsia="en-US"/>
        </w:rPr>
      </w:pPr>
      <w:proofErr w:type="gramStart"/>
      <w:r w:rsidRPr="0002043F">
        <w:rPr>
          <w:sz w:val="26"/>
          <w:szCs w:val="26"/>
          <w:lang w:eastAsia="en-US"/>
        </w:rPr>
        <w:t xml:space="preserve">Подпрограмма 1 "Осуществление деятельности Администрации МО "Городской округ "Город Нарьян-Мар" в рамках собственных и переданных полномочий" </w:t>
      </w:r>
      <w:r w:rsidRPr="0002043F">
        <w:rPr>
          <w:sz w:val="26"/>
          <w:szCs w:val="26"/>
        </w:rPr>
        <w:t>направлена на эффективное обеспечение исполнения полномочий органов местного самоуправления</w:t>
      </w:r>
      <w:r w:rsidRPr="0002043F">
        <w:rPr>
          <w:sz w:val="26"/>
          <w:szCs w:val="26"/>
          <w:lang w:eastAsia="en-US"/>
        </w:rPr>
        <w:t xml:space="preserve"> для исполнения решений вопросов местного значения, отдельных передаваемых государственных полномочий</w:t>
      </w:r>
      <w:r w:rsidR="00512EA8">
        <w:rPr>
          <w:sz w:val="26"/>
          <w:szCs w:val="26"/>
          <w:lang w:eastAsia="en-US"/>
        </w:rPr>
        <w:t>,</w:t>
      </w:r>
      <w:r w:rsidRPr="0002043F">
        <w:rPr>
          <w:sz w:val="26"/>
          <w:szCs w:val="26"/>
          <w:lang w:eastAsia="en-US"/>
        </w:rPr>
        <w:t xml:space="preserve"> определенных </w:t>
      </w:r>
      <w:r w:rsidR="00512EA8">
        <w:rPr>
          <w:sz w:val="26"/>
          <w:szCs w:val="26"/>
          <w:lang w:eastAsia="en-US"/>
        </w:rPr>
        <w:br/>
      </w:r>
      <w:r w:rsidRPr="0002043F">
        <w:rPr>
          <w:sz w:val="26"/>
          <w:szCs w:val="26"/>
          <w:lang w:eastAsia="en-US"/>
        </w:rPr>
        <w:t xml:space="preserve">в соответствии с </w:t>
      </w:r>
      <w:r w:rsidRPr="0002043F">
        <w:rPr>
          <w:sz w:val="26"/>
          <w:szCs w:val="26"/>
        </w:rPr>
        <w:t>п.п.</w:t>
      </w:r>
      <w:r w:rsidR="00512EA8">
        <w:rPr>
          <w:sz w:val="26"/>
          <w:szCs w:val="26"/>
        </w:rPr>
        <w:t xml:space="preserve"> </w:t>
      </w:r>
      <w:r w:rsidRPr="0002043F">
        <w:rPr>
          <w:sz w:val="26"/>
          <w:szCs w:val="26"/>
        </w:rPr>
        <w:t xml:space="preserve">1 п. 1, 22 ст. 16, п.п. 9 п. 1 ст. 17 Федерального закона </w:t>
      </w:r>
      <w:r w:rsidR="00512EA8">
        <w:rPr>
          <w:sz w:val="26"/>
          <w:szCs w:val="26"/>
        </w:rPr>
        <w:br/>
      </w:r>
      <w:r w:rsidRPr="0002043F">
        <w:rPr>
          <w:sz w:val="26"/>
          <w:szCs w:val="26"/>
        </w:rPr>
        <w:t>от 06.10.2003 № 131-ФЗ "Об</w:t>
      </w:r>
      <w:proofErr w:type="gramEnd"/>
      <w:r w:rsidRPr="0002043F">
        <w:rPr>
          <w:sz w:val="26"/>
          <w:szCs w:val="26"/>
        </w:rPr>
        <w:t xml:space="preserve"> общих </w:t>
      </w:r>
      <w:proofErr w:type="gramStart"/>
      <w:r w:rsidRPr="0002043F">
        <w:rPr>
          <w:sz w:val="26"/>
          <w:szCs w:val="26"/>
        </w:rPr>
        <w:t>принципах</w:t>
      </w:r>
      <w:proofErr w:type="gramEnd"/>
      <w:r w:rsidRPr="0002043F">
        <w:rPr>
          <w:sz w:val="26"/>
          <w:szCs w:val="26"/>
        </w:rPr>
        <w:t xml:space="preserve"> организации местного самоуправления в Российской Федерации". </w:t>
      </w:r>
    </w:p>
    <w:p w:rsidR="0002043F" w:rsidRPr="0002043F" w:rsidRDefault="0002043F" w:rsidP="00512EA8">
      <w:pPr>
        <w:autoSpaceDE w:val="0"/>
        <w:autoSpaceDN w:val="0"/>
        <w:adjustRightInd w:val="0"/>
        <w:ind w:firstLine="709"/>
        <w:jc w:val="both"/>
        <w:rPr>
          <w:sz w:val="26"/>
          <w:szCs w:val="26"/>
          <w:lang w:eastAsia="en-US"/>
        </w:rPr>
      </w:pPr>
      <w:r w:rsidRPr="0002043F">
        <w:rPr>
          <w:sz w:val="26"/>
          <w:szCs w:val="26"/>
          <w:lang w:eastAsia="en-US"/>
        </w:rPr>
        <w:t xml:space="preserve">В современных условиях развитие системы местного самоуправления </w:t>
      </w:r>
      <w:r w:rsidR="00512EA8">
        <w:rPr>
          <w:sz w:val="26"/>
          <w:szCs w:val="26"/>
          <w:lang w:eastAsia="en-US"/>
        </w:rPr>
        <w:br/>
      </w:r>
      <w:r w:rsidRPr="0002043F">
        <w:rPr>
          <w:sz w:val="26"/>
          <w:szCs w:val="26"/>
          <w:lang w:eastAsia="en-US"/>
        </w:rPr>
        <w:t xml:space="preserve">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w:t>
      </w:r>
      <w:r w:rsidR="00512EA8">
        <w:rPr>
          <w:sz w:val="26"/>
          <w:szCs w:val="26"/>
          <w:lang w:eastAsia="en-US"/>
        </w:rPr>
        <w:br/>
      </w:r>
      <w:r w:rsidRPr="0002043F">
        <w:rPr>
          <w:sz w:val="26"/>
          <w:szCs w:val="26"/>
          <w:lang w:eastAsia="en-US"/>
        </w:rPr>
        <w:t xml:space="preserve">по совершенствованию нормативно-правовой базы, организационно-методического </w:t>
      </w:r>
      <w:r w:rsidR="00512EA8">
        <w:rPr>
          <w:sz w:val="26"/>
          <w:szCs w:val="26"/>
          <w:lang w:eastAsia="en-US"/>
        </w:rPr>
        <w:br/>
      </w:r>
      <w:r w:rsidRPr="0002043F">
        <w:rPr>
          <w:sz w:val="26"/>
          <w:szCs w:val="26"/>
          <w:lang w:eastAsia="en-US"/>
        </w:rPr>
        <w:t>и аналитического сопровождения в сфере муниципальной службы.</w:t>
      </w:r>
    </w:p>
    <w:p w:rsidR="0002043F" w:rsidRPr="0002043F" w:rsidRDefault="0002043F" w:rsidP="00512EA8">
      <w:pPr>
        <w:autoSpaceDE w:val="0"/>
        <w:autoSpaceDN w:val="0"/>
        <w:adjustRightInd w:val="0"/>
        <w:ind w:firstLine="709"/>
        <w:jc w:val="both"/>
        <w:rPr>
          <w:sz w:val="26"/>
          <w:szCs w:val="26"/>
          <w:lang w:eastAsia="en-US"/>
        </w:rPr>
      </w:pPr>
      <w:r w:rsidRPr="0002043F">
        <w:rPr>
          <w:sz w:val="26"/>
          <w:szCs w:val="26"/>
          <w:lang w:eastAsia="en-US"/>
        </w:rPr>
        <w:t>Реализация мероприятий муниципальной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Администрации МО "Городской округ "Город Нарьян-Мар".</w:t>
      </w:r>
    </w:p>
    <w:p w:rsidR="0002043F" w:rsidRPr="0002043F" w:rsidRDefault="0002043F" w:rsidP="00512EA8">
      <w:pPr>
        <w:autoSpaceDE w:val="0"/>
        <w:autoSpaceDN w:val="0"/>
        <w:adjustRightInd w:val="0"/>
        <w:ind w:firstLine="709"/>
        <w:jc w:val="both"/>
        <w:outlineLvl w:val="0"/>
        <w:rPr>
          <w:sz w:val="26"/>
          <w:szCs w:val="26"/>
          <w:lang w:eastAsia="en-US"/>
        </w:rPr>
      </w:pPr>
      <w:r w:rsidRPr="0002043F">
        <w:rPr>
          <w:sz w:val="26"/>
          <w:szCs w:val="26"/>
          <w:lang w:eastAsia="en-US"/>
        </w:rPr>
        <w:t>В соответствии с подпунктом 22 п.</w:t>
      </w:r>
      <w:r w:rsidR="00512EA8">
        <w:rPr>
          <w:sz w:val="26"/>
          <w:szCs w:val="26"/>
          <w:lang w:eastAsia="en-US"/>
        </w:rPr>
        <w:t xml:space="preserve"> </w:t>
      </w:r>
      <w:r w:rsidRPr="0002043F">
        <w:rPr>
          <w:sz w:val="26"/>
          <w:szCs w:val="26"/>
          <w:lang w:eastAsia="en-US"/>
        </w:rPr>
        <w:t xml:space="preserve">1 ст. 16 Федерального закона от 06.10.2003 № 131-ФЗ "Об общих принципах организации местного самоуправления </w:t>
      </w:r>
      <w:r w:rsidR="00512EA8">
        <w:rPr>
          <w:sz w:val="26"/>
          <w:szCs w:val="26"/>
          <w:lang w:eastAsia="en-US"/>
        </w:rPr>
        <w:br/>
      </w:r>
      <w:r w:rsidRPr="0002043F">
        <w:rPr>
          <w:sz w:val="26"/>
          <w:szCs w:val="26"/>
          <w:lang w:eastAsia="en-US"/>
        </w:rPr>
        <w:t>в Российской Федерации</w:t>
      </w:r>
      <w:r w:rsidR="00512EA8">
        <w:rPr>
          <w:sz w:val="26"/>
          <w:szCs w:val="26"/>
          <w:lang w:eastAsia="en-US"/>
        </w:rPr>
        <w:t xml:space="preserve">" к вопросам местного значения </w:t>
      </w:r>
      <w:r w:rsidRPr="0002043F">
        <w:rPr>
          <w:sz w:val="26"/>
          <w:szCs w:val="26"/>
          <w:lang w:eastAsia="en-US"/>
        </w:rPr>
        <w:t xml:space="preserve">городского округа относится формирование и содержанию муниципального архива. </w:t>
      </w:r>
    </w:p>
    <w:p w:rsidR="0002043F" w:rsidRPr="0002043F" w:rsidRDefault="0002043F" w:rsidP="00512EA8">
      <w:pPr>
        <w:autoSpaceDE w:val="0"/>
        <w:autoSpaceDN w:val="0"/>
        <w:adjustRightInd w:val="0"/>
        <w:ind w:firstLine="709"/>
        <w:jc w:val="both"/>
        <w:outlineLvl w:val="0"/>
        <w:rPr>
          <w:sz w:val="26"/>
          <w:szCs w:val="26"/>
          <w:lang w:eastAsia="en-US"/>
        </w:rPr>
      </w:pPr>
      <w:r w:rsidRPr="0002043F">
        <w:rPr>
          <w:sz w:val="26"/>
          <w:szCs w:val="26"/>
          <w:lang w:eastAsia="en-US"/>
        </w:rPr>
        <w:t>По состоянию на 1 января 2018 года в муниципальном архиве города сосредоточено 4169 единиц хранения архивных документов,</w:t>
      </w:r>
      <w:r w:rsidRPr="0002043F">
        <w:t xml:space="preserve"> </w:t>
      </w:r>
      <w:r w:rsidRPr="0002043F">
        <w:rPr>
          <w:sz w:val="26"/>
          <w:szCs w:val="26"/>
          <w:lang w:eastAsia="en-US"/>
        </w:rPr>
        <w:t xml:space="preserve">отнесенных </w:t>
      </w:r>
      <w:r w:rsidR="00512EA8">
        <w:rPr>
          <w:sz w:val="26"/>
          <w:szCs w:val="26"/>
          <w:lang w:eastAsia="en-US"/>
        </w:rPr>
        <w:br/>
      </w:r>
      <w:r w:rsidRPr="0002043F">
        <w:rPr>
          <w:sz w:val="26"/>
          <w:szCs w:val="26"/>
          <w:lang w:eastAsia="en-US"/>
        </w:rPr>
        <w:t xml:space="preserve">к муниципальной собственности и гарантирующих защиту конституционных прав граждан. Ежегодно документальные ресурсы города пополняются различными видами архивных документов, планируется прием документов, в том числе </w:t>
      </w:r>
      <w:r w:rsidR="00512EA8">
        <w:rPr>
          <w:sz w:val="26"/>
          <w:szCs w:val="26"/>
          <w:lang w:eastAsia="en-US"/>
        </w:rPr>
        <w:br/>
      </w:r>
      <w:r w:rsidRPr="0002043F">
        <w:rPr>
          <w:sz w:val="26"/>
          <w:szCs w:val="26"/>
          <w:lang w:eastAsia="en-US"/>
        </w:rPr>
        <w:t>и на электронных носителях.</w:t>
      </w:r>
    </w:p>
    <w:p w:rsidR="0002043F" w:rsidRPr="0002043F" w:rsidRDefault="0002043F" w:rsidP="00512EA8">
      <w:pPr>
        <w:autoSpaceDE w:val="0"/>
        <w:autoSpaceDN w:val="0"/>
        <w:adjustRightInd w:val="0"/>
        <w:ind w:firstLine="709"/>
        <w:jc w:val="both"/>
        <w:outlineLvl w:val="0"/>
        <w:rPr>
          <w:sz w:val="26"/>
          <w:szCs w:val="26"/>
          <w:lang w:eastAsia="en-US"/>
        </w:rPr>
      </w:pPr>
      <w:r w:rsidRPr="0002043F">
        <w:rPr>
          <w:sz w:val="26"/>
          <w:szCs w:val="26"/>
          <w:lang w:eastAsia="en-US"/>
        </w:rPr>
        <w:t xml:space="preserve">В течение последних 5 лет удалось сформировать современную систему муниципального управления в области архивного дела, опирающуюся на нормативно закрепленное разграничение полномочий между уровнями государственной власти </w:t>
      </w:r>
      <w:r w:rsidR="00512EA8">
        <w:rPr>
          <w:sz w:val="26"/>
          <w:szCs w:val="26"/>
          <w:lang w:eastAsia="en-US"/>
        </w:rPr>
        <w:br/>
      </w:r>
      <w:r w:rsidRPr="0002043F">
        <w:rPr>
          <w:sz w:val="26"/>
          <w:szCs w:val="26"/>
          <w:lang w:eastAsia="en-US"/>
        </w:rPr>
        <w:t>и местного самоуправления.</w:t>
      </w:r>
    </w:p>
    <w:p w:rsidR="0002043F" w:rsidRPr="0002043F" w:rsidRDefault="0002043F" w:rsidP="00512EA8">
      <w:pPr>
        <w:autoSpaceDE w:val="0"/>
        <w:autoSpaceDN w:val="0"/>
        <w:adjustRightInd w:val="0"/>
        <w:ind w:firstLine="709"/>
        <w:jc w:val="both"/>
        <w:outlineLvl w:val="0"/>
        <w:rPr>
          <w:sz w:val="26"/>
          <w:szCs w:val="26"/>
          <w:lang w:eastAsia="en-US"/>
        </w:rPr>
      </w:pPr>
      <w:r w:rsidRPr="0002043F">
        <w:rPr>
          <w:sz w:val="26"/>
          <w:szCs w:val="26"/>
          <w:lang w:eastAsia="en-US"/>
        </w:rPr>
        <w:t>Неукоснительное соблюдение законодательно установленных сроков исполнения запросов граждан является одним из основных показателей деятельности архивов. Запросы, не</w:t>
      </w:r>
      <w:r w:rsidR="00512EA8">
        <w:rPr>
          <w:sz w:val="26"/>
          <w:szCs w:val="26"/>
          <w:lang w:eastAsia="en-US"/>
        </w:rPr>
        <w:t xml:space="preserve"> </w:t>
      </w:r>
      <w:r w:rsidRPr="0002043F">
        <w:rPr>
          <w:sz w:val="26"/>
          <w:szCs w:val="26"/>
          <w:lang w:eastAsia="en-US"/>
        </w:rPr>
        <w:t xml:space="preserve">исполненные в установленные сроки, за 2017 год отсутствуют. </w:t>
      </w:r>
    </w:p>
    <w:p w:rsidR="0002043F" w:rsidRPr="0002043F" w:rsidRDefault="0002043F" w:rsidP="00512EA8">
      <w:pPr>
        <w:autoSpaceDE w:val="0"/>
        <w:autoSpaceDN w:val="0"/>
        <w:adjustRightInd w:val="0"/>
        <w:ind w:firstLine="709"/>
        <w:jc w:val="both"/>
        <w:outlineLvl w:val="0"/>
        <w:rPr>
          <w:rFonts w:eastAsia="Calibri"/>
          <w:sz w:val="26"/>
          <w:szCs w:val="26"/>
          <w:lang w:eastAsia="en-US"/>
        </w:rPr>
      </w:pPr>
      <w:r w:rsidRPr="0002043F">
        <w:rPr>
          <w:rFonts w:eastAsia="Calibri"/>
          <w:sz w:val="26"/>
          <w:szCs w:val="26"/>
          <w:lang w:eastAsia="en-US"/>
        </w:rPr>
        <w:t xml:space="preserve">Помимо исполнения вопросов местного значения Администрация </w:t>
      </w:r>
      <w:r w:rsidRPr="0002043F">
        <w:rPr>
          <w:sz w:val="26"/>
          <w:szCs w:val="26"/>
          <w:lang w:eastAsia="en-US"/>
        </w:rPr>
        <w:t>МО "Городской округ "Город Нарьян-Мар"</w:t>
      </w:r>
      <w:r w:rsidRPr="0002043F">
        <w:rPr>
          <w:rFonts w:eastAsia="Calibri"/>
          <w:sz w:val="26"/>
          <w:szCs w:val="26"/>
          <w:lang w:eastAsia="en-US"/>
        </w:rPr>
        <w:t xml:space="preserve"> в соответствии с порядком, предусмотренным главой 4 Федерального закона от 06.10.2003 № 131-ФЗ "Об общих принципах организации местного самоуправления в Российской Федерации", наделена следующими отдельными государственными полномочиями Российской Федерации: </w:t>
      </w:r>
    </w:p>
    <w:p w:rsidR="0002043F" w:rsidRPr="0002043F" w:rsidRDefault="00512EA8" w:rsidP="00512EA8">
      <w:pPr>
        <w:tabs>
          <w:tab w:val="left" w:pos="1134"/>
        </w:tabs>
        <w:autoSpaceDE w:val="0"/>
        <w:autoSpaceDN w:val="0"/>
        <w:adjustRightInd w:val="0"/>
        <w:ind w:firstLine="709"/>
        <w:jc w:val="both"/>
        <w:outlineLvl w:val="0"/>
        <w:rPr>
          <w:rFonts w:eastAsia="Calibri"/>
          <w:sz w:val="26"/>
          <w:szCs w:val="26"/>
          <w:lang w:eastAsia="en-US"/>
        </w:rPr>
      </w:pPr>
      <w:r>
        <w:rPr>
          <w:rFonts w:eastAsia="Calibri"/>
          <w:sz w:val="26"/>
          <w:szCs w:val="26"/>
          <w:lang w:eastAsia="en-US"/>
        </w:rPr>
        <w:t>1)</w:t>
      </w:r>
      <w:r>
        <w:rPr>
          <w:rFonts w:eastAsia="Calibri"/>
          <w:sz w:val="26"/>
          <w:szCs w:val="26"/>
          <w:lang w:eastAsia="en-US"/>
        </w:rPr>
        <w:tab/>
      </w:r>
      <w:r w:rsidR="0002043F" w:rsidRPr="0002043F">
        <w:rPr>
          <w:rFonts w:eastAsia="Calibri"/>
          <w:sz w:val="26"/>
          <w:szCs w:val="26"/>
          <w:lang w:eastAsia="en-US"/>
        </w:rPr>
        <w:t>составление (изменение) списков кандидатов в присяжные заседатели федеральных судов общей юрисдикции в Российской Федерации;</w:t>
      </w:r>
    </w:p>
    <w:p w:rsidR="0002043F" w:rsidRPr="0002043F" w:rsidRDefault="00512EA8" w:rsidP="00512EA8">
      <w:pPr>
        <w:tabs>
          <w:tab w:val="left" w:pos="1134"/>
        </w:tabs>
        <w:autoSpaceDE w:val="0"/>
        <w:autoSpaceDN w:val="0"/>
        <w:adjustRightInd w:val="0"/>
        <w:ind w:firstLine="709"/>
        <w:jc w:val="both"/>
        <w:outlineLvl w:val="0"/>
        <w:rPr>
          <w:rFonts w:eastAsia="Calibri"/>
          <w:sz w:val="26"/>
          <w:szCs w:val="26"/>
          <w:lang w:eastAsia="en-US"/>
        </w:rPr>
      </w:pPr>
      <w:r>
        <w:rPr>
          <w:rFonts w:eastAsia="Calibri"/>
          <w:sz w:val="26"/>
          <w:szCs w:val="26"/>
          <w:lang w:eastAsia="en-US"/>
        </w:rPr>
        <w:t>2)</w:t>
      </w:r>
      <w:r>
        <w:rPr>
          <w:rFonts w:eastAsia="Calibri"/>
          <w:sz w:val="26"/>
          <w:szCs w:val="26"/>
          <w:lang w:eastAsia="en-US"/>
        </w:rPr>
        <w:tab/>
      </w:r>
      <w:r w:rsidR="0002043F" w:rsidRPr="0002043F">
        <w:rPr>
          <w:rFonts w:eastAsia="Calibri"/>
          <w:sz w:val="26"/>
          <w:szCs w:val="26"/>
          <w:lang w:eastAsia="en-US"/>
        </w:rPr>
        <w:t>осуществление отдельных государственных полномочий Ненецкого автономного округа в сфере административных правонарушений;</w:t>
      </w:r>
    </w:p>
    <w:p w:rsidR="0002043F" w:rsidRPr="0002043F" w:rsidRDefault="00512EA8" w:rsidP="00512EA8">
      <w:pPr>
        <w:tabs>
          <w:tab w:val="left" w:pos="1134"/>
        </w:tabs>
        <w:autoSpaceDE w:val="0"/>
        <w:autoSpaceDN w:val="0"/>
        <w:adjustRightInd w:val="0"/>
        <w:ind w:firstLine="709"/>
        <w:jc w:val="both"/>
        <w:outlineLvl w:val="0"/>
        <w:rPr>
          <w:rFonts w:eastAsia="Calibri"/>
          <w:sz w:val="26"/>
          <w:szCs w:val="26"/>
          <w:lang w:eastAsia="en-US"/>
        </w:rPr>
      </w:pPr>
      <w:r>
        <w:rPr>
          <w:rFonts w:eastAsia="Calibri"/>
          <w:sz w:val="26"/>
          <w:szCs w:val="26"/>
          <w:lang w:eastAsia="en-US"/>
        </w:rPr>
        <w:t>3)</w:t>
      </w:r>
      <w:r>
        <w:rPr>
          <w:rFonts w:eastAsia="Calibri"/>
          <w:sz w:val="26"/>
          <w:szCs w:val="26"/>
          <w:lang w:eastAsia="en-US"/>
        </w:rPr>
        <w:tab/>
      </w:r>
      <w:r w:rsidR="0002043F" w:rsidRPr="0002043F">
        <w:rPr>
          <w:rFonts w:eastAsia="Calibri"/>
          <w:sz w:val="26"/>
          <w:szCs w:val="26"/>
          <w:lang w:eastAsia="en-US"/>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p w:rsidR="0002043F" w:rsidRPr="0002043F" w:rsidRDefault="00512EA8" w:rsidP="00512EA8">
      <w:pPr>
        <w:tabs>
          <w:tab w:val="left" w:pos="1134"/>
        </w:tabs>
        <w:autoSpaceDE w:val="0"/>
        <w:autoSpaceDN w:val="0"/>
        <w:adjustRightInd w:val="0"/>
        <w:ind w:firstLine="709"/>
        <w:jc w:val="both"/>
        <w:outlineLvl w:val="0"/>
        <w:rPr>
          <w:rFonts w:eastAsia="Calibri"/>
          <w:sz w:val="26"/>
          <w:szCs w:val="26"/>
          <w:lang w:eastAsia="en-US"/>
        </w:rPr>
      </w:pPr>
      <w:r>
        <w:rPr>
          <w:rFonts w:eastAsia="Calibri"/>
          <w:sz w:val="26"/>
          <w:szCs w:val="26"/>
          <w:lang w:eastAsia="en-US"/>
        </w:rPr>
        <w:t>4)</w:t>
      </w:r>
      <w:r>
        <w:rPr>
          <w:rFonts w:eastAsia="Calibri"/>
          <w:sz w:val="26"/>
          <w:szCs w:val="26"/>
          <w:lang w:eastAsia="en-US"/>
        </w:rPr>
        <w:tab/>
      </w:r>
      <w:r w:rsidR="0002043F" w:rsidRPr="0002043F">
        <w:rPr>
          <w:rFonts w:eastAsia="Calibri"/>
          <w:sz w:val="26"/>
          <w:szCs w:val="26"/>
          <w:lang w:eastAsia="en-US"/>
        </w:rPr>
        <w:t xml:space="preserve">осуществление отдельных государственных полномочий Ненецкого автономного округа в сфере деятельности по профилактике безнадзорности </w:t>
      </w:r>
      <w:r>
        <w:rPr>
          <w:rFonts w:eastAsia="Calibri"/>
          <w:sz w:val="26"/>
          <w:szCs w:val="26"/>
          <w:lang w:eastAsia="en-US"/>
        </w:rPr>
        <w:br/>
      </w:r>
      <w:r w:rsidR="0002043F" w:rsidRPr="0002043F">
        <w:rPr>
          <w:rFonts w:eastAsia="Calibri"/>
          <w:sz w:val="26"/>
          <w:szCs w:val="26"/>
          <w:lang w:eastAsia="en-US"/>
        </w:rPr>
        <w:t>и правонарушений несовершеннолетних.</w:t>
      </w:r>
    </w:p>
    <w:p w:rsidR="0002043F" w:rsidRPr="0002043F" w:rsidRDefault="0002043F" w:rsidP="00512EA8">
      <w:pPr>
        <w:autoSpaceDE w:val="0"/>
        <w:autoSpaceDN w:val="0"/>
        <w:adjustRightInd w:val="0"/>
        <w:ind w:firstLine="709"/>
        <w:jc w:val="both"/>
        <w:outlineLvl w:val="0"/>
        <w:rPr>
          <w:rFonts w:eastAsia="Calibri"/>
          <w:sz w:val="26"/>
          <w:szCs w:val="26"/>
          <w:lang w:eastAsia="en-US"/>
        </w:rPr>
      </w:pPr>
      <w:r w:rsidRPr="0002043F">
        <w:rPr>
          <w:rFonts w:eastAsia="Calibri"/>
          <w:sz w:val="26"/>
          <w:szCs w:val="26"/>
          <w:lang w:eastAsia="en-US"/>
        </w:rPr>
        <w:t xml:space="preserve">Финансовые средства на реализацию государственных полномочий Российской Федерации предусматриваются в окружном бюджете в виде субвенций </w:t>
      </w:r>
      <w:r w:rsidR="00512EA8">
        <w:rPr>
          <w:rFonts w:eastAsia="Calibri"/>
          <w:sz w:val="26"/>
          <w:szCs w:val="26"/>
          <w:lang w:eastAsia="en-US"/>
        </w:rPr>
        <w:br/>
      </w:r>
      <w:r w:rsidRPr="0002043F">
        <w:rPr>
          <w:rFonts w:eastAsia="Calibri"/>
          <w:sz w:val="26"/>
          <w:szCs w:val="26"/>
          <w:lang w:eastAsia="en-US"/>
        </w:rPr>
        <w:t xml:space="preserve">и определяются законом об окружном бюджете на очередной финансовый год </w:t>
      </w:r>
      <w:r w:rsidR="00512EA8">
        <w:rPr>
          <w:rFonts w:eastAsia="Calibri"/>
          <w:sz w:val="26"/>
          <w:szCs w:val="26"/>
          <w:lang w:eastAsia="en-US"/>
        </w:rPr>
        <w:br/>
      </w:r>
      <w:r w:rsidRPr="0002043F">
        <w:rPr>
          <w:rFonts w:eastAsia="Calibri"/>
          <w:sz w:val="26"/>
          <w:szCs w:val="26"/>
          <w:lang w:eastAsia="en-US"/>
        </w:rPr>
        <w:t>и на плановый период.</w:t>
      </w:r>
    </w:p>
    <w:p w:rsidR="0002043F" w:rsidRPr="0002043F" w:rsidRDefault="0002043F" w:rsidP="00512EA8">
      <w:pPr>
        <w:autoSpaceDE w:val="0"/>
        <w:autoSpaceDN w:val="0"/>
        <w:adjustRightInd w:val="0"/>
        <w:ind w:firstLine="709"/>
        <w:jc w:val="both"/>
        <w:rPr>
          <w:sz w:val="26"/>
          <w:szCs w:val="26"/>
        </w:rPr>
      </w:pPr>
      <w:r w:rsidRPr="0002043F">
        <w:rPr>
          <w:sz w:val="26"/>
          <w:szCs w:val="26"/>
        </w:rPr>
        <w:t>В целях исполнения отдельных обязательств и проведения на территории города Нарьян-Мара единой политики в области формирования общественного мнения о деятельности органов местного самоуправления администрацией города проводится ряд мероприятий, направленных на достижение вышеназванных цел</w:t>
      </w:r>
      <w:r w:rsidR="00512EA8">
        <w:rPr>
          <w:sz w:val="26"/>
          <w:szCs w:val="26"/>
        </w:rPr>
        <w:t xml:space="preserve">ей. Мероприятия подразделяются </w:t>
      </w:r>
      <w:r w:rsidRPr="0002043F">
        <w:rPr>
          <w:sz w:val="26"/>
          <w:szCs w:val="26"/>
        </w:rPr>
        <w:t xml:space="preserve">на праздничные мероприятия  и официальные. </w:t>
      </w:r>
    </w:p>
    <w:p w:rsidR="0002043F" w:rsidRPr="0002043F" w:rsidRDefault="0002043F" w:rsidP="00512EA8">
      <w:pPr>
        <w:autoSpaceDE w:val="0"/>
        <w:autoSpaceDN w:val="0"/>
        <w:adjustRightInd w:val="0"/>
        <w:ind w:firstLine="709"/>
        <w:jc w:val="both"/>
        <w:rPr>
          <w:sz w:val="26"/>
          <w:szCs w:val="26"/>
        </w:rPr>
      </w:pPr>
      <w:r w:rsidRPr="0002043F">
        <w:rPr>
          <w:sz w:val="26"/>
          <w:szCs w:val="26"/>
        </w:rPr>
        <w:t xml:space="preserve">К праздничным мероприятиям относятся: </w:t>
      </w:r>
    </w:p>
    <w:p w:rsidR="0002043F" w:rsidRPr="0002043F" w:rsidRDefault="00512EA8" w:rsidP="00512EA8">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 xml:space="preserve">мероприятия, проводимые в рамках празднования государственных, региональных и муниципальных праздников, </w:t>
      </w:r>
    </w:p>
    <w:p w:rsidR="0002043F" w:rsidRPr="0002043F" w:rsidRDefault="00512EA8" w:rsidP="00512EA8">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 xml:space="preserve">церемонии вручения муниципальных наград, </w:t>
      </w:r>
    </w:p>
    <w:p w:rsidR="0002043F" w:rsidRPr="0002043F" w:rsidRDefault="00512EA8" w:rsidP="00512EA8">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поздравление с юбилейными датами почетных и за</w:t>
      </w:r>
      <w:r>
        <w:rPr>
          <w:sz w:val="26"/>
          <w:szCs w:val="26"/>
        </w:rPr>
        <w:t>служенных граждан города, а так</w:t>
      </w:r>
      <w:r w:rsidR="0002043F" w:rsidRPr="0002043F">
        <w:rPr>
          <w:sz w:val="26"/>
          <w:szCs w:val="26"/>
        </w:rPr>
        <w:t>же участие в юбилейных торжествах организаций и учреждений города,</w:t>
      </w:r>
    </w:p>
    <w:p w:rsidR="0002043F" w:rsidRPr="0002043F" w:rsidRDefault="00512EA8" w:rsidP="00512EA8">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 xml:space="preserve">итоговые церемонии муниципальных конкурсов. </w:t>
      </w:r>
    </w:p>
    <w:p w:rsidR="0002043F" w:rsidRPr="0002043F" w:rsidRDefault="0002043F" w:rsidP="00512EA8">
      <w:pPr>
        <w:autoSpaceDE w:val="0"/>
        <w:autoSpaceDN w:val="0"/>
        <w:adjustRightInd w:val="0"/>
        <w:ind w:firstLine="709"/>
        <w:jc w:val="both"/>
        <w:rPr>
          <w:sz w:val="26"/>
          <w:szCs w:val="26"/>
        </w:rPr>
      </w:pPr>
      <w:r w:rsidRPr="0002043F">
        <w:rPr>
          <w:sz w:val="26"/>
          <w:szCs w:val="26"/>
        </w:rPr>
        <w:t xml:space="preserve">К официальным мероприятиям относятся мероприятия, связанные </w:t>
      </w:r>
      <w:r w:rsidR="00512EA8">
        <w:rPr>
          <w:sz w:val="26"/>
          <w:szCs w:val="26"/>
        </w:rPr>
        <w:br/>
      </w:r>
      <w:r w:rsidRPr="0002043F">
        <w:rPr>
          <w:sz w:val="26"/>
          <w:szCs w:val="26"/>
        </w:rPr>
        <w:t xml:space="preserve">с подписанием договоров и соглашений об экономическом и социальном сотрудничестве, встречей официальных делегаций, организацией круглых столов, семинаров и съездов на территории муниципалитета.  </w:t>
      </w:r>
    </w:p>
    <w:p w:rsidR="0002043F" w:rsidRPr="0002043F" w:rsidRDefault="0002043F" w:rsidP="00512EA8">
      <w:pPr>
        <w:ind w:firstLine="709"/>
        <w:jc w:val="both"/>
        <w:rPr>
          <w:sz w:val="26"/>
          <w:szCs w:val="26"/>
        </w:rPr>
      </w:pPr>
      <w:r w:rsidRPr="0002043F">
        <w:rPr>
          <w:sz w:val="26"/>
          <w:szCs w:val="26"/>
        </w:rPr>
        <w:t xml:space="preserve">В соответствии с Уставом МО "Городской округ "Город Нарьян-Мар" </w:t>
      </w:r>
      <w:r w:rsidR="00512EA8">
        <w:rPr>
          <w:sz w:val="26"/>
          <w:szCs w:val="26"/>
        </w:rPr>
        <w:br/>
      </w:r>
      <w:r w:rsidRPr="0002043F">
        <w:rPr>
          <w:sz w:val="26"/>
          <w:szCs w:val="26"/>
        </w:rPr>
        <w:t xml:space="preserve">в полномочия муниципалитета входит осуществление международных </w:t>
      </w:r>
      <w:r w:rsidR="00512EA8">
        <w:rPr>
          <w:sz w:val="26"/>
          <w:szCs w:val="26"/>
        </w:rPr>
        <w:br/>
      </w:r>
      <w:r w:rsidRPr="0002043F">
        <w:rPr>
          <w:sz w:val="26"/>
          <w:szCs w:val="26"/>
        </w:rPr>
        <w:t xml:space="preserve">и внешнеэкономических связей в соответствии с федеральными законами. Создание условий для налаживания общероссийских и международных связей – одно </w:t>
      </w:r>
      <w:r w:rsidR="00512EA8">
        <w:rPr>
          <w:sz w:val="26"/>
          <w:szCs w:val="26"/>
        </w:rPr>
        <w:br/>
      </w:r>
      <w:r w:rsidRPr="0002043F">
        <w:rPr>
          <w:sz w:val="26"/>
          <w:szCs w:val="26"/>
        </w:rPr>
        <w:t xml:space="preserve">из основных условий успешного и устойчивого развития города. </w:t>
      </w:r>
    </w:p>
    <w:p w:rsidR="0002043F" w:rsidRPr="0002043F" w:rsidRDefault="0002043F" w:rsidP="00512EA8">
      <w:pPr>
        <w:ind w:firstLine="709"/>
        <w:jc w:val="both"/>
        <w:rPr>
          <w:sz w:val="26"/>
          <w:szCs w:val="26"/>
        </w:rPr>
      </w:pPr>
      <w:r w:rsidRPr="0002043F">
        <w:rPr>
          <w:sz w:val="26"/>
          <w:szCs w:val="26"/>
        </w:rPr>
        <w:t>В настоящее время МО "Городской округ "Город Нарьян-Мар" является участником восьми общественных организаций, объединяющих муниципальные образования общероссийского и международного уровня</w:t>
      </w:r>
      <w:r w:rsidR="00512EA8">
        <w:rPr>
          <w:sz w:val="26"/>
          <w:szCs w:val="26"/>
        </w:rPr>
        <w:t>:</w:t>
      </w:r>
      <w:r w:rsidRPr="0002043F">
        <w:rPr>
          <w:sz w:val="26"/>
          <w:szCs w:val="26"/>
        </w:rPr>
        <w:t xml:space="preserve"> Международн</w:t>
      </w:r>
      <w:r w:rsidR="00512EA8">
        <w:rPr>
          <w:sz w:val="26"/>
          <w:szCs w:val="26"/>
        </w:rPr>
        <w:t>ой</w:t>
      </w:r>
      <w:r w:rsidRPr="0002043F">
        <w:rPr>
          <w:sz w:val="26"/>
          <w:szCs w:val="26"/>
        </w:rPr>
        <w:t xml:space="preserve"> Ассамбле</w:t>
      </w:r>
      <w:r w:rsidR="00512EA8">
        <w:rPr>
          <w:sz w:val="26"/>
          <w:szCs w:val="26"/>
        </w:rPr>
        <w:t>и</w:t>
      </w:r>
      <w:r w:rsidRPr="0002043F">
        <w:rPr>
          <w:sz w:val="26"/>
          <w:szCs w:val="26"/>
        </w:rPr>
        <w:t xml:space="preserve"> столиц и крупных городов, Международн</w:t>
      </w:r>
      <w:r w:rsidR="00512EA8">
        <w:rPr>
          <w:sz w:val="26"/>
          <w:szCs w:val="26"/>
        </w:rPr>
        <w:t>ой</w:t>
      </w:r>
      <w:r w:rsidRPr="0002043F">
        <w:rPr>
          <w:sz w:val="26"/>
          <w:szCs w:val="26"/>
        </w:rPr>
        <w:t xml:space="preserve"> ассоциаци</w:t>
      </w:r>
      <w:r w:rsidR="00512EA8">
        <w:rPr>
          <w:sz w:val="26"/>
          <w:szCs w:val="26"/>
        </w:rPr>
        <w:t>и</w:t>
      </w:r>
      <w:r w:rsidRPr="0002043F">
        <w:rPr>
          <w:sz w:val="26"/>
          <w:szCs w:val="26"/>
        </w:rPr>
        <w:t xml:space="preserve"> "Евразийское Региональное отделение Всемирной Организации Объединенные Города и Местные Власти", Союз</w:t>
      </w:r>
      <w:r w:rsidR="00512EA8">
        <w:rPr>
          <w:sz w:val="26"/>
          <w:szCs w:val="26"/>
        </w:rPr>
        <w:t>а</w:t>
      </w:r>
      <w:r w:rsidRPr="0002043F">
        <w:rPr>
          <w:sz w:val="26"/>
          <w:szCs w:val="26"/>
        </w:rPr>
        <w:t xml:space="preserve"> городов Центра и </w:t>
      </w:r>
      <w:proofErr w:type="spellStart"/>
      <w:r w:rsidRPr="0002043F">
        <w:rPr>
          <w:sz w:val="26"/>
          <w:szCs w:val="26"/>
        </w:rPr>
        <w:t>Северо-Запада</w:t>
      </w:r>
      <w:proofErr w:type="spellEnd"/>
      <w:r w:rsidRPr="0002043F">
        <w:rPr>
          <w:sz w:val="26"/>
          <w:szCs w:val="26"/>
        </w:rPr>
        <w:t xml:space="preserve"> России, Союз</w:t>
      </w:r>
      <w:r w:rsidR="00512EA8">
        <w:rPr>
          <w:sz w:val="26"/>
          <w:szCs w:val="26"/>
        </w:rPr>
        <w:t>а</w:t>
      </w:r>
      <w:r w:rsidRPr="0002043F">
        <w:rPr>
          <w:sz w:val="26"/>
          <w:szCs w:val="26"/>
        </w:rPr>
        <w:t xml:space="preserve"> городов Заполярья и Крайнего Севера, Союз</w:t>
      </w:r>
      <w:r w:rsidR="00512EA8">
        <w:rPr>
          <w:sz w:val="26"/>
          <w:szCs w:val="26"/>
        </w:rPr>
        <w:t>а</w:t>
      </w:r>
      <w:r w:rsidRPr="0002043F">
        <w:rPr>
          <w:sz w:val="26"/>
          <w:szCs w:val="26"/>
        </w:rPr>
        <w:t xml:space="preserve"> Российских городов, Ассоциаци</w:t>
      </w:r>
      <w:r w:rsidR="00512EA8">
        <w:rPr>
          <w:sz w:val="26"/>
          <w:szCs w:val="26"/>
        </w:rPr>
        <w:t>и</w:t>
      </w:r>
      <w:r w:rsidRPr="0002043F">
        <w:rPr>
          <w:sz w:val="26"/>
          <w:szCs w:val="26"/>
        </w:rPr>
        <w:t xml:space="preserve"> малых и средних городов России, Ассоциаци</w:t>
      </w:r>
      <w:r w:rsidR="00512EA8">
        <w:rPr>
          <w:sz w:val="26"/>
          <w:szCs w:val="26"/>
        </w:rPr>
        <w:t>и</w:t>
      </w:r>
      <w:r w:rsidRPr="0002043F">
        <w:rPr>
          <w:sz w:val="26"/>
          <w:szCs w:val="26"/>
        </w:rPr>
        <w:t xml:space="preserve"> "Совет муниципальных образований НАО", Ассоциаци</w:t>
      </w:r>
      <w:r w:rsidR="00512EA8">
        <w:rPr>
          <w:sz w:val="26"/>
          <w:szCs w:val="26"/>
        </w:rPr>
        <w:t>и</w:t>
      </w:r>
      <w:r w:rsidRPr="0002043F">
        <w:rPr>
          <w:sz w:val="26"/>
          <w:szCs w:val="26"/>
        </w:rPr>
        <w:t xml:space="preserve"> "Арктические муниципалитеты".</w:t>
      </w:r>
    </w:p>
    <w:p w:rsidR="0002043F" w:rsidRPr="0002043F" w:rsidRDefault="0002043F" w:rsidP="00512EA8">
      <w:pPr>
        <w:autoSpaceDE w:val="0"/>
        <w:autoSpaceDN w:val="0"/>
        <w:adjustRightInd w:val="0"/>
        <w:ind w:firstLine="709"/>
        <w:jc w:val="both"/>
        <w:rPr>
          <w:sz w:val="26"/>
          <w:szCs w:val="26"/>
        </w:rPr>
      </w:pPr>
      <w:proofErr w:type="gramStart"/>
      <w:r w:rsidRPr="0002043F">
        <w:rPr>
          <w:sz w:val="26"/>
          <w:szCs w:val="26"/>
        </w:rPr>
        <w:t>Подписаны поб</w:t>
      </w:r>
      <w:r w:rsidR="00BA13BB">
        <w:rPr>
          <w:sz w:val="26"/>
          <w:szCs w:val="26"/>
        </w:rPr>
        <w:t>ратимские соглашения с городами</w:t>
      </w:r>
      <w:r w:rsidRPr="0002043F">
        <w:rPr>
          <w:sz w:val="26"/>
          <w:szCs w:val="26"/>
        </w:rPr>
        <w:t xml:space="preserve"> </w:t>
      </w:r>
      <w:proofErr w:type="spellStart"/>
      <w:r w:rsidRPr="0002043F">
        <w:rPr>
          <w:sz w:val="26"/>
          <w:szCs w:val="26"/>
        </w:rPr>
        <w:t>Каутокейно</w:t>
      </w:r>
      <w:proofErr w:type="spellEnd"/>
      <w:r w:rsidRPr="0002043F">
        <w:rPr>
          <w:sz w:val="26"/>
          <w:szCs w:val="26"/>
        </w:rPr>
        <w:t xml:space="preserve"> (Норвегия), Мариуполь (Украина), Ухта, Зеленоград, Москва, Архангельск, Усинск.</w:t>
      </w:r>
      <w:proofErr w:type="gramEnd"/>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2"/>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Цели и задачи Подпрограммы 1</w:t>
      </w:r>
    </w:p>
    <w:p w:rsidR="0002043F" w:rsidRPr="0002043F" w:rsidRDefault="0002043F" w:rsidP="0002043F">
      <w:pPr>
        <w:ind w:firstLine="567"/>
        <w:contextualSpacing/>
        <w:rPr>
          <w:rFonts w:eastAsia="Calibri"/>
          <w:sz w:val="26"/>
          <w:szCs w:val="26"/>
          <w:lang w:eastAsia="en-US"/>
        </w:rPr>
      </w:pPr>
    </w:p>
    <w:p w:rsidR="0002043F" w:rsidRPr="00BA13BB" w:rsidRDefault="0002043F" w:rsidP="00BA13BB">
      <w:pPr>
        <w:ind w:firstLine="709"/>
        <w:contextualSpacing/>
        <w:jc w:val="both"/>
        <w:rPr>
          <w:rFonts w:eastAsia="Calibri"/>
          <w:sz w:val="26"/>
          <w:szCs w:val="26"/>
          <w:lang w:eastAsia="en-US"/>
        </w:rPr>
      </w:pPr>
      <w:r w:rsidRPr="00BA13BB">
        <w:rPr>
          <w:rFonts w:eastAsia="Calibri"/>
          <w:sz w:val="26"/>
          <w:szCs w:val="26"/>
          <w:lang w:eastAsia="en-US"/>
        </w:rPr>
        <w:t>Цели Подпрограммы 1:</w:t>
      </w:r>
    </w:p>
    <w:p w:rsidR="0002043F" w:rsidRPr="00BA13BB" w:rsidRDefault="00BA13BB" w:rsidP="00BA13BB">
      <w:pPr>
        <w:tabs>
          <w:tab w:val="left" w:pos="993"/>
        </w:tabs>
        <w:ind w:firstLine="709"/>
        <w:contextualSpacing/>
        <w:jc w:val="both"/>
        <w:rPr>
          <w:sz w:val="26"/>
          <w:szCs w:val="26"/>
          <w:lang w:eastAsia="en-US"/>
        </w:rPr>
      </w:pPr>
      <w:r>
        <w:rPr>
          <w:rFonts w:eastAsia="Calibri"/>
          <w:sz w:val="26"/>
          <w:szCs w:val="26"/>
          <w:lang w:eastAsia="en-US"/>
        </w:rPr>
        <w:t>-</w:t>
      </w:r>
      <w:r>
        <w:rPr>
          <w:rFonts w:eastAsia="Calibri"/>
          <w:sz w:val="26"/>
          <w:szCs w:val="26"/>
          <w:lang w:eastAsia="en-US"/>
        </w:rPr>
        <w:tab/>
      </w:r>
      <w:r w:rsidR="0002043F" w:rsidRPr="00BA13BB">
        <w:rPr>
          <w:rFonts w:eastAsia="Calibri"/>
          <w:sz w:val="26"/>
          <w:szCs w:val="26"/>
          <w:lang w:eastAsia="en-US"/>
        </w:rPr>
        <w:t>р</w:t>
      </w:r>
      <w:r w:rsidR="0002043F" w:rsidRPr="00BA13BB">
        <w:rPr>
          <w:sz w:val="26"/>
          <w:szCs w:val="26"/>
        </w:rPr>
        <w:t xml:space="preserve">еализация полномочий </w:t>
      </w:r>
      <w:r w:rsidR="0002043F" w:rsidRPr="00BA13BB">
        <w:rPr>
          <w:sz w:val="26"/>
          <w:szCs w:val="26"/>
          <w:lang w:eastAsia="en-US"/>
        </w:rPr>
        <w:t>органа местного самоуправления по решению вопросов местного значения, а также отдельных передава</w:t>
      </w:r>
      <w:r>
        <w:rPr>
          <w:sz w:val="26"/>
          <w:szCs w:val="26"/>
          <w:lang w:eastAsia="en-US"/>
        </w:rPr>
        <w:t>емых государственных полномочий</w:t>
      </w:r>
      <w:r w:rsidR="0002043F" w:rsidRPr="00BA13BB">
        <w:rPr>
          <w:sz w:val="26"/>
          <w:szCs w:val="26"/>
          <w:lang w:eastAsia="en-US"/>
        </w:rPr>
        <w:t xml:space="preserve"> с целью повышения эффективности и результативности деятельности органа местного самоуправления;</w:t>
      </w:r>
    </w:p>
    <w:p w:rsidR="0002043F" w:rsidRPr="00BA13BB" w:rsidRDefault="00BA13BB" w:rsidP="00BA13BB">
      <w:pPr>
        <w:tabs>
          <w:tab w:val="left" w:pos="993"/>
        </w:tabs>
        <w:ind w:firstLine="709"/>
        <w:contextualSpacing/>
        <w:jc w:val="both"/>
        <w:rPr>
          <w:rFonts w:eastAsia="Calibri"/>
          <w:sz w:val="26"/>
          <w:szCs w:val="26"/>
          <w:lang w:eastAsia="en-US"/>
        </w:rPr>
      </w:pPr>
      <w:r>
        <w:rPr>
          <w:sz w:val="26"/>
          <w:szCs w:val="26"/>
          <w:lang w:eastAsia="en-US"/>
        </w:rPr>
        <w:t>-</w:t>
      </w:r>
      <w:r>
        <w:rPr>
          <w:sz w:val="26"/>
          <w:szCs w:val="26"/>
          <w:lang w:eastAsia="en-US"/>
        </w:rPr>
        <w:tab/>
      </w:r>
      <w:r w:rsidR="0002043F" w:rsidRPr="00BA13BB">
        <w:rPr>
          <w:sz w:val="26"/>
          <w:szCs w:val="26"/>
        </w:rPr>
        <w:t>формирование положительного общественного мнения о деятельности органа местного самоуправления</w:t>
      </w:r>
      <w:r w:rsidR="0002043F" w:rsidRPr="00BA13BB">
        <w:rPr>
          <w:sz w:val="26"/>
          <w:szCs w:val="26"/>
          <w:lang w:eastAsia="en-US"/>
        </w:rPr>
        <w:t xml:space="preserve"> и создание условий для дальнейшего сотрудничества с общероссийскими и международными организациями.</w:t>
      </w:r>
    </w:p>
    <w:p w:rsidR="0002043F" w:rsidRPr="00BA13BB" w:rsidRDefault="0002043F" w:rsidP="00BA13BB">
      <w:pPr>
        <w:tabs>
          <w:tab w:val="left" w:pos="993"/>
        </w:tabs>
        <w:ind w:firstLine="709"/>
        <w:contextualSpacing/>
        <w:rPr>
          <w:rFonts w:eastAsia="Calibri"/>
          <w:sz w:val="26"/>
          <w:szCs w:val="26"/>
          <w:lang w:eastAsia="en-US"/>
        </w:rPr>
      </w:pPr>
      <w:r w:rsidRPr="00BA13BB">
        <w:rPr>
          <w:rFonts w:eastAsia="Calibri"/>
          <w:sz w:val="26"/>
          <w:szCs w:val="26"/>
          <w:lang w:eastAsia="en-US"/>
        </w:rPr>
        <w:t>Достижение поставленных целей требует решения следующих задач:</w:t>
      </w:r>
    </w:p>
    <w:p w:rsidR="0002043F" w:rsidRPr="00BA13BB" w:rsidRDefault="00BA13BB" w:rsidP="00BA13BB">
      <w:pPr>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02043F" w:rsidRPr="00BA13BB">
        <w:rPr>
          <w:sz w:val="26"/>
          <w:szCs w:val="26"/>
          <w:lang w:eastAsia="en-US"/>
        </w:rPr>
        <w:t>повышение качества исполнения полномочий органом местного самоуправления;</w:t>
      </w:r>
    </w:p>
    <w:p w:rsidR="0002043F" w:rsidRPr="00BA13BB" w:rsidRDefault="00BA13BB" w:rsidP="00BA13BB">
      <w:pPr>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02043F" w:rsidRPr="00BA13BB">
        <w:rPr>
          <w:sz w:val="26"/>
          <w:szCs w:val="26"/>
          <w:lang w:eastAsia="en-US"/>
        </w:rPr>
        <w:t xml:space="preserve">сохранение и развитие общероссийских и международных </w:t>
      </w:r>
      <w:r w:rsidR="0002043F" w:rsidRPr="00BA13BB">
        <w:rPr>
          <w:sz w:val="26"/>
          <w:szCs w:val="26"/>
        </w:rPr>
        <w:t>связей</w:t>
      </w:r>
      <w:r w:rsidR="0002043F" w:rsidRPr="00BA13BB">
        <w:rPr>
          <w:sz w:val="26"/>
          <w:szCs w:val="26"/>
          <w:lang w:eastAsia="en-US"/>
        </w:rPr>
        <w:t>;</w:t>
      </w:r>
    </w:p>
    <w:p w:rsidR="0002043F" w:rsidRPr="00BA13BB" w:rsidRDefault="00BA13BB" w:rsidP="00BA13BB">
      <w:pPr>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02043F" w:rsidRPr="00BA13BB">
        <w:rPr>
          <w:sz w:val="26"/>
          <w:szCs w:val="26"/>
        </w:rPr>
        <w:t xml:space="preserve">обеспечение правовых и организационных мер, направленных </w:t>
      </w:r>
      <w:r>
        <w:rPr>
          <w:sz w:val="26"/>
          <w:szCs w:val="26"/>
        </w:rPr>
        <w:br/>
      </w:r>
      <w:r w:rsidR="0002043F" w:rsidRPr="00BA13BB">
        <w:rPr>
          <w:sz w:val="26"/>
          <w:szCs w:val="26"/>
        </w:rPr>
        <w:t>на противодействие коррупции.</w:t>
      </w:r>
    </w:p>
    <w:p w:rsidR="0002043F" w:rsidRPr="0002043F" w:rsidRDefault="0002043F" w:rsidP="00BA13BB">
      <w:pPr>
        <w:tabs>
          <w:tab w:val="left" w:pos="993"/>
        </w:tabs>
        <w:ind w:firstLine="567"/>
        <w:contextualSpacing/>
        <w:rPr>
          <w:rFonts w:eastAsia="Calibri"/>
          <w:sz w:val="26"/>
          <w:szCs w:val="26"/>
          <w:lang w:eastAsia="en-US"/>
        </w:rPr>
      </w:pPr>
    </w:p>
    <w:p w:rsidR="0002043F" w:rsidRPr="0002043F" w:rsidRDefault="0002043F" w:rsidP="00402492">
      <w:pPr>
        <w:numPr>
          <w:ilvl w:val="1"/>
          <w:numId w:val="2"/>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Целевые показатели достижения целей и задач</w:t>
      </w:r>
    </w:p>
    <w:p w:rsidR="0002043F" w:rsidRPr="0002043F" w:rsidRDefault="0002043F" w:rsidP="0002043F">
      <w:pPr>
        <w:ind w:firstLine="567"/>
        <w:contextualSpacing/>
        <w:rPr>
          <w:rFonts w:eastAsia="Calibri"/>
          <w:sz w:val="26"/>
          <w:szCs w:val="26"/>
          <w:lang w:eastAsia="en-US"/>
        </w:rPr>
      </w:pPr>
    </w:p>
    <w:p w:rsidR="0002043F" w:rsidRPr="0002043F" w:rsidRDefault="0002043F" w:rsidP="00BA13BB">
      <w:pPr>
        <w:autoSpaceDE w:val="0"/>
        <w:autoSpaceDN w:val="0"/>
        <w:adjustRightInd w:val="0"/>
        <w:ind w:firstLine="709"/>
        <w:jc w:val="both"/>
        <w:rPr>
          <w:sz w:val="26"/>
          <w:szCs w:val="26"/>
          <w:lang w:eastAsia="en-US"/>
        </w:rPr>
      </w:pPr>
      <w:r w:rsidRPr="0002043F">
        <w:rPr>
          <w:sz w:val="26"/>
          <w:szCs w:val="26"/>
          <w:lang w:eastAsia="en-US"/>
        </w:rPr>
        <w:t>Сбор информации по целевым показателям Подпрограммы 1 осуществляется на основе данных, имеющихся в распоряжении Администрации МО "Городской округ "Город Нарьян-Мар".</w:t>
      </w:r>
    </w:p>
    <w:p w:rsidR="0002043F" w:rsidRPr="0002043F" w:rsidRDefault="0002043F" w:rsidP="00BA13BB">
      <w:pPr>
        <w:autoSpaceDE w:val="0"/>
        <w:autoSpaceDN w:val="0"/>
        <w:adjustRightInd w:val="0"/>
        <w:ind w:firstLine="709"/>
        <w:jc w:val="both"/>
        <w:rPr>
          <w:sz w:val="26"/>
          <w:szCs w:val="26"/>
          <w:lang w:eastAsia="en-US"/>
        </w:rPr>
      </w:pPr>
      <w:r w:rsidRPr="0002043F">
        <w:rPr>
          <w:sz w:val="26"/>
          <w:szCs w:val="26"/>
          <w:lang w:eastAsia="en-US"/>
        </w:rPr>
        <w:t xml:space="preserve">На момент формирования </w:t>
      </w:r>
      <w:r w:rsidRPr="0002043F">
        <w:rPr>
          <w:rFonts w:eastAsia="Calibri"/>
          <w:sz w:val="26"/>
          <w:szCs w:val="26"/>
          <w:lang w:eastAsia="en-US"/>
        </w:rPr>
        <w:t>показателей Подпрограммы 1 за значение базовых показателей были приняты показатели за 2017 год.</w:t>
      </w:r>
    </w:p>
    <w:p w:rsidR="0002043F" w:rsidRPr="0002043F" w:rsidRDefault="0002043F" w:rsidP="00BA13BB">
      <w:pPr>
        <w:autoSpaceDE w:val="0"/>
        <w:autoSpaceDN w:val="0"/>
        <w:adjustRightInd w:val="0"/>
        <w:ind w:firstLine="709"/>
        <w:jc w:val="both"/>
        <w:rPr>
          <w:sz w:val="26"/>
          <w:szCs w:val="26"/>
          <w:lang w:eastAsia="en-US"/>
        </w:rPr>
      </w:pPr>
      <w:r w:rsidRPr="0002043F">
        <w:rPr>
          <w:sz w:val="26"/>
          <w:szCs w:val="26"/>
          <w:lang w:eastAsia="en-US"/>
        </w:rPr>
        <w:t xml:space="preserve">Реализация поставленных целей и задач Подпрограммы 1 выражается </w:t>
      </w:r>
      <w:r w:rsidR="00BA13BB">
        <w:rPr>
          <w:sz w:val="26"/>
          <w:szCs w:val="26"/>
          <w:lang w:eastAsia="en-US"/>
        </w:rPr>
        <w:br/>
      </w:r>
      <w:r w:rsidRPr="0002043F">
        <w:rPr>
          <w:sz w:val="26"/>
          <w:szCs w:val="26"/>
          <w:lang w:eastAsia="en-US"/>
        </w:rPr>
        <w:t>в количественных показателях и используется для оценки результативности реализации Программы:</w:t>
      </w:r>
    </w:p>
    <w:p w:rsidR="0002043F" w:rsidRPr="0002043F" w:rsidRDefault="0002043F" w:rsidP="00BA13BB">
      <w:pPr>
        <w:numPr>
          <w:ilvl w:val="0"/>
          <w:numId w:val="11"/>
        </w:numPr>
        <w:tabs>
          <w:tab w:val="left" w:pos="851"/>
          <w:tab w:val="left" w:pos="1134"/>
        </w:tabs>
        <w:autoSpaceDE w:val="0"/>
        <w:autoSpaceDN w:val="0"/>
        <w:adjustRightInd w:val="0"/>
        <w:ind w:left="0" w:firstLine="709"/>
        <w:contextualSpacing/>
        <w:jc w:val="both"/>
        <w:rPr>
          <w:sz w:val="26"/>
          <w:szCs w:val="26"/>
          <w:lang w:eastAsia="en-US"/>
        </w:rPr>
      </w:pPr>
      <w:r w:rsidRPr="0002043F">
        <w:rPr>
          <w:rFonts w:eastAsia="Calibri"/>
          <w:sz w:val="26"/>
          <w:szCs w:val="26"/>
          <w:lang w:eastAsia="en-US"/>
        </w:rPr>
        <w:t>Исполнение бюджетных обязательств органа местного самоуправления.</w:t>
      </w:r>
    </w:p>
    <w:p w:rsidR="0002043F" w:rsidRPr="0002043F" w:rsidRDefault="0002043F" w:rsidP="00BA13BB">
      <w:pPr>
        <w:widowControl w:val="0"/>
        <w:tabs>
          <w:tab w:val="left" w:pos="1134"/>
        </w:tabs>
        <w:autoSpaceDE w:val="0"/>
        <w:autoSpaceDN w:val="0"/>
        <w:adjustRightInd w:val="0"/>
        <w:ind w:firstLine="709"/>
        <w:jc w:val="both"/>
        <w:rPr>
          <w:sz w:val="26"/>
          <w:szCs w:val="26"/>
        </w:rPr>
      </w:pPr>
      <w:r w:rsidRPr="0002043F">
        <w:rPr>
          <w:sz w:val="26"/>
          <w:szCs w:val="26"/>
        </w:rPr>
        <w:t>Показатель рассчитывается по следующей формуле:</w:t>
      </w:r>
    </w:p>
    <w:p w:rsidR="0002043F" w:rsidRPr="0002043F" w:rsidRDefault="0002043F" w:rsidP="0002043F">
      <w:pPr>
        <w:tabs>
          <w:tab w:val="left" w:pos="840"/>
        </w:tabs>
        <w:autoSpaceDE w:val="0"/>
        <w:autoSpaceDN w:val="0"/>
        <w:adjustRightInd w:val="0"/>
        <w:jc w:val="both"/>
        <w:rPr>
          <w:sz w:val="26"/>
          <w:szCs w:val="26"/>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ИБО</w:t>
            </w:r>
            <w:r w:rsidRPr="0002043F">
              <w:rPr>
                <w:sz w:val="26"/>
                <w:szCs w:val="26"/>
                <w:vertAlign w:val="subscript"/>
              </w:rPr>
              <w:t>омс</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БО</w:t>
            </w:r>
            <w:r w:rsidRPr="0002043F">
              <w:rPr>
                <w:sz w:val="26"/>
                <w:szCs w:val="26"/>
                <w:vertAlign w:val="subscript"/>
              </w:rPr>
              <w:t>омс</w:t>
            </w:r>
            <w:proofErr w:type="spellEnd"/>
            <w:r w:rsidRPr="0002043F">
              <w:rPr>
                <w:sz w:val="26"/>
                <w:szCs w:val="26"/>
                <w:vertAlign w:val="subscript"/>
              </w:rPr>
              <w:t xml:space="preserve"> </w:t>
            </w:r>
            <w:proofErr w:type="spellStart"/>
            <w:r w:rsidRPr="0002043F">
              <w:rPr>
                <w:sz w:val="26"/>
                <w:szCs w:val="26"/>
                <w:vertAlign w:val="subscript"/>
              </w:rPr>
              <w:t>ф</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БО</w:t>
            </w:r>
            <w:r w:rsidRPr="0002043F">
              <w:rPr>
                <w:sz w:val="26"/>
                <w:szCs w:val="26"/>
                <w:vertAlign w:val="subscript"/>
              </w:rPr>
              <w:t>омс</w:t>
            </w:r>
            <w:proofErr w:type="spellEnd"/>
            <w:r w:rsidRPr="0002043F">
              <w:rPr>
                <w:sz w:val="26"/>
                <w:szCs w:val="26"/>
                <w:vertAlign w:val="subscript"/>
              </w:rPr>
              <w:t xml:space="preserve"> </w:t>
            </w:r>
            <w:proofErr w:type="spellStart"/>
            <w:proofErr w:type="gramStart"/>
            <w:r w:rsidRPr="0002043F">
              <w:rPr>
                <w:sz w:val="26"/>
                <w:szCs w:val="26"/>
                <w:vertAlign w:val="subscript"/>
              </w:rPr>
              <w:t>п</w:t>
            </w:r>
            <w:proofErr w:type="spellEnd"/>
            <w:proofErr w:type="gram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autoSpaceDE w:val="0"/>
        <w:autoSpaceDN w:val="0"/>
        <w:adjustRightInd w:val="0"/>
        <w:ind w:firstLine="600"/>
        <w:jc w:val="both"/>
        <w:rPr>
          <w:sz w:val="26"/>
          <w:szCs w:val="26"/>
        </w:rPr>
      </w:pPr>
    </w:p>
    <w:p w:rsidR="0002043F" w:rsidRPr="0002043F" w:rsidRDefault="0002043F" w:rsidP="00BA13BB">
      <w:pPr>
        <w:autoSpaceDE w:val="0"/>
        <w:autoSpaceDN w:val="0"/>
        <w:adjustRightInd w:val="0"/>
        <w:ind w:firstLine="709"/>
        <w:jc w:val="both"/>
        <w:rPr>
          <w:sz w:val="26"/>
          <w:szCs w:val="26"/>
        </w:rPr>
      </w:pPr>
      <w:proofErr w:type="spellStart"/>
      <w:r w:rsidRPr="0002043F">
        <w:rPr>
          <w:sz w:val="26"/>
          <w:szCs w:val="26"/>
        </w:rPr>
        <w:t>ИБО</w:t>
      </w:r>
      <w:r w:rsidRPr="0002043F">
        <w:rPr>
          <w:sz w:val="26"/>
          <w:szCs w:val="26"/>
          <w:vertAlign w:val="subscript"/>
        </w:rPr>
        <w:t>омс</w:t>
      </w:r>
      <w:proofErr w:type="spellEnd"/>
      <w:r w:rsidRPr="0002043F">
        <w:rPr>
          <w:sz w:val="26"/>
          <w:szCs w:val="26"/>
        </w:rPr>
        <w:t xml:space="preserve"> – исполнение бюджетных обязательств органа местного самоуправления</w:t>
      </w:r>
      <w:proofErr w:type="gramStart"/>
      <w:r w:rsidRPr="0002043F">
        <w:rPr>
          <w:sz w:val="26"/>
          <w:szCs w:val="26"/>
        </w:rPr>
        <w:t>, %;</w:t>
      </w:r>
      <w:proofErr w:type="gramEnd"/>
    </w:p>
    <w:p w:rsidR="0002043F" w:rsidRPr="0002043F" w:rsidRDefault="0002043F" w:rsidP="00BA13BB">
      <w:pPr>
        <w:autoSpaceDE w:val="0"/>
        <w:autoSpaceDN w:val="0"/>
        <w:adjustRightInd w:val="0"/>
        <w:ind w:firstLine="709"/>
        <w:jc w:val="both"/>
        <w:rPr>
          <w:sz w:val="26"/>
          <w:szCs w:val="26"/>
        </w:rPr>
      </w:pPr>
      <w:proofErr w:type="spellStart"/>
      <w:r w:rsidRPr="0002043F">
        <w:rPr>
          <w:sz w:val="26"/>
          <w:szCs w:val="26"/>
        </w:rPr>
        <w:t>БО</w:t>
      </w:r>
      <w:r w:rsidRPr="0002043F">
        <w:rPr>
          <w:sz w:val="26"/>
          <w:szCs w:val="26"/>
          <w:vertAlign w:val="subscript"/>
        </w:rPr>
        <w:t>омс</w:t>
      </w:r>
      <w:proofErr w:type="spellEnd"/>
      <w:r w:rsidRPr="0002043F">
        <w:rPr>
          <w:sz w:val="26"/>
          <w:szCs w:val="26"/>
          <w:vertAlign w:val="subscript"/>
        </w:rPr>
        <w:t xml:space="preserve"> </w:t>
      </w:r>
      <w:proofErr w:type="spellStart"/>
      <w:r w:rsidRPr="0002043F">
        <w:rPr>
          <w:sz w:val="26"/>
          <w:szCs w:val="26"/>
          <w:vertAlign w:val="subscript"/>
        </w:rPr>
        <w:t>ф</w:t>
      </w:r>
      <w:proofErr w:type="spellEnd"/>
      <w:r w:rsidRPr="0002043F">
        <w:rPr>
          <w:sz w:val="26"/>
          <w:szCs w:val="26"/>
        </w:rPr>
        <w:t xml:space="preserve"> – фактически произведенные расходы согласно отчету органа местного самоуправления об исполнении бюджета за отчетный  год, тыс. руб.;</w:t>
      </w:r>
    </w:p>
    <w:p w:rsidR="0002043F" w:rsidRPr="0002043F" w:rsidRDefault="0002043F" w:rsidP="00BA13BB">
      <w:pPr>
        <w:autoSpaceDE w:val="0"/>
        <w:autoSpaceDN w:val="0"/>
        <w:adjustRightInd w:val="0"/>
        <w:ind w:firstLine="709"/>
        <w:jc w:val="both"/>
        <w:rPr>
          <w:sz w:val="26"/>
          <w:szCs w:val="26"/>
        </w:rPr>
      </w:pPr>
      <w:proofErr w:type="spellStart"/>
      <w:r w:rsidRPr="0002043F">
        <w:rPr>
          <w:sz w:val="26"/>
          <w:szCs w:val="26"/>
        </w:rPr>
        <w:t>БО</w:t>
      </w:r>
      <w:r w:rsidRPr="0002043F">
        <w:rPr>
          <w:sz w:val="26"/>
          <w:szCs w:val="26"/>
          <w:vertAlign w:val="subscript"/>
        </w:rPr>
        <w:t>омс</w:t>
      </w:r>
      <w:proofErr w:type="spellEnd"/>
      <w:r w:rsidRPr="0002043F">
        <w:rPr>
          <w:sz w:val="26"/>
          <w:szCs w:val="26"/>
          <w:vertAlign w:val="subscript"/>
        </w:rPr>
        <w:t xml:space="preserve"> </w:t>
      </w:r>
      <w:proofErr w:type="spellStart"/>
      <w:proofErr w:type="gramStart"/>
      <w:r w:rsidRPr="0002043F">
        <w:rPr>
          <w:sz w:val="26"/>
          <w:szCs w:val="26"/>
          <w:vertAlign w:val="subscript"/>
        </w:rPr>
        <w:t>п</w:t>
      </w:r>
      <w:proofErr w:type="spellEnd"/>
      <w:proofErr w:type="gramEnd"/>
      <w:r w:rsidRPr="0002043F">
        <w:rPr>
          <w:sz w:val="26"/>
          <w:szCs w:val="26"/>
        </w:rPr>
        <w:t xml:space="preserve"> – утвержденный объем бюджетных ассигнований органа местного самоуправления согласно </w:t>
      </w:r>
      <w:r w:rsidR="00BA13BB">
        <w:rPr>
          <w:sz w:val="26"/>
          <w:szCs w:val="26"/>
        </w:rPr>
        <w:t>р</w:t>
      </w:r>
      <w:r w:rsidRPr="0002043F">
        <w:rPr>
          <w:sz w:val="26"/>
          <w:szCs w:val="26"/>
        </w:rPr>
        <w:t>ешению о бюджете, тыс. руб.</w:t>
      </w:r>
    </w:p>
    <w:p w:rsidR="0002043F" w:rsidRPr="0002043F" w:rsidRDefault="0002043F" w:rsidP="00BA13BB">
      <w:pPr>
        <w:autoSpaceDE w:val="0"/>
        <w:autoSpaceDN w:val="0"/>
        <w:adjustRightInd w:val="0"/>
        <w:ind w:firstLine="709"/>
        <w:jc w:val="both"/>
        <w:rPr>
          <w:sz w:val="26"/>
          <w:szCs w:val="26"/>
        </w:rPr>
      </w:pPr>
      <w:r w:rsidRPr="0002043F">
        <w:rPr>
          <w:sz w:val="26"/>
          <w:szCs w:val="26"/>
        </w:rPr>
        <w:t>Данные показателя рассчитываются за отчетный год.</w:t>
      </w:r>
    </w:p>
    <w:p w:rsidR="0002043F" w:rsidRPr="0002043F" w:rsidRDefault="0002043F" w:rsidP="00BA13BB">
      <w:pPr>
        <w:numPr>
          <w:ilvl w:val="0"/>
          <w:numId w:val="11"/>
        </w:numPr>
        <w:tabs>
          <w:tab w:val="left" w:pos="851"/>
          <w:tab w:val="left" w:pos="1134"/>
        </w:tabs>
        <w:autoSpaceDE w:val="0"/>
        <w:autoSpaceDN w:val="0"/>
        <w:adjustRightInd w:val="0"/>
        <w:ind w:left="0" w:firstLine="709"/>
        <w:contextualSpacing/>
        <w:jc w:val="both"/>
        <w:rPr>
          <w:sz w:val="26"/>
          <w:szCs w:val="26"/>
          <w:lang w:eastAsia="en-US"/>
        </w:rPr>
      </w:pPr>
      <w:r w:rsidRPr="0002043F">
        <w:rPr>
          <w:sz w:val="26"/>
          <w:szCs w:val="26"/>
          <w:lang w:eastAsia="en-US"/>
        </w:rPr>
        <w:t>Доля муниципальных служащих Администрации города Нарьян-Мара, прошедших переподготовку и повышение квалификации</w:t>
      </w:r>
      <w:r w:rsidR="00BA13BB">
        <w:rPr>
          <w:sz w:val="26"/>
          <w:szCs w:val="26"/>
          <w:lang w:eastAsia="en-US"/>
        </w:rPr>
        <w:t>,</w:t>
      </w:r>
      <w:r w:rsidRPr="0002043F">
        <w:rPr>
          <w:sz w:val="26"/>
          <w:szCs w:val="26"/>
          <w:lang w:eastAsia="en-US"/>
        </w:rPr>
        <w:t xml:space="preserve"> от общего числа муниципальных служащих. Источник данных – административная информация управления делами Администрации МО "Городской округ "Город Нарьян-Мар" </w:t>
      </w:r>
      <w:r w:rsidR="00BA13BB">
        <w:rPr>
          <w:sz w:val="26"/>
          <w:szCs w:val="26"/>
          <w:lang w:eastAsia="en-US"/>
        </w:rPr>
        <w:br/>
      </w:r>
      <w:r w:rsidRPr="0002043F">
        <w:rPr>
          <w:sz w:val="26"/>
          <w:szCs w:val="26"/>
          <w:lang w:eastAsia="en-US"/>
        </w:rPr>
        <w:t>по итогам проведения аттестации муниципальных служащих.</w:t>
      </w:r>
    </w:p>
    <w:p w:rsidR="0002043F" w:rsidRPr="0002043F" w:rsidRDefault="0002043F" w:rsidP="00BA13BB">
      <w:pPr>
        <w:autoSpaceDE w:val="0"/>
        <w:autoSpaceDN w:val="0"/>
        <w:adjustRightInd w:val="0"/>
        <w:ind w:firstLine="709"/>
        <w:contextualSpacing/>
        <w:jc w:val="both"/>
        <w:rPr>
          <w:sz w:val="26"/>
          <w:szCs w:val="26"/>
          <w:lang w:eastAsia="en-US"/>
        </w:rPr>
      </w:pPr>
      <w:r w:rsidRPr="0002043F">
        <w:rPr>
          <w:sz w:val="26"/>
          <w:szCs w:val="26"/>
        </w:rPr>
        <w:t>Показатель рассчитывается по следующей формуле</w:t>
      </w:r>
      <w:r w:rsidRPr="0002043F">
        <w:rPr>
          <w:sz w:val="26"/>
          <w:szCs w:val="26"/>
          <w:lang w:eastAsia="en-US"/>
        </w:rPr>
        <w:t>:</w:t>
      </w:r>
    </w:p>
    <w:p w:rsidR="0002043F" w:rsidRPr="0002043F" w:rsidRDefault="0002043F" w:rsidP="0002043F">
      <w:pPr>
        <w:tabs>
          <w:tab w:val="left" w:pos="851"/>
        </w:tabs>
        <w:autoSpaceDE w:val="0"/>
        <w:autoSpaceDN w:val="0"/>
        <w:adjustRightInd w:val="0"/>
        <w:jc w:val="both"/>
        <w:rPr>
          <w:sz w:val="26"/>
          <w:szCs w:val="26"/>
          <w:lang w:eastAsia="en-US"/>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Д</w:t>
            </w:r>
            <w:r w:rsidRPr="0002043F">
              <w:rPr>
                <w:sz w:val="26"/>
                <w:szCs w:val="26"/>
                <w:vertAlign w:val="subscript"/>
              </w:rPr>
              <w:t>мс</w:t>
            </w:r>
            <w:proofErr w:type="spellEnd"/>
            <w:r w:rsidRPr="0002043F">
              <w:rPr>
                <w:sz w:val="26"/>
                <w:szCs w:val="26"/>
                <w:vertAlign w:val="subscript"/>
              </w:rPr>
              <w:t xml:space="preserve"> </w:t>
            </w:r>
            <w:proofErr w:type="spellStart"/>
            <w:r w:rsidRPr="0002043F">
              <w:rPr>
                <w:sz w:val="26"/>
                <w:szCs w:val="26"/>
                <w:vertAlign w:val="subscript"/>
              </w:rPr>
              <w:t>квал</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К</w:t>
            </w:r>
            <w:r w:rsidRPr="0002043F">
              <w:rPr>
                <w:sz w:val="26"/>
                <w:szCs w:val="26"/>
                <w:vertAlign w:val="subscript"/>
              </w:rPr>
              <w:t>мс</w:t>
            </w:r>
            <w:proofErr w:type="spellEnd"/>
            <w:r w:rsidRPr="0002043F">
              <w:rPr>
                <w:sz w:val="26"/>
                <w:szCs w:val="26"/>
                <w:vertAlign w:val="subscript"/>
              </w:rPr>
              <w:t xml:space="preserve"> </w:t>
            </w:r>
            <w:proofErr w:type="spellStart"/>
            <w:r w:rsidRPr="0002043F">
              <w:rPr>
                <w:sz w:val="26"/>
                <w:szCs w:val="26"/>
                <w:vertAlign w:val="subscript"/>
              </w:rPr>
              <w:t>квал</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vertAlign w:val="subscript"/>
              </w:rPr>
            </w:pPr>
            <w:proofErr w:type="spellStart"/>
            <w:r w:rsidRPr="0002043F">
              <w:rPr>
                <w:sz w:val="26"/>
                <w:szCs w:val="26"/>
              </w:rPr>
              <w:t>К</w:t>
            </w:r>
            <w:r w:rsidRPr="0002043F">
              <w:rPr>
                <w:sz w:val="26"/>
                <w:szCs w:val="26"/>
                <w:vertAlign w:val="subscript"/>
              </w:rPr>
              <w:t>мс</w:t>
            </w:r>
            <w:proofErr w:type="spellEnd"/>
            <w:r w:rsidRPr="0002043F">
              <w:rPr>
                <w:sz w:val="26"/>
                <w:szCs w:val="26"/>
                <w:vertAlign w:val="subscript"/>
              </w:rPr>
              <w:t xml:space="preserve"> общ</w:t>
            </w:r>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tabs>
          <w:tab w:val="left" w:pos="851"/>
        </w:tabs>
        <w:autoSpaceDE w:val="0"/>
        <w:autoSpaceDN w:val="0"/>
        <w:adjustRightInd w:val="0"/>
        <w:ind w:firstLine="540"/>
        <w:contextualSpacing/>
        <w:jc w:val="both"/>
        <w:rPr>
          <w:sz w:val="26"/>
          <w:szCs w:val="26"/>
          <w:lang w:eastAsia="en-US"/>
        </w:rPr>
      </w:pPr>
    </w:p>
    <w:p w:rsidR="0002043F" w:rsidRPr="0002043F" w:rsidRDefault="0002043F" w:rsidP="00BA13BB">
      <w:pPr>
        <w:tabs>
          <w:tab w:val="left" w:pos="851"/>
        </w:tabs>
        <w:autoSpaceDE w:val="0"/>
        <w:autoSpaceDN w:val="0"/>
        <w:adjustRightInd w:val="0"/>
        <w:ind w:firstLine="709"/>
        <w:contextualSpacing/>
        <w:jc w:val="both"/>
        <w:rPr>
          <w:sz w:val="26"/>
          <w:szCs w:val="26"/>
          <w:lang w:eastAsia="en-US"/>
        </w:rPr>
      </w:pPr>
      <w:proofErr w:type="spellStart"/>
      <w:r w:rsidRPr="0002043F">
        <w:rPr>
          <w:sz w:val="26"/>
          <w:szCs w:val="26"/>
          <w:lang w:eastAsia="en-US"/>
        </w:rPr>
        <w:t>Д</w:t>
      </w:r>
      <w:r w:rsidRPr="0002043F">
        <w:rPr>
          <w:sz w:val="26"/>
          <w:szCs w:val="26"/>
          <w:vertAlign w:val="subscript"/>
          <w:lang w:eastAsia="en-US"/>
        </w:rPr>
        <w:t>мс</w:t>
      </w:r>
      <w:proofErr w:type="spellEnd"/>
      <w:r w:rsidRPr="0002043F">
        <w:rPr>
          <w:sz w:val="26"/>
          <w:szCs w:val="26"/>
          <w:vertAlign w:val="subscript"/>
          <w:lang w:eastAsia="en-US"/>
        </w:rPr>
        <w:t xml:space="preserve"> </w:t>
      </w:r>
      <w:proofErr w:type="spellStart"/>
      <w:r w:rsidRPr="0002043F">
        <w:rPr>
          <w:sz w:val="26"/>
          <w:szCs w:val="26"/>
          <w:vertAlign w:val="subscript"/>
          <w:lang w:eastAsia="en-US"/>
        </w:rPr>
        <w:t>квал</w:t>
      </w:r>
      <w:proofErr w:type="spellEnd"/>
      <w:r w:rsidRPr="0002043F">
        <w:rPr>
          <w:sz w:val="26"/>
          <w:szCs w:val="26"/>
          <w:lang w:eastAsia="en-US"/>
        </w:rPr>
        <w:t xml:space="preserve"> – доля муниципальных служащих, прошедших переподготовку </w:t>
      </w:r>
      <w:r w:rsidR="00BA13BB">
        <w:rPr>
          <w:sz w:val="26"/>
          <w:szCs w:val="26"/>
          <w:lang w:eastAsia="en-US"/>
        </w:rPr>
        <w:br/>
      </w:r>
      <w:r w:rsidRPr="0002043F">
        <w:rPr>
          <w:sz w:val="26"/>
          <w:szCs w:val="26"/>
          <w:lang w:eastAsia="en-US"/>
        </w:rPr>
        <w:t>и повышение квалификации</w:t>
      </w:r>
      <w:r w:rsidR="00BA13BB">
        <w:rPr>
          <w:sz w:val="26"/>
          <w:szCs w:val="26"/>
          <w:lang w:eastAsia="en-US"/>
        </w:rPr>
        <w:t>,</w:t>
      </w:r>
      <w:r w:rsidRPr="0002043F">
        <w:rPr>
          <w:sz w:val="26"/>
          <w:szCs w:val="26"/>
          <w:lang w:eastAsia="en-US"/>
        </w:rPr>
        <w:t xml:space="preserve"> от общего числа муниципальных служащих</w:t>
      </w:r>
      <w:proofErr w:type="gramStart"/>
      <w:r w:rsidRPr="0002043F">
        <w:rPr>
          <w:sz w:val="26"/>
          <w:szCs w:val="26"/>
          <w:lang w:eastAsia="en-US"/>
        </w:rPr>
        <w:t>, %;</w:t>
      </w:r>
      <w:proofErr w:type="gramEnd"/>
    </w:p>
    <w:p w:rsidR="0002043F" w:rsidRPr="0002043F" w:rsidRDefault="0002043F" w:rsidP="00BA13BB">
      <w:pPr>
        <w:tabs>
          <w:tab w:val="left" w:pos="851"/>
        </w:tabs>
        <w:autoSpaceDE w:val="0"/>
        <w:autoSpaceDN w:val="0"/>
        <w:adjustRightInd w:val="0"/>
        <w:ind w:firstLine="709"/>
        <w:contextualSpacing/>
        <w:jc w:val="both"/>
        <w:rPr>
          <w:sz w:val="26"/>
          <w:szCs w:val="26"/>
          <w:lang w:eastAsia="en-US"/>
        </w:rPr>
      </w:pPr>
      <w:proofErr w:type="spellStart"/>
      <w:r w:rsidRPr="0002043F">
        <w:rPr>
          <w:sz w:val="26"/>
          <w:szCs w:val="26"/>
        </w:rPr>
        <w:t>К</w:t>
      </w:r>
      <w:r w:rsidRPr="0002043F">
        <w:rPr>
          <w:sz w:val="26"/>
          <w:szCs w:val="26"/>
          <w:vertAlign w:val="subscript"/>
        </w:rPr>
        <w:t>мс</w:t>
      </w:r>
      <w:proofErr w:type="spellEnd"/>
      <w:r w:rsidRPr="0002043F">
        <w:rPr>
          <w:sz w:val="26"/>
          <w:szCs w:val="26"/>
          <w:vertAlign w:val="subscript"/>
        </w:rPr>
        <w:t xml:space="preserve"> </w:t>
      </w:r>
      <w:proofErr w:type="spellStart"/>
      <w:r w:rsidRPr="0002043F">
        <w:rPr>
          <w:sz w:val="26"/>
          <w:szCs w:val="26"/>
          <w:vertAlign w:val="subscript"/>
        </w:rPr>
        <w:t>квал</w:t>
      </w:r>
      <w:proofErr w:type="spellEnd"/>
      <w:r w:rsidRPr="0002043F">
        <w:rPr>
          <w:sz w:val="26"/>
          <w:szCs w:val="26"/>
        </w:rPr>
        <w:t xml:space="preserve"> – количество </w:t>
      </w:r>
      <w:r w:rsidRPr="0002043F">
        <w:rPr>
          <w:sz w:val="26"/>
          <w:szCs w:val="26"/>
          <w:lang w:eastAsia="en-US"/>
        </w:rPr>
        <w:t xml:space="preserve">муниципальных служащих, прошедших переподготовку </w:t>
      </w:r>
      <w:r w:rsidR="00BA13BB">
        <w:rPr>
          <w:sz w:val="26"/>
          <w:szCs w:val="26"/>
          <w:lang w:eastAsia="en-US"/>
        </w:rPr>
        <w:br/>
      </w:r>
      <w:r w:rsidRPr="0002043F">
        <w:rPr>
          <w:sz w:val="26"/>
          <w:szCs w:val="26"/>
          <w:lang w:eastAsia="en-US"/>
        </w:rPr>
        <w:t>и повышение квалификации, чел.;</w:t>
      </w:r>
    </w:p>
    <w:p w:rsidR="0002043F" w:rsidRPr="0002043F" w:rsidRDefault="0002043F" w:rsidP="00BA13BB">
      <w:pPr>
        <w:tabs>
          <w:tab w:val="left" w:pos="851"/>
        </w:tabs>
        <w:autoSpaceDE w:val="0"/>
        <w:autoSpaceDN w:val="0"/>
        <w:adjustRightInd w:val="0"/>
        <w:ind w:firstLine="709"/>
        <w:contextualSpacing/>
        <w:jc w:val="both"/>
        <w:rPr>
          <w:sz w:val="26"/>
          <w:szCs w:val="26"/>
          <w:lang w:eastAsia="en-US"/>
        </w:rPr>
      </w:pPr>
      <w:proofErr w:type="spellStart"/>
      <w:r w:rsidRPr="0002043F">
        <w:rPr>
          <w:sz w:val="26"/>
          <w:szCs w:val="26"/>
        </w:rPr>
        <w:t>К</w:t>
      </w:r>
      <w:r w:rsidRPr="0002043F">
        <w:rPr>
          <w:sz w:val="26"/>
          <w:szCs w:val="26"/>
          <w:vertAlign w:val="subscript"/>
        </w:rPr>
        <w:t>мс</w:t>
      </w:r>
      <w:proofErr w:type="spellEnd"/>
      <w:r w:rsidRPr="0002043F">
        <w:rPr>
          <w:sz w:val="26"/>
          <w:szCs w:val="26"/>
          <w:vertAlign w:val="subscript"/>
        </w:rPr>
        <w:t xml:space="preserve"> </w:t>
      </w:r>
      <w:proofErr w:type="gramStart"/>
      <w:r w:rsidRPr="0002043F">
        <w:rPr>
          <w:sz w:val="26"/>
          <w:szCs w:val="26"/>
          <w:vertAlign w:val="subscript"/>
        </w:rPr>
        <w:t>общ</w:t>
      </w:r>
      <w:proofErr w:type="gramEnd"/>
      <w:r w:rsidRPr="0002043F">
        <w:rPr>
          <w:sz w:val="26"/>
          <w:szCs w:val="26"/>
        </w:rPr>
        <w:t xml:space="preserve"> – </w:t>
      </w:r>
      <w:r w:rsidRPr="0002043F">
        <w:rPr>
          <w:sz w:val="26"/>
          <w:szCs w:val="26"/>
          <w:lang w:eastAsia="en-US"/>
        </w:rPr>
        <w:t>общее количество муниципальных служащих, чел.</w:t>
      </w:r>
    </w:p>
    <w:p w:rsidR="0002043F" w:rsidRPr="0002043F" w:rsidRDefault="0002043F" w:rsidP="00BA13BB">
      <w:pPr>
        <w:tabs>
          <w:tab w:val="left" w:pos="851"/>
        </w:tabs>
        <w:autoSpaceDE w:val="0"/>
        <w:autoSpaceDN w:val="0"/>
        <w:adjustRightInd w:val="0"/>
        <w:ind w:firstLine="709"/>
        <w:contextualSpacing/>
        <w:jc w:val="both"/>
        <w:rPr>
          <w:sz w:val="26"/>
          <w:szCs w:val="26"/>
          <w:lang w:eastAsia="en-US"/>
        </w:rPr>
      </w:pPr>
      <w:r w:rsidRPr="0002043F">
        <w:rPr>
          <w:rFonts w:eastAsia="Calibri"/>
          <w:sz w:val="26"/>
          <w:szCs w:val="26"/>
          <w:lang w:eastAsia="en-US"/>
        </w:rPr>
        <w:t>Данные показателя рассчитываются за отчетный год.</w:t>
      </w:r>
    </w:p>
    <w:p w:rsidR="0002043F" w:rsidRPr="0002043F" w:rsidRDefault="0002043F" w:rsidP="00BA13BB">
      <w:pPr>
        <w:numPr>
          <w:ilvl w:val="0"/>
          <w:numId w:val="11"/>
        </w:numPr>
        <w:tabs>
          <w:tab w:val="left" w:pos="851"/>
          <w:tab w:val="left" w:pos="1134"/>
        </w:tabs>
        <w:autoSpaceDE w:val="0"/>
        <w:autoSpaceDN w:val="0"/>
        <w:adjustRightInd w:val="0"/>
        <w:ind w:left="0" w:firstLine="709"/>
        <w:contextualSpacing/>
        <w:jc w:val="both"/>
        <w:rPr>
          <w:sz w:val="26"/>
          <w:szCs w:val="26"/>
          <w:lang w:eastAsia="en-US"/>
        </w:rPr>
      </w:pPr>
      <w:r w:rsidRPr="0002043F">
        <w:rPr>
          <w:sz w:val="26"/>
          <w:szCs w:val="26"/>
          <w:lang w:eastAsia="en-US"/>
        </w:rPr>
        <w:t>Доля</w:t>
      </w:r>
      <w:r w:rsidR="00BA13BB">
        <w:rPr>
          <w:sz w:val="26"/>
          <w:szCs w:val="26"/>
          <w:lang w:eastAsia="en-US"/>
        </w:rPr>
        <w:t xml:space="preserve"> исполненных запросов в рамках </w:t>
      </w:r>
      <w:r w:rsidRPr="0002043F">
        <w:rPr>
          <w:sz w:val="26"/>
          <w:szCs w:val="26"/>
          <w:lang w:eastAsia="en-US"/>
        </w:rPr>
        <w:t>предоставления муниципальной услуги, исполненных в установлен</w:t>
      </w:r>
      <w:r w:rsidR="00BA13BB">
        <w:rPr>
          <w:sz w:val="26"/>
          <w:szCs w:val="26"/>
          <w:lang w:eastAsia="en-US"/>
        </w:rPr>
        <w:t xml:space="preserve">ные законодательством сроки, </w:t>
      </w:r>
      <w:r w:rsidRPr="0002043F">
        <w:rPr>
          <w:sz w:val="26"/>
          <w:szCs w:val="26"/>
          <w:lang w:eastAsia="en-US"/>
        </w:rPr>
        <w:t>от общего числа поступивших в муницип</w:t>
      </w:r>
      <w:r w:rsidR="00BA13BB">
        <w:rPr>
          <w:sz w:val="26"/>
          <w:szCs w:val="26"/>
          <w:lang w:eastAsia="en-US"/>
        </w:rPr>
        <w:t xml:space="preserve">альный архив запросов в рамках </w:t>
      </w:r>
      <w:r w:rsidRPr="0002043F">
        <w:rPr>
          <w:sz w:val="26"/>
          <w:szCs w:val="26"/>
          <w:lang w:eastAsia="en-US"/>
        </w:rPr>
        <w:t>предоставления муниципальной услуги.</w:t>
      </w:r>
    </w:p>
    <w:p w:rsidR="0002043F" w:rsidRPr="0002043F" w:rsidRDefault="0002043F" w:rsidP="00BA13BB">
      <w:pPr>
        <w:tabs>
          <w:tab w:val="left" w:pos="851"/>
        </w:tabs>
        <w:autoSpaceDE w:val="0"/>
        <w:autoSpaceDN w:val="0"/>
        <w:adjustRightInd w:val="0"/>
        <w:ind w:firstLine="709"/>
        <w:contextualSpacing/>
        <w:jc w:val="both"/>
        <w:rPr>
          <w:sz w:val="26"/>
          <w:szCs w:val="26"/>
          <w:lang w:eastAsia="en-US"/>
        </w:rPr>
      </w:pPr>
      <w:r w:rsidRPr="0002043F">
        <w:rPr>
          <w:sz w:val="26"/>
          <w:szCs w:val="26"/>
          <w:lang w:eastAsia="en-US"/>
        </w:rPr>
        <w:t>Значения показателя определяются на основании утвержденного административного регламента</w:t>
      </w:r>
      <w:r w:rsidRPr="0002043F">
        <w:t xml:space="preserve"> </w:t>
      </w:r>
      <w:r w:rsidRPr="0002043F">
        <w:rPr>
          <w:sz w:val="26"/>
          <w:szCs w:val="26"/>
          <w:lang w:eastAsia="en-US"/>
        </w:rPr>
        <w:t xml:space="preserve">предоставления муниципальной услуги "Предоставление архивной информации", утвержденного постановлением Администрации МО "Городской округ "Город Нарьян-Мар" от 10.04.2018 № 229 </w:t>
      </w:r>
      <w:r w:rsidR="00BA13BB">
        <w:rPr>
          <w:sz w:val="26"/>
          <w:szCs w:val="26"/>
          <w:lang w:eastAsia="en-US"/>
        </w:rPr>
        <w:br/>
      </w:r>
      <w:r w:rsidRPr="0002043F">
        <w:rPr>
          <w:rFonts w:eastAsia="Calibri"/>
          <w:sz w:val="26"/>
          <w:szCs w:val="26"/>
        </w:rPr>
        <w:t>"Об утверждении административного регламента предоставления муниципальной услуги "Предоставление архивной информации"</w:t>
      </w:r>
      <w:r w:rsidRPr="0002043F">
        <w:rPr>
          <w:sz w:val="26"/>
          <w:szCs w:val="26"/>
          <w:lang w:eastAsia="en-US"/>
        </w:rPr>
        <w:t>.</w:t>
      </w:r>
    </w:p>
    <w:p w:rsidR="0002043F" w:rsidRPr="0002043F" w:rsidRDefault="0002043F" w:rsidP="00BA13BB">
      <w:pPr>
        <w:autoSpaceDE w:val="0"/>
        <w:autoSpaceDN w:val="0"/>
        <w:adjustRightInd w:val="0"/>
        <w:ind w:firstLine="709"/>
        <w:contextualSpacing/>
        <w:jc w:val="both"/>
        <w:rPr>
          <w:sz w:val="26"/>
          <w:szCs w:val="26"/>
          <w:lang w:eastAsia="en-US"/>
        </w:rPr>
      </w:pPr>
      <w:r w:rsidRPr="0002043F">
        <w:rPr>
          <w:sz w:val="26"/>
          <w:szCs w:val="26"/>
        </w:rPr>
        <w:t>Показатель рассчитывается по следующей формуле</w:t>
      </w:r>
      <w:r w:rsidRPr="0002043F">
        <w:rPr>
          <w:sz w:val="26"/>
          <w:szCs w:val="26"/>
          <w:lang w:eastAsia="en-US"/>
        </w:rPr>
        <w:t>:</w:t>
      </w:r>
    </w:p>
    <w:p w:rsidR="0002043F" w:rsidRPr="0002043F" w:rsidRDefault="0002043F" w:rsidP="0002043F">
      <w:pPr>
        <w:tabs>
          <w:tab w:val="left" w:pos="851"/>
        </w:tabs>
        <w:autoSpaceDE w:val="0"/>
        <w:autoSpaceDN w:val="0"/>
        <w:adjustRightInd w:val="0"/>
        <w:ind w:firstLine="540"/>
        <w:contextualSpacing/>
        <w:jc w:val="both"/>
        <w:rPr>
          <w:sz w:val="26"/>
          <w:szCs w:val="26"/>
          <w:lang w:eastAsia="en-US"/>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Д</w:t>
            </w:r>
            <w:r w:rsidRPr="0002043F">
              <w:rPr>
                <w:sz w:val="26"/>
                <w:szCs w:val="26"/>
                <w:vertAlign w:val="subscript"/>
              </w:rPr>
              <w:t>изму</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К</w:t>
            </w:r>
            <w:r w:rsidRPr="0002043F">
              <w:rPr>
                <w:sz w:val="26"/>
                <w:szCs w:val="26"/>
                <w:vertAlign w:val="subscript"/>
              </w:rPr>
              <w:t>пму</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vertAlign w:val="subscript"/>
              </w:rPr>
            </w:pPr>
            <w:proofErr w:type="spellStart"/>
            <w:r w:rsidRPr="0002043F">
              <w:rPr>
                <w:sz w:val="26"/>
                <w:szCs w:val="26"/>
              </w:rPr>
              <w:t>К</w:t>
            </w:r>
            <w:r w:rsidRPr="0002043F">
              <w:rPr>
                <w:sz w:val="26"/>
                <w:szCs w:val="26"/>
                <w:vertAlign w:val="subscript"/>
              </w:rPr>
              <w:t>общму</w:t>
            </w:r>
            <w:proofErr w:type="spell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tabs>
          <w:tab w:val="left" w:pos="851"/>
        </w:tabs>
        <w:autoSpaceDE w:val="0"/>
        <w:autoSpaceDN w:val="0"/>
        <w:adjustRightInd w:val="0"/>
        <w:ind w:firstLine="540"/>
        <w:contextualSpacing/>
        <w:jc w:val="both"/>
        <w:rPr>
          <w:sz w:val="26"/>
          <w:szCs w:val="26"/>
          <w:lang w:eastAsia="en-US"/>
        </w:rPr>
      </w:pPr>
    </w:p>
    <w:p w:rsidR="0002043F" w:rsidRPr="0002043F" w:rsidRDefault="0002043F" w:rsidP="00DA6E12">
      <w:pPr>
        <w:autoSpaceDE w:val="0"/>
        <w:autoSpaceDN w:val="0"/>
        <w:adjustRightInd w:val="0"/>
        <w:ind w:firstLine="709"/>
        <w:jc w:val="both"/>
        <w:rPr>
          <w:sz w:val="26"/>
          <w:szCs w:val="26"/>
          <w:lang w:eastAsia="en-US"/>
        </w:rPr>
      </w:pPr>
      <w:proofErr w:type="spellStart"/>
      <w:r w:rsidRPr="0002043F">
        <w:rPr>
          <w:sz w:val="26"/>
          <w:szCs w:val="26"/>
        </w:rPr>
        <w:t>Д</w:t>
      </w:r>
      <w:r w:rsidRPr="0002043F">
        <w:rPr>
          <w:sz w:val="26"/>
          <w:szCs w:val="26"/>
          <w:vertAlign w:val="subscript"/>
        </w:rPr>
        <w:t>изму</w:t>
      </w:r>
      <w:proofErr w:type="spellEnd"/>
      <w:r w:rsidRPr="0002043F">
        <w:rPr>
          <w:sz w:val="26"/>
          <w:szCs w:val="26"/>
        </w:rPr>
        <w:t xml:space="preserve"> – </w:t>
      </w:r>
      <w:r w:rsidRPr="0002043F">
        <w:rPr>
          <w:sz w:val="26"/>
          <w:szCs w:val="26"/>
          <w:lang w:eastAsia="en-US"/>
        </w:rPr>
        <w:t>доля исполненных запросов в рамках предоставления муниципальной услуги, исполненных в установленные законодательством сроки</w:t>
      </w:r>
      <w:proofErr w:type="gramStart"/>
      <w:r w:rsidRPr="0002043F">
        <w:rPr>
          <w:sz w:val="26"/>
          <w:szCs w:val="26"/>
          <w:lang w:eastAsia="en-US"/>
        </w:rPr>
        <w:t>, %;</w:t>
      </w:r>
      <w:proofErr w:type="gramEnd"/>
    </w:p>
    <w:p w:rsidR="0002043F" w:rsidRPr="0002043F" w:rsidRDefault="0002043F" w:rsidP="00DA6E12">
      <w:pPr>
        <w:autoSpaceDE w:val="0"/>
        <w:autoSpaceDN w:val="0"/>
        <w:adjustRightInd w:val="0"/>
        <w:ind w:firstLine="709"/>
        <w:jc w:val="both"/>
        <w:rPr>
          <w:sz w:val="26"/>
          <w:szCs w:val="26"/>
          <w:lang w:eastAsia="en-US"/>
        </w:rPr>
      </w:pPr>
      <w:proofErr w:type="spellStart"/>
      <w:r w:rsidRPr="0002043F">
        <w:rPr>
          <w:sz w:val="26"/>
          <w:szCs w:val="26"/>
          <w:lang w:eastAsia="en-US"/>
        </w:rPr>
        <w:t>К</w:t>
      </w:r>
      <w:r w:rsidRPr="0002043F">
        <w:rPr>
          <w:sz w:val="26"/>
          <w:szCs w:val="26"/>
          <w:vertAlign w:val="subscript"/>
          <w:lang w:eastAsia="en-US"/>
        </w:rPr>
        <w:t>пму</w:t>
      </w:r>
      <w:proofErr w:type="spellEnd"/>
      <w:r w:rsidRPr="0002043F">
        <w:rPr>
          <w:sz w:val="26"/>
          <w:szCs w:val="26"/>
          <w:lang w:eastAsia="en-US"/>
        </w:rPr>
        <w:t xml:space="preserve"> – количество запросов, поступивших в муниципальный архив в рамках  предоставления муниципальной услуги и исполненных в установленные законодательством сроки, ед.;</w:t>
      </w:r>
    </w:p>
    <w:p w:rsidR="0002043F" w:rsidRPr="0002043F" w:rsidRDefault="0002043F" w:rsidP="00DA6E12">
      <w:pPr>
        <w:tabs>
          <w:tab w:val="left" w:pos="851"/>
        </w:tabs>
        <w:autoSpaceDE w:val="0"/>
        <w:autoSpaceDN w:val="0"/>
        <w:adjustRightInd w:val="0"/>
        <w:ind w:firstLine="709"/>
        <w:contextualSpacing/>
        <w:jc w:val="both"/>
        <w:rPr>
          <w:sz w:val="26"/>
          <w:szCs w:val="26"/>
          <w:lang w:eastAsia="en-US"/>
        </w:rPr>
      </w:pPr>
      <w:proofErr w:type="spellStart"/>
      <w:r w:rsidRPr="0002043F">
        <w:rPr>
          <w:sz w:val="26"/>
          <w:szCs w:val="26"/>
          <w:lang w:eastAsia="en-US"/>
        </w:rPr>
        <w:t>К</w:t>
      </w:r>
      <w:r w:rsidRPr="0002043F">
        <w:rPr>
          <w:sz w:val="26"/>
          <w:szCs w:val="26"/>
          <w:vertAlign w:val="subscript"/>
          <w:lang w:eastAsia="en-US"/>
        </w:rPr>
        <w:t>общму</w:t>
      </w:r>
      <w:proofErr w:type="spellEnd"/>
      <w:r w:rsidRPr="0002043F">
        <w:rPr>
          <w:sz w:val="26"/>
          <w:szCs w:val="26"/>
          <w:lang w:eastAsia="en-US"/>
        </w:rPr>
        <w:t xml:space="preserve"> – общее количество поступивших в муниципальный архив</w:t>
      </w:r>
      <w:r w:rsidRPr="0002043F">
        <w:t xml:space="preserve"> </w:t>
      </w:r>
      <w:r w:rsidRPr="0002043F">
        <w:rPr>
          <w:sz w:val="26"/>
          <w:szCs w:val="26"/>
          <w:lang w:eastAsia="en-US"/>
        </w:rPr>
        <w:t xml:space="preserve">запросов </w:t>
      </w:r>
      <w:r w:rsidR="00DA6E12">
        <w:rPr>
          <w:sz w:val="26"/>
          <w:szCs w:val="26"/>
          <w:lang w:eastAsia="en-US"/>
        </w:rPr>
        <w:br/>
        <w:t>в рамках</w:t>
      </w:r>
      <w:r w:rsidRPr="0002043F">
        <w:rPr>
          <w:sz w:val="26"/>
          <w:szCs w:val="26"/>
          <w:lang w:eastAsia="en-US"/>
        </w:rPr>
        <w:t xml:space="preserve"> предоставления муниципальной услуги, ед.</w:t>
      </w:r>
    </w:p>
    <w:p w:rsidR="0002043F" w:rsidRPr="0002043F" w:rsidRDefault="0002043F" w:rsidP="00DA6E12">
      <w:pPr>
        <w:tabs>
          <w:tab w:val="left" w:pos="851"/>
        </w:tabs>
        <w:autoSpaceDE w:val="0"/>
        <w:autoSpaceDN w:val="0"/>
        <w:adjustRightInd w:val="0"/>
        <w:ind w:firstLine="709"/>
        <w:contextualSpacing/>
        <w:jc w:val="both"/>
        <w:rPr>
          <w:sz w:val="26"/>
          <w:szCs w:val="26"/>
          <w:lang w:eastAsia="en-US"/>
        </w:rPr>
      </w:pPr>
      <w:r w:rsidRPr="0002043F">
        <w:rPr>
          <w:rFonts w:eastAsia="Calibri"/>
          <w:sz w:val="26"/>
          <w:szCs w:val="26"/>
          <w:lang w:eastAsia="en-US"/>
        </w:rPr>
        <w:t>Данные показателя рассчитываются за отчетный год.</w:t>
      </w:r>
    </w:p>
    <w:p w:rsidR="0002043F" w:rsidRPr="0002043F" w:rsidRDefault="0002043F" w:rsidP="00DA6E12">
      <w:pPr>
        <w:numPr>
          <w:ilvl w:val="0"/>
          <w:numId w:val="11"/>
        </w:numPr>
        <w:tabs>
          <w:tab w:val="left" w:pos="851"/>
          <w:tab w:val="left" w:pos="1134"/>
        </w:tabs>
        <w:autoSpaceDE w:val="0"/>
        <w:autoSpaceDN w:val="0"/>
        <w:adjustRightInd w:val="0"/>
        <w:ind w:left="0" w:firstLine="709"/>
        <w:contextualSpacing/>
        <w:jc w:val="both"/>
        <w:rPr>
          <w:sz w:val="26"/>
          <w:szCs w:val="26"/>
          <w:lang w:eastAsia="en-US"/>
        </w:rPr>
      </w:pPr>
      <w:r w:rsidRPr="0002043F">
        <w:rPr>
          <w:sz w:val="26"/>
          <w:szCs w:val="26"/>
          <w:lang w:eastAsia="en-US"/>
        </w:rPr>
        <w:t>Количество обоснованных жалоб по оказанию муниципальных услуг.</w:t>
      </w:r>
    </w:p>
    <w:p w:rsidR="0002043F" w:rsidRPr="0002043F" w:rsidRDefault="0002043F" w:rsidP="00DA6E12">
      <w:pPr>
        <w:tabs>
          <w:tab w:val="left" w:pos="297"/>
          <w:tab w:val="left" w:pos="851"/>
          <w:tab w:val="left" w:pos="1134"/>
        </w:tabs>
        <w:autoSpaceDE w:val="0"/>
        <w:autoSpaceDN w:val="0"/>
        <w:adjustRightInd w:val="0"/>
        <w:ind w:firstLine="709"/>
        <w:contextualSpacing/>
        <w:jc w:val="both"/>
        <w:rPr>
          <w:sz w:val="26"/>
          <w:szCs w:val="26"/>
        </w:rPr>
      </w:pPr>
      <w:r w:rsidRPr="0002043F">
        <w:rPr>
          <w:sz w:val="26"/>
          <w:szCs w:val="26"/>
          <w:lang w:eastAsia="en-US"/>
        </w:rPr>
        <w:t xml:space="preserve">Значения показателя определяются методом прямого подсчета на основании </w:t>
      </w:r>
      <w:r w:rsidRPr="0002043F">
        <w:rPr>
          <w:sz w:val="26"/>
          <w:szCs w:val="26"/>
        </w:rPr>
        <w:t>информации, имеющейся в распоряжении Администрации МО "Городской округ "Город Нарьян-Мар".</w:t>
      </w:r>
    </w:p>
    <w:p w:rsidR="0002043F" w:rsidRPr="0002043F" w:rsidRDefault="0002043F" w:rsidP="00DA6E12">
      <w:pPr>
        <w:tabs>
          <w:tab w:val="left" w:pos="851"/>
          <w:tab w:val="left" w:pos="1134"/>
        </w:tabs>
        <w:autoSpaceDE w:val="0"/>
        <w:autoSpaceDN w:val="0"/>
        <w:adjustRightInd w:val="0"/>
        <w:ind w:firstLine="709"/>
        <w:contextualSpacing/>
        <w:jc w:val="both"/>
        <w:rPr>
          <w:sz w:val="26"/>
          <w:szCs w:val="26"/>
          <w:lang w:eastAsia="en-US"/>
        </w:rPr>
      </w:pPr>
      <w:r w:rsidRPr="0002043F">
        <w:rPr>
          <w:rFonts w:eastAsia="Calibri"/>
          <w:sz w:val="26"/>
          <w:szCs w:val="26"/>
          <w:lang w:eastAsia="en-US"/>
        </w:rPr>
        <w:t>Данные показателя определяются методом прямого подсчета за отчетный год.</w:t>
      </w:r>
    </w:p>
    <w:p w:rsidR="0002043F" w:rsidRPr="0002043F" w:rsidRDefault="0002043F" w:rsidP="00DA6E12">
      <w:pPr>
        <w:numPr>
          <w:ilvl w:val="0"/>
          <w:numId w:val="11"/>
        </w:numPr>
        <w:tabs>
          <w:tab w:val="left" w:pos="851"/>
          <w:tab w:val="left" w:pos="1134"/>
        </w:tabs>
        <w:autoSpaceDE w:val="0"/>
        <w:autoSpaceDN w:val="0"/>
        <w:adjustRightInd w:val="0"/>
        <w:ind w:left="0" w:firstLine="709"/>
        <w:contextualSpacing/>
        <w:jc w:val="both"/>
        <w:rPr>
          <w:sz w:val="26"/>
          <w:szCs w:val="26"/>
          <w:lang w:eastAsia="en-US"/>
        </w:rPr>
      </w:pPr>
      <w:r w:rsidRPr="0002043F">
        <w:rPr>
          <w:sz w:val="26"/>
          <w:szCs w:val="26"/>
          <w:lang w:eastAsia="en-US"/>
        </w:rPr>
        <w:t>Количество проведенных праздничных и официальных мероприятий. Источник данных: отчеты управления организационно-информационного обеспечения Администрации МО "Городской округ "Город Нарьян-Мар".</w:t>
      </w:r>
    </w:p>
    <w:p w:rsidR="0002043F" w:rsidRPr="0002043F" w:rsidRDefault="0002043F" w:rsidP="00DA6E12">
      <w:pPr>
        <w:tabs>
          <w:tab w:val="left" w:pos="851"/>
          <w:tab w:val="left" w:pos="1134"/>
        </w:tabs>
        <w:autoSpaceDE w:val="0"/>
        <w:autoSpaceDN w:val="0"/>
        <w:adjustRightInd w:val="0"/>
        <w:ind w:firstLine="709"/>
        <w:contextualSpacing/>
        <w:jc w:val="both"/>
        <w:rPr>
          <w:sz w:val="26"/>
          <w:szCs w:val="26"/>
          <w:lang w:eastAsia="en-US"/>
        </w:rPr>
      </w:pPr>
      <w:r w:rsidRPr="0002043F">
        <w:rPr>
          <w:rFonts w:eastAsia="Calibri"/>
          <w:sz w:val="26"/>
          <w:szCs w:val="26"/>
          <w:lang w:eastAsia="en-US"/>
        </w:rPr>
        <w:t>Данные показателя определяются за отчетный год</w:t>
      </w:r>
      <w:r w:rsidRPr="0002043F">
        <w:rPr>
          <w:sz w:val="26"/>
          <w:szCs w:val="26"/>
          <w:lang w:eastAsia="en-US"/>
        </w:rPr>
        <w:t>.</w:t>
      </w:r>
    </w:p>
    <w:p w:rsidR="0002043F" w:rsidRPr="0002043F" w:rsidRDefault="0002043F" w:rsidP="00DA6E12">
      <w:pPr>
        <w:numPr>
          <w:ilvl w:val="0"/>
          <w:numId w:val="11"/>
        </w:numPr>
        <w:tabs>
          <w:tab w:val="left" w:pos="851"/>
          <w:tab w:val="left" w:pos="1134"/>
        </w:tabs>
        <w:autoSpaceDE w:val="0"/>
        <w:autoSpaceDN w:val="0"/>
        <w:adjustRightInd w:val="0"/>
        <w:ind w:left="0" w:firstLine="709"/>
        <w:contextualSpacing/>
        <w:jc w:val="both"/>
        <w:rPr>
          <w:sz w:val="26"/>
          <w:szCs w:val="26"/>
          <w:lang w:eastAsia="en-US"/>
        </w:rPr>
      </w:pPr>
      <w:r w:rsidRPr="0002043F">
        <w:rPr>
          <w:rFonts w:eastAsia="Calibri"/>
          <w:sz w:val="26"/>
          <w:szCs w:val="26"/>
          <w:lang w:eastAsia="en-US"/>
        </w:rPr>
        <w:t xml:space="preserve">Доля проектов нормативных правовых актов, прошедших </w:t>
      </w:r>
      <w:proofErr w:type="spellStart"/>
      <w:r w:rsidRPr="0002043F">
        <w:rPr>
          <w:rFonts w:eastAsia="Calibri"/>
          <w:sz w:val="26"/>
          <w:szCs w:val="26"/>
          <w:lang w:eastAsia="en-US"/>
        </w:rPr>
        <w:t>антикоррупционную</w:t>
      </w:r>
      <w:proofErr w:type="spellEnd"/>
      <w:r w:rsidRPr="0002043F">
        <w:rPr>
          <w:rFonts w:eastAsia="Calibri"/>
          <w:sz w:val="26"/>
          <w:szCs w:val="26"/>
          <w:lang w:eastAsia="en-US"/>
        </w:rPr>
        <w:t xml:space="preserve"> экспертизу</w:t>
      </w:r>
      <w:r w:rsidR="00DA6E12">
        <w:rPr>
          <w:rFonts w:eastAsia="Calibri"/>
          <w:sz w:val="26"/>
          <w:szCs w:val="26"/>
          <w:lang w:eastAsia="en-US"/>
        </w:rPr>
        <w:t>,</w:t>
      </w:r>
      <w:r w:rsidRPr="0002043F">
        <w:rPr>
          <w:rFonts w:eastAsia="Calibri"/>
          <w:sz w:val="26"/>
          <w:szCs w:val="26"/>
          <w:lang w:eastAsia="en-US"/>
        </w:rPr>
        <w:t xml:space="preserve"> от общего числа проектов нормативных правовых актов, подлежащих </w:t>
      </w:r>
      <w:proofErr w:type="spellStart"/>
      <w:r w:rsidRPr="0002043F">
        <w:rPr>
          <w:rFonts w:eastAsia="Calibri"/>
          <w:sz w:val="26"/>
          <w:szCs w:val="26"/>
          <w:lang w:eastAsia="en-US"/>
        </w:rPr>
        <w:t>антикоррупционной</w:t>
      </w:r>
      <w:proofErr w:type="spellEnd"/>
      <w:r w:rsidRPr="0002043F">
        <w:rPr>
          <w:rFonts w:eastAsia="Calibri"/>
          <w:sz w:val="26"/>
          <w:szCs w:val="26"/>
          <w:lang w:eastAsia="en-US"/>
        </w:rPr>
        <w:t xml:space="preserve"> экспертизе.</w:t>
      </w:r>
    </w:p>
    <w:p w:rsidR="0002043F" w:rsidRPr="0002043F" w:rsidRDefault="0002043F" w:rsidP="00DA6E12">
      <w:pPr>
        <w:tabs>
          <w:tab w:val="left" w:pos="851"/>
        </w:tabs>
        <w:autoSpaceDE w:val="0"/>
        <w:autoSpaceDN w:val="0"/>
        <w:adjustRightInd w:val="0"/>
        <w:ind w:firstLine="709"/>
        <w:contextualSpacing/>
        <w:jc w:val="both"/>
        <w:rPr>
          <w:sz w:val="26"/>
          <w:szCs w:val="26"/>
          <w:lang w:eastAsia="en-US"/>
        </w:rPr>
      </w:pPr>
      <w:r w:rsidRPr="0002043F">
        <w:rPr>
          <w:sz w:val="26"/>
          <w:szCs w:val="26"/>
          <w:lang w:eastAsia="en-US"/>
        </w:rPr>
        <w:t>Значения показателя определяются на основании административной информации управления делами Администрации МО "Городской округ "Город Нарьян-Мар".</w:t>
      </w:r>
    </w:p>
    <w:p w:rsidR="0002043F" w:rsidRPr="0002043F" w:rsidRDefault="0002043F" w:rsidP="00DA6E12">
      <w:pPr>
        <w:autoSpaceDE w:val="0"/>
        <w:autoSpaceDN w:val="0"/>
        <w:adjustRightInd w:val="0"/>
        <w:ind w:firstLine="709"/>
        <w:contextualSpacing/>
        <w:jc w:val="both"/>
        <w:rPr>
          <w:sz w:val="26"/>
          <w:szCs w:val="26"/>
          <w:lang w:eastAsia="en-US"/>
        </w:rPr>
      </w:pPr>
      <w:r w:rsidRPr="0002043F">
        <w:rPr>
          <w:sz w:val="26"/>
          <w:szCs w:val="26"/>
        </w:rPr>
        <w:t>Показатель рассчитывается по следующей формуле</w:t>
      </w:r>
      <w:r w:rsidRPr="0002043F">
        <w:rPr>
          <w:sz w:val="26"/>
          <w:szCs w:val="26"/>
          <w:lang w:eastAsia="en-US"/>
        </w:rPr>
        <w:t>:</w:t>
      </w:r>
    </w:p>
    <w:p w:rsidR="0002043F" w:rsidRPr="0002043F" w:rsidRDefault="0002043F" w:rsidP="0002043F">
      <w:pPr>
        <w:tabs>
          <w:tab w:val="left" w:pos="851"/>
        </w:tabs>
        <w:autoSpaceDE w:val="0"/>
        <w:autoSpaceDN w:val="0"/>
        <w:adjustRightInd w:val="0"/>
        <w:jc w:val="both"/>
        <w:rPr>
          <w:sz w:val="26"/>
          <w:szCs w:val="26"/>
          <w:lang w:eastAsia="en-US"/>
        </w:rPr>
      </w:pPr>
    </w:p>
    <w:tbl>
      <w:tblPr>
        <w:tblW w:w="0" w:type="auto"/>
        <w:jc w:val="center"/>
        <w:tblLook w:val="04A0"/>
      </w:tblPr>
      <w:tblGrid>
        <w:gridCol w:w="1480"/>
        <w:gridCol w:w="1745"/>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Д</w:t>
            </w:r>
            <w:r w:rsidRPr="0002043F">
              <w:rPr>
                <w:sz w:val="26"/>
                <w:szCs w:val="26"/>
                <w:vertAlign w:val="subscript"/>
              </w:rPr>
              <w:t>эксп</w:t>
            </w:r>
            <w:proofErr w:type="spellEnd"/>
            <w:r w:rsidRPr="0002043F">
              <w:rPr>
                <w:sz w:val="26"/>
                <w:szCs w:val="26"/>
              </w:rPr>
              <w:t xml:space="preserve"> =</w:t>
            </w:r>
          </w:p>
        </w:tc>
        <w:tc>
          <w:tcPr>
            <w:tcW w:w="1745"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НПА</w:t>
            </w:r>
            <w:r w:rsidRPr="0002043F">
              <w:rPr>
                <w:sz w:val="26"/>
                <w:szCs w:val="26"/>
                <w:vertAlign w:val="subscript"/>
              </w:rPr>
              <w:t>эксп</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745"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vertAlign w:val="subscript"/>
              </w:rPr>
            </w:pPr>
            <w:proofErr w:type="spellStart"/>
            <w:r w:rsidRPr="0002043F">
              <w:rPr>
                <w:sz w:val="26"/>
                <w:szCs w:val="26"/>
              </w:rPr>
              <w:t>НПА</w:t>
            </w:r>
            <w:r w:rsidRPr="0002043F">
              <w:rPr>
                <w:sz w:val="26"/>
                <w:szCs w:val="26"/>
                <w:vertAlign w:val="subscript"/>
              </w:rPr>
              <w:t>общ</w:t>
            </w:r>
            <w:proofErr w:type="spellEnd"/>
            <w:r w:rsidRPr="0002043F">
              <w:rPr>
                <w:sz w:val="26"/>
                <w:szCs w:val="26"/>
                <w:vertAlign w:val="subscript"/>
              </w:rPr>
              <w:t xml:space="preserve"> </w:t>
            </w:r>
            <w:proofErr w:type="spellStart"/>
            <w:r w:rsidRPr="0002043F">
              <w:rPr>
                <w:sz w:val="26"/>
                <w:szCs w:val="26"/>
                <w:vertAlign w:val="subscript"/>
              </w:rPr>
              <w:t>эксп</w:t>
            </w:r>
            <w:proofErr w:type="spell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tabs>
          <w:tab w:val="left" w:pos="851"/>
        </w:tabs>
        <w:autoSpaceDE w:val="0"/>
        <w:autoSpaceDN w:val="0"/>
        <w:adjustRightInd w:val="0"/>
        <w:ind w:firstLine="540"/>
        <w:contextualSpacing/>
        <w:jc w:val="both"/>
        <w:rPr>
          <w:sz w:val="26"/>
          <w:szCs w:val="26"/>
          <w:lang w:eastAsia="en-US"/>
        </w:rPr>
      </w:pPr>
    </w:p>
    <w:p w:rsidR="0002043F" w:rsidRPr="00DA6E12" w:rsidRDefault="0002043F" w:rsidP="0002043F">
      <w:pPr>
        <w:tabs>
          <w:tab w:val="left" w:pos="851"/>
        </w:tabs>
        <w:autoSpaceDE w:val="0"/>
        <w:autoSpaceDN w:val="0"/>
        <w:adjustRightInd w:val="0"/>
        <w:ind w:firstLine="540"/>
        <w:contextualSpacing/>
        <w:jc w:val="both"/>
        <w:rPr>
          <w:sz w:val="26"/>
          <w:szCs w:val="26"/>
          <w:lang w:eastAsia="en-US"/>
        </w:rPr>
      </w:pPr>
      <w:proofErr w:type="spellStart"/>
      <w:r w:rsidRPr="00DA6E12">
        <w:rPr>
          <w:sz w:val="26"/>
          <w:szCs w:val="26"/>
          <w:lang w:eastAsia="en-US"/>
        </w:rPr>
        <w:t>Д</w:t>
      </w:r>
      <w:r w:rsidRPr="00DA6E12">
        <w:rPr>
          <w:sz w:val="26"/>
          <w:szCs w:val="26"/>
          <w:vertAlign w:val="subscript"/>
          <w:lang w:eastAsia="en-US"/>
        </w:rPr>
        <w:t>эксп</w:t>
      </w:r>
      <w:proofErr w:type="spellEnd"/>
      <w:r w:rsidRPr="00DA6E12">
        <w:rPr>
          <w:sz w:val="26"/>
          <w:szCs w:val="26"/>
          <w:lang w:eastAsia="en-US"/>
        </w:rPr>
        <w:t xml:space="preserve"> – доля </w:t>
      </w:r>
      <w:r w:rsidRPr="00DA6E12">
        <w:rPr>
          <w:rFonts w:eastAsia="Calibri"/>
          <w:sz w:val="26"/>
          <w:szCs w:val="26"/>
          <w:lang w:eastAsia="en-US"/>
        </w:rPr>
        <w:t xml:space="preserve">проектов нормативных правовых актов, прошедших </w:t>
      </w:r>
      <w:proofErr w:type="spellStart"/>
      <w:r w:rsidRPr="00DA6E12">
        <w:rPr>
          <w:rFonts w:eastAsia="Calibri"/>
          <w:sz w:val="26"/>
          <w:szCs w:val="26"/>
          <w:lang w:eastAsia="en-US"/>
        </w:rPr>
        <w:t>антикоррупционную</w:t>
      </w:r>
      <w:proofErr w:type="spellEnd"/>
      <w:r w:rsidRPr="00DA6E12">
        <w:rPr>
          <w:rFonts w:eastAsia="Calibri"/>
          <w:sz w:val="26"/>
          <w:szCs w:val="26"/>
          <w:lang w:eastAsia="en-US"/>
        </w:rPr>
        <w:t xml:space="preserve"> экспертизу</w:t>
      </w:r>
      <w:r w:rsidR="00DA6E12">
        <w:rPr>
          <w:rFonts w:eastAsia="Calibri"/>
          <w:sz w:val="26"/>
          <w:szCs w:val="26"/>
          <w:lang w:eastAsia="en-US"/>
        </w:rPr>
        <w:t>,</w:t>
      </w:r>
      <w:r w:rsidRPr="00DA6E12">
        <w:rPr>
          <w:rFonts w:eastAsia="Calibri"/>
          <w:sz w:val="26"/>
          <w:szCs w:val="26"/>
          <w:lang w:eastAsia="en-US"/>
        </w:rPr>
        <w:t xml:space="preserve"> от общего числа проектов нормативных правовых актов, подлежащих </w:t>
      </w:r>
      <w:proofErr w:type="spellStart"/>
      <w:r w:rsidRPr="00DA6E12">
        <w:rPr>
          <w:rFonts w:eastAsia="Calibri"/>
          <w:sz w:val="26"/>
          <w:szCs w:val="26"/>
          <w:lang w:eastAsia="en-US"/>
        </w:rPr>
        <w:t>антикоррупционной</w:t>
      </w:r>
      <w:proofErr w:type="spellEnd"/>
      <w:r w:rsidRPr="00DA6E12">
        <w:rPr>
          <w:rFonts w:eastAsia="Calibri"/>
          <w:sz w:val="26"/>
          <w:szCs w:val="26"/>
          <w:lang w:eastAsia="en-US"/>
        </w:rPr>
        <w:t xml:space="preserve"> экспертизе</w:t>
      </w:r>
      <w:proofErr w:type="gramStart"/>
      <w:r w:rsidRPr="00DA6E12">
        <w:rPr>
          <w:sz w:val="26"/>
          <w:szCs w:val="26"/>
          <w:lang w:eastAsia="en-US"/>
        </w:rPr>
        <w:t>, %;</w:t>
      </w:r>
      <w:proofErr w:type="gramEnd"/>
    </w:p>
    <w:p w:rsidR="0002043F" w:rsidRPr="00DA6E12" w:rsidRDefault="0002043F" w:rsidP="0002043F">
      <w:pPr>
        <w:tabs>
          <w:tab w:val="left" w:pos="851"/>
        </w:tabs>
        <w:autoSpaceDE w:val="0"/>
        <w:autoSpaceDN w:val="0"/>
        <w:adjustRightInd w:val="0"/>
        <w:ind w:firstLine="540"/>
        <w:contextualSpacing/>
        <w:jc w:val="both"/>
        <w:rPr>
          <w:sz w:val="26"/>
          <w:szCs w:val="26"/>
          <w:lang w:eastAsia="en-US"/>
        </w:rPr>
      </w:pPr>
      <w:proofErr w:type="spellStart"/>
      <w:r w:rsidRPr="00DA6E12">
        <w:rPr>
          <w:sz w:val="26"/>
          <w:szCs w:val="26"/>
        </w:rPr>
        <w:t>НПА</w:t>
      </w:r>
      <w:r w:rsidRPr="00DA6E12">
        <w:rPr>
          <w:sz w:val="26"/>
          <w:szCs w:val="26"/>
          <w:vertAlign w:val="subscript"/>
        </w:rPr>
        <w:t>эксп</w:t>
      </w:r>
      <w:proofErr w:type="spellEnd"/>
      <w:r w:rsidRPr="00DA6E12">
        <w:rPr>
          <w:sz w:val="26"/>
          <w:szCs w:val="26"/>
        </w:rPr>
        <w:t xml:space="preserve"> – количество </w:t>
      </w:r>
      <w:r w:rsidRPr="00DA6E12">
        <w:rPr>
          <w:rFonts w:eastAsia="Calibri"/>
          <w:sz w:val="26"/>
          <w:szCs w:val="26"/>
          <w:lang w:eastAsia="en-US"/>
        </w:rPr>
        <w:t xml:space="preserve">проектов нормативных правовых актов, прошедших </w:t>
      </w:r>
      <w:proofErr w:type="spellStart"/>
      <w:r w:rsidRPr="00DA6E12">
        <w:rPr>
          <w:rFonts w:eastAsia="Calibri"/>
          <w:sz w:val="26"/>
          <w:szCs w:val="26"/>
          <w:lang w:eastAsia="en-US"/>
        </w:rPr>
        <w:t>антикоррупционную</w:t>
      </w:r>
      <w:proofErr w:type="spellEnd"/>
      <w:r w:rsidRPr="00DA6E12">
        <w:rPr>
          <w:rFonts w:eastAsia="Calibri"/>
          <w:sz w:val="26"/>
          <w:szCs w:val="26"/>
          <w:lang w:eastAsia="en-US"/>
        </w:rPr>
        <w:t xml:space="preserve"> экспертизу</w:t>
      </w:r>
      <w:r w:rsidRPr="00DA6E12">
        <w:rPr>
          <w:sz w:val="26"/>
          <w:szCs w:val="26"/>
          <w:lang w:eastAsia="en-US"/>
        </w:rPr>
        <w:t>, ед.;</w:t>
      </w:r>
    </w:p>
    <w:p w:rsidR="0002043F" w:rsidRPr="00DA6E12" w:rsidRDefault="0002043F" w:rsidP="0002043F">
      <w:pPr>
        <w:tabs>
          <w:tab w:val="left" w:pos="851"/>
        </w:tabs>
        <w:autoSpaceDE w:val="0"/>
        <w:autoSpaceDN w:val="0"/>
        <w:adjustRightInd w:val="0"/>
        <w:ind w:firstLine="540"/>
        <w:contextualSpacing/>
        <w:jc w:val="both"/>
        <w:rPr>
          <w:sz w:val="26"/>
          <w:szCs w:val="26"/>
          <w:lang w:eastAsia="en-US"/>
        </w:rPr>
      </w:pPr>
      <w:proofErr w:type="spellStart"/>
      <w:r w:rsidRPr="00DA6E12">
        <w:rPr>
          <w:sz w:val="26"/>
          <w:szCs w:val="26"/>
        </w:rPr>
        <w:t>НПА</w:t>
      </w:r>
      <w:r w:rsidRPr="00DA6E12">
        <w:rPr>
          <w:sz w:val="26"/>
          <w:szCs w:val="26"/>
          <w:vertAlign w:val="subscript"/>
        </w:rPr>
        <w:t>общ</w:t>
      </w:r>
      <w:proofErr w:type="spellEnd"/>
      <w:r w:rsidRPr="00DA6E12">
        <w:rPr>
          <w:sz w:val="26"/>
          <w:szCs w:val="26"/>
        </w:rPr>
        <w:t xml:space="preserve"> </w:t>
      </w:r>
      <w:proofErr w:type="spellStart"/>
      <w:r w:rsidRPr="00DA6E12">
        <w:rPr>
          <w:sz w:val="26"/>
          <w:szCs w:val="26"/>
          <w:vertAlign w:val="subscript"/>
        </w:rPr>
        <w:t>эксп</w:t>
      </w:r>
      <w:proofErr w:type="spellEnd"/>
      <w:r w:rsidRPr="00DA6E12">
        <w:rPr>
          <w:sz w:val="26"/>
          <w:szCs w:val="26"/>
        </w:rPr>
        <w:t xml:space="preserve"> – общее количество </w:t>
      </w:r>
      <w:r w:rsidRPr="00DA6E12">
        <w:rPr>
          <w:rFonts w:eastAsia="Calibri"/>
          <w:sz w:val="26"/>
          <w:szCs w:val="26"/>
          <w:lang w:eastAsia="en-US"/>
        </w:rPr>
        <w:t xml:space="preserve">проектов нормативных правовых актов, подлежащих </w:t>
      </w:r>
      <w:proofErr w:type="spellStart"/>
      <w:r w:rsidRPr="00DA6E12">
        <w:rPr>
          <w:rFonts w:eastAsia="Calibri"/>
          <w:sz w:val="26"/>
          <w:szCs w:val="26"/>
          <w:lang w:eastAsia="en-US"/>
        </w:rPr>
        <w:t>антикоррупционной</w:t>
      </w:r>
      <w:proofErr w:type="spellEnd"/>
      <w:r w:rsidRPr="00DA6E12">
        <w:rPr>
          <w:rFonts w:eastAsia="Calibri"/>
          <w:sz w:val="26"/>
          <w:szCs w:val="26"/>
          <w:lang w:eastAsia="en-US"/>
        </w:rPr>
        <w:t xml:space="preserve"> экспертизе</w:t>
      </w:r>
      <w:r w:rsidRPr="00DA6E12">
        <w:rPr>
          <w:sz w:val="26"/>
          <w:szCs w:val="26"/>
          <w:lang w:eastAsia="en-US"/>
        </w:rPr>
        <w:t>, ед.;</w:t>
      </w:r>
    </w:p>
    <w:p w:rsidR="0002043F" w:rsidRPr="00DA6E12" w:rsidRDefault="0002043F" w:rsidP="0002043F">
      <w:pPr>
        <w:tabs>
          <w:tab w:val="left" w:pos="851"/>
        </w:tabs>
        <w:autoSpaceDE w:val="0"/>
        <w:autoSpaceDN w:val="0"/>
        <w:adjustRightInd w:val="0"/>
        <w:ind w:firstLine="567"/>
        <w:contextualSpacing/>
        <w:jc w:val="both"/>
        <w:rPr>
          <w:sz w:val="26"/>
          <w:szCs w:val="26"/>
          <w:lang w:eastAsia="en-US"/>
        </w:rPr>
      </w:pPr>
      <w:r w:rsidRPr="00DA6E12">
        <w:rPr>
          <w:rFonts w:eastAsia="Calibri"/>
          <w:sz w:val="26"/>
          <w:szCs w:val="26"/>
          <w:lang w:eastAsia="en-US"/>
        </w:rPr>
        <w:t>Данные показателя рассчитываются за отчетный год.</w:t>
      </w:r>
    </w:p>
    <w:p w:rsidR="0002043F" w:rsidRPr="00DA6E12" w:rsidRDefault="00042897" w:rsidP="0002043F">
      <w:pPr>
        <w:ind w:firstLine="567"/>
        <w:contextualSpacing/>
        <w:rPr>
          <w:sz w:val="26"/>
          <w:szCs w:val="26"/>
        </w:rPr>
      </w:pPr>
      <w:hyperlink w:anchor="P252" w:history="1">
        <w:r w:rsidR="0002043F" w:rsidRPr="00DA6E12">
          <w:rPr>
            <w:sz w:val="26"/>
            <w:szCs w:val="26"/>
          </w:rPr>
          <w:t>Перечень</w:t>
        </w:r>
      </w:hyperlink>
      <w:r w:rsidR="0002043F" w:rsidRPr="00DA6E12">
        <w:rPr>
          <w:sz w:val="26"/>
          <w:szCs w:val="26"/>
        </w:rPr>
        <w:t xml:space="preserve"> целевых показателей приведен в Приложении 1 к Программе.</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2"/>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Сроки и этапы реализации Подпрограммы 1</w:t>
      </w:r>
    </w:p>
    <w:p w:rsidR="0002043F" w:rsidRPr="0002043F" w:rsidRDefault="0002043F" w:rsidP="0002043F">
      <w:pPr>
        <w:ind w:firstLine="567"/>
        <w:contextualSpacing/>
        <w:rPr>
          <w:rFonts w:eastAsia="Calibri"/>
          <w:sz w:val="26"/>
          <w:szCs w:val="26"/>
          <w:lang w:eastAsia="en-US"/>
        </w:rPr>
      </w:pPr>
    </w:p>
    <w:p w:rsidR="0002043F" w:rsidRPr="0002043F" w:rsidRDefault="0002043F" w:rsidP="0002043F">
      <w:pPr>
        <w:ind w:firstLine="567"/>
        <w:contextualSpacing/>
        <w:jc w:val="both"/>
        <w:rPr>
          <w:sz w:val="26"/>
          <w:szCs w:val="26"/>
        </w:rPr>
      </w:pPr>
      <w:r w:rsidRPr="0002043F">
        <w:rPr>
          <w:sz w:val="26"/>
          <w:szCs w:val="26"/>
        </w:rPr>
        <w:t>Подпрограмма 1 реализуется в сроки с 2019 по 2023 годы. Этапы реализации Подпрограммы 1 не выделяются.</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2"/>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Ресурсное обеспечение Подпрограммы 1</w:t>
      </w:r>
    </w:p>
    <w:p w:rsidR="0002043F" w:rsidRPr="0002043F" w:rsidRDefault="0002043F" w:rsidP="0002043F">
      <w:pPr>
        <w:ind w:firstLine="567"/>
        <w:contextualSpacing/>
        <w:rPr>
          <w:rFonts w:eastAsia="Calibri"/>
          <w:sz w:val="26"/>
          <w:szCs w:val="26"/>
          <w:lang w:eastAsia="en-US"/>
        </w:rPr>
      </w:pPr>
    </w:p>
    <w:p w:rsidR="0002043F" w:rsidRPr="00DA6E12" w:rsidRDefault="0002043F" w:rsidP="00DA6E12">
      <w:pPr>
        <w:autoSpaceDE w:val="0"/>
        <w:autoSpaceDN w:val="0"/>
        <w:adjustRightInd w:val="0"/>
        <w:ind w:firstLine="709"/>
        <w:jc w:val="both"/>
        <w:rPr>
          <w:rFonts w:eastAsia="Calibri"/>
          <w:sz w:val="26"/>
          <w:szCs w:val="26"/>
          <w:lang w:eastAsia="en-US"/>
        </w:rPr>
      </w:pPr>
      <w:r w:rsidRPr="00DA6E12">
        <w:rPr>
          <w:rFonts w:eastAsia="Calibri"/>
          <w:sz w:val="26"/>
          <w:szCs w:val="26"/>
          <w:lang w:eastAsia="en-US"/>
        </w:rPr>
        <w:t xml:space="preserve">Финансирование мероприятий Подпрограммы 1 осуществляется за счет средств окружного и городского бюджетов. Объемы бюджетных ассигнований на реализацию мероприятий Подпрограммы 1 утверждаются законом Ненецкого автономного округа об окружном бюджете на очередной финансовый год и на плановый период </w:t>
      </w:r>
      <w:r w:rsidR="00DA6E12">
        <w:rPr>
          <w:rFonts w:eastAsia="Calibri"/>
          <w:sz w:val="26"/>
          <w:szCs w:val="26"/>
          <w:lang w:eastAsia="en-US"/>
        </w:rPr>
        <w:br/>
      </w:r>
      <w:r w:rsidRPr="00DA6E12">
        <w:rPr>
          <w:rFonts w:eastAsia="Calibri"/>
          <w:sz w:val="26"/>
          <w:szCs w:val="26"/>
          <w:lang w:eastAsia="en-US"/>
        </w:rPr>
        <w:t>и решением Совета городского округа "Город Нарьян-Мар" о бюджете МО "Городской округ "Город Нарьян-Мар" на очередной финансовый год и на плановый период.</w:t>
      </w:r>
    </w:p>
    <w:p w:rsidR="0002043F" w:rsidRPr="00DA6E12" w:rsidRDefault="0002043F" w:rsidP="00DA6E12">
      <w:pPr>
        <w:autoSpaceDE w:val="0"/>
        <w:autoSpaceDN w:val="0"/>
        <w:adjustRightInd w:val="0"/>
        <w:ind w:firstLine="709"/>
        <w:jc w:val="both"/>
        <w:rPr>
          <w:rFonts w:eastAsia="Calibri"/>
          <w:sz w:val="26"/>
          <w:szCs w:val="26"/>
          <w:lang w:eastAsia="en-US"/>
        </w:rPr>
      </w:pPr>
      <w:r w:rsidRPr="00DA6E12">
        <w:rPr>
          <w:rFonts w:eastAsia="Calibri"/>
          <w:sz w:val="26"/>
          <w:szCs w:val="26"/>
          <w:lang w:eastAsia="en-US"/>
        </w:rPr>
        <w:t xml:space="preserve">Информация о ресурсном </w:t>
      </w:r>
      <w:hyperlink r:id="rId22" w:history="1">
        <w:r w:rsidRPr="00DA6E12">
          <w:rPr>
            <w:rFonts w:eastAsia="Calibri"/>
            <w:sz w:val="26"/>
            <w:szCs w:val="26"/>
            <w:lang w:eastAsia="en-US"/>
          </w:rPr>
          <w:t>обеспечении</w:t>
        </w:r>
      </w:hyperlink>
      <w:r w:rsidRPr="00DA6E12">
        <w:rPr>
          <w:rFonts w:eastAsia="Calibri"/>
          <w:sz w:val="26"/>
          <w:szCs w:val="26"/>
          <w:lang w:eastAsia="en-US"/>
        </w:rPr>
        <w:t xml:space="preserve"> Подпрограммы 1 представлена </w:t>
      </w:r>
      <w:r w:rsidR="00DA6E12">
        <w:rPr>
          <w:rFonts w:eastAsia="Calibri"/>
          <w:sz w:val="26"/>
          <w:szCs w:val="26"/>
          <w:lang w:eastAsia="en-US"/>
        </w:rPr>
        <w:br/>
      </w:r>
      <w:r w:rsidRPr="00DA6E12">
        <w:rPr>
          <w:rFonts w:eastAsia="Calibri"/>
          <w:sz w:val="26"/>
          <w:szCs w:val="26"/>
          <w:lang w:eastAsia="en-US"/>
        </w:rPr>
        <w:t>в Приложении 2 к Программе.</w:t>
      </w:r>
    </w:p>
    <w:p w:rsidR="0002043F" w:rsidRPr="00DA6E12" w:rsidRDefault="0002043F" w:rsidP="00DA6E12">
      <w:pPr>
        <w:autoSpaceDE w:val="0"/>
        <w:autoSpaceDN w:val="0"/>
        <w:adjustRightInd w:val="0"/>
        <w:ind w:firstLine="709"/>
        <w:jc w:val="both"/>
        <w:rPr>
          <w:rFonts w:eastAsia="Calibri"/>
          <w:sz w:val="26"/>
          <w:szCs w:val="26"/>
          <w:lang w:eastAsia="en-US"/>
        </w:rPr>
      </w:pPr>
      <w:r w:rsidRPr="00DA6E12">
        <w:rPr>
          <w:rFonts w:eastAsia="Calibri"/>
          <w:sz w:val="26"/>
          <w:szCs w:val="26"/>
          <w:lang w:eastAsia="en-US"/>
        </w:rPr>
        <w:t>Объемы финансирования Подпрограммы 1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 и на плановый период.</w:t>
      </w:r>
    </w:p>
    <w:p w:rsidR="0002043F" w:rsidRPr="0002043F" w:rsidRDefault="0002043F" w:rsidP="0002043F">
      <w:pPr>
        <w:autoSpaceDE w:val="0"/>
        <w:autoSpaceDN w:val="0"/>
        <w:adjustRightInd w:val="0"/>
        <w:ind w:firstLine="567"/>
        <w:jc w:val="both"/>
        <w:rPr>
          <w:rFonts w:eastAsia="Calibri"/>
          <w:sz w:val="26"/>
          <w:szCs w:val="26"/>
          <w:lang w:eastAsia="en-US"/>
        </w:rPr>
      </w:pPr>
    </w:p>
    <w:p w:rsidR="0002043F" w:rsidRPr="0002043F" w:rsidRDefault="0002043F" w:rsidP="00402492">
      <w:pPr>
        <w:numPr>
          <w:ilvl w:val="1"/>
          <w:numId w:val="2"/>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Перечень мероприятий Подпрограммы 1</w:t>
      </w:r>
    </w:p>
    <w:p w:rsidR="0002043F" w:rsidRPr="0002043F" w:rsidRDefault="0002043F" w:rsidP="0002043F">
      <w:pPr>
        <w:ind w:firstLine="567"/>
        <w:contextualSpacing/>
        <w:rPr>
          <w:rFonts w:eastAsia="Calibri"/>
          <w:sz w:val="26"/>
          <w:szCs w:val="26"/>
          <w:lang w:eastAsia="en-US"/>
        </w:rPr>
      </w:pPr>
    </w:p>
    <w:p w:rsidR="0002043F" w:rsidRPr="00DA6E12" w:rsidRDefault="00042897" w:rsidP="00DA6E12">
      <w:pPr>
        <w:ind w:firstLine="709"/>
        <w:contextualSpacing/>
        <w:jc w:val="both"/>
        <w:rPr>
          <w:rFonts w:eastAsia="Calibri"/>
          <w:sz w:val="26"/>
          <w:szCs w:val="26"/>
          <w:lang w:eastAsia="en-US"/>
        </w:rPr>
      </w:pPr>
      <w:hyperlink r:id="rId23" w:history="1">
        <w:r w:rsidR="0002043F" w:rsidRPr="00DA6E12">
          <w:rPr>
            <w:rFonts w:eastAsia="Calibri"/>
            <w:sz w:val="26"/>
            <w:szCs w:val="26"/>
            <w:lang w:eastAsia="en-US"/>
          </w:rPr>
          <w:t>Перечень</w:t>
        </w:r>
      </w:hyperlink>
      <w:r w:rsidR="0002043F" w:rsidRPr="00DA6E12">
        <w:rPr>
          <w:rFonts w:eastAsia="Calibri"/>
          <w:sz w:val="26"/>
          <w:szCs w:val="26"/>
          <w:lang w:eastAsia="en-US"/>
        </w:rPr>
        <w:t xml:space="preserve"> мероприятий Подпрограммы 1 с указанием объемов и источников финансирования представлен в Приложении 3 к Программе.</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2"/>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Ожидаемые результаты реализации Подпрограммы 1</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DA6E12">
      <w:pPr>
        <w:autoSpaceDE w:val="0"/>
        <w:autoSpaceDN w:val="0"/>
        <w:adjustRightInd w:val="0"/>
        <w:ind w:firstLine="709"/>
        <w:jc w:val="both"/>
        <w:rPr>
          <w:rFonts w:eastAsia="Calibri"/>
          <w:bCs/>
          <w:sz w:val="26"/>
          <w:szCs w:val="26"/>
          <w:lang w:eastAsia="en-US"/>
        </w:rPr>
      </w:pPr>
      <w:r w:rsidRPr="0002043F">
        <w:rPr>
          <w:rFonts w:eastAsia="Calibri"/>
          <w:bCs/>
          <w:sz w:val="26"/>
          <w:szCs w:val="26"/>
          <w:lang w:eastAsia="en-US"/>
        </w:rPr>
        <w:t>Реализация Подпрограммы 1 позволит достичь следующих результатов:</w:t>
      </w:r>
    </w:p>
    <w:p w:rsidR="0002043F" w:rsidRPr="0002043F" w:rsidRDefault="00DA6E12" w:rsidP="00DA6E12">
      <w:pPr>
        <w:tabs>
          <w:tab w:val="left" w:pos="297"/>
          <w:tab w:val="left" w:pos="993"/>
        </w:tabs>
        <w:autoSpaceDE w:val="0"/>
        <w:autoSpaceDN w:val="0"/>
        <w:adjustRightInd w:val="0"/>
        <w:ind w:firstLine="709"/>
        <w:contextualSpacing/>
        <w:jc w:val="both"/>
        <w:rPr>
          <w:sz w:val="26"/>
          <w:szCs w:val="26"/>
          <w:lang w:eastAsia="en-US"/>
        </w:rPr>
      </w:pPr>
      <w:r>
        <w:rPr>
          <w:sz w:val="26"/>
          <w:szCs w:val="26"/>
          <w:lang w:eastAsia="en-US"/>
        </w:rPr>
        <w:t>-</w:t>
      </w:r>
      <w:r>
        <w:rPr>
          <w:sz w:val="26"/>
          <w:szCs w:val="26"/>
          <w:lang w:eastAsia="en-US"/>
        </w:rPr>
        <w:tab/>
      </w:r>
      <w:r w:rsidR="0002043F" w:rsidRPr="0002043F">
        <w:rPr>
          <w:sz w:val="26"/>
          <w:szCs w:val="26"/>
          <w:lang w:eastAsia="en-US"/>
        </w:rPr>
        <w:t>повысить эффективность деятельности органа местного самоуправления;</w:t>
      </w:r>
    </w:p>
    <w:p w:rsidR="0002043F" w:rsidRPr="0002043F" w:rsidRDefault="00DA6E12" w:rsidP="00DA6E12">
      <w:pPr>
        <w:tabs>
          <w:tab w:val="left" w:pos="282"/>
          <w:tab w:val="left" w:pos="993"/>
        </w:tabs>
        <w:autoSpaceDE w:val="0"/>
        <w:autoSpaceDN w:val="0"/>
        <w:adjustRightInd w:val="0"/>
        <w:ind w:firstLine="709"/>
        <w:contextualSpacing/>
        <w:jc w:val="both"/>
        <w:rPr>
          <w:sz w:val="26"/>
          <w:szCs w:val="26"/>
          <w:lang w:eastAsia="en-US"/>
        </w:rPr>
      </w:pPr>
      <w:r>
        <w:rPr>
          <w:sz w:val="26"/>
          <w:szCs w:val="26"/>
          <w:lang w:eastAsia="en-US"/>
        </w:rPr>
        <w:t>-</w:t>
      </w:r>
      <w:r>
        <w:rPr>
          <w:sz w:val="26"/>
          <w:szCs w:val="26"/>
          <w:lang w:eastAsia="en-US"/>
        </w:rPr>
        <w:tab/>
      </w:r>
      <w:r w:rsidR="0002043F" w:rsidRPr="0002043F">
        <w:rPr>
          <w:sz w:val="26"/>
          <w:szCs w:val="26"/>
          <w:lang w:eastAsia="en-US"/>
        </w:rPr>
        <w:t xml:space="preserve">сохранить и </w:t>
      </w:r>
      <w:r w:rsidR="00D65E6F" w:rsidRPr="00D65E6F">
        <w:rPr>
          <w:sz w:val="26"/>
          <w:szCs w:val="26"/>
          <w:lang w:eastAsia="en-US"/>
        </w:rPr>
        <w:t xml:space="preserve">обеспечить </w:t>
      </w:r>
      <w:r w:rsidR="0002043F" w:rsidRPr="00D65E6F">
        <w:rPr>
          <w:sz w:val="26"/>
          <w:szCs w:val="26"/>
          <w:lang w:eastAsia="en-US"/>
        </w:rPr>
        <w:t>разви</w:t>
      </w:r>
      <w:r w:rsidR="00D65E6F" w:rsidRPr="00D65E6F">
        <w:rPr>
          <w:sz w:val="26"/>
          <w:szCs w:val="26"/>
          <w:lang w:eastAsia="en-US"/>
        </w:rPr>
        <w:t>тие</w:t>
      </w:r>
      <w:r w:rsidR="0002043F" w:rsidRPr="0002043F">
        <w:rPr>
          <w:sz w:val="26"/>
          <w:szCs w:val="26"/>
          <w:lang w:eastAsia="en-US"/>
        </w:rPr>
        <w:t xml:space="preserve"> общероссийски</w:t>
      </w:r>
      <w:r w:rsidR="00D65E6F">
        <w:rPr>
          <w:sz w:val="26"/>
          <w:szCs w:val="26"/>
          <w:lang w:eastAsia="en-US"/>
        </w:rPr>
        <w:t>х</w:t>
      </w:r>
      <w:r w:rsidR="0002043F" w:rsidRPr="0002043F">
        <w:rPr>
          <w:sz w:val="26"/>
          <w:szCs w:val="26"/>
          <w:lang w:eastAsia="en-US"/>
        </w:rPr>
        <w:t xml:space="preserve"> и международны</w:t>
      </w:r>
      <w:r w:rsidR="00D65E6F">
        <w:rPr>
          <w:sz w:val="26"/>
          <w:szCs w:val="26"/>
          <w:lang w:eastAsia="en-US"/>
        </w:rPr>
        <w:t>х</w:t>
      </w:r>
      <w:r w:rsidR="0002043F" w:rsidRPr="0002043F">
        <w:rPr>
          <w:sz w:val="26"/>
          <w:szCs w:val="26"/>
          <w:lang w:eastAsia="en-US"/>
        </w:rPr>
        <w:t xml:space="preserve"> </w:t>
      </w:r>
      <w:r w:rsidR="0002043F" w:rsidRPr="0002043F">
        <w:rPr>
          <w:sz w:val="26"/>
          <w:szCs w:val="26"/>
        </w:rPr>
        <w:t>связ</w:t>
      </w:r>
      <w:r w:rsidR="00D65E6F">
        <w:rPr>
          <w:sz w:val="26"/>
          <w:szCs w:val="26"/>
        </w:rPr>
        <w:t>ей</w:t>
      </w:r>
      <w:r w:rsidR="0002043F" w:rsidRPr="0002043F">
        <w:rPr>
          <w:sz w:val="26"/>
          <w:szCs w:val="26"/>
          <w:lang w:eastAsia="en-US"/>
        </w:rPr>
        <w:t>;</w:t>
      </w:r>
    </w:p>
    <w:p w:rsidR="0002043F" w:rsidRPr="0002043F" w:rsidRDefault="00DA6E12" w:rsidP="00DA6E12">
      <w:pPr>
        <w:tabs>
          <w:tab w:val="left" w:pos="282"/>
          <w:tab w:val="left" w:pos="342"/>
          <w:tab w:val="left" w:pos="993"/>
        </w:tabs>
        <w:autoSpaceDE w:val="0"/>
        <w:autoSpaceDN w:val="0"/>
        <w:adjustRightInd w:val="0"/>
        <w:ind w:firstLine="709"/>
        <w:contextualSpacing/>
        <w:jc w:val="both"/>
        <w:rPr>
          <w:sz w:val="26"/>
          <w:szCs w:val="26"/>
          <w:lang w:eastAsia="en-US"/>
        </w:rPr>
      </w:pPr>
      <w:r>
        <w:rPr>
          <w:sz w:val="26"/>
          <w:szCs w:val="26"/>
        </w:rPr>
        <w:t>-</w:t>
      </w:r>
      <w:r>
        <w:rPr>
          <w:sz w:val="26"/>
          <w:szCs w:val="26"/>
        </w:rPr>
        <w:tab/>
      </w:r>
      <w:r w:rsidR="0002043F" w:rsidRPr="0002043F">
        <w:rPr>
          <w:sz w:val="26"/>
          <w:szCs w:val="26"/>
        </w:rPr>
        <w:t xml:space="preserve">обеспечить правовые и организационные меры, направленные </w:t>
      </w:r>
      <w:r>
        <w:rPr>
          <w:sz w:val="26"/>
          <w:szCs w:val="26"/>
        </w:rPr>
        <w:br/>
      </w:r>
      <w:r w:rsidR="0002043F" w:rsidRPr="0002043F">
        <w:rPr>
          <w:sz w:val="26"/>
          <w:szCs w:val="26"/>
        </w:rPr>
        <w:t>на противодействие коррупции.</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Х</w:t>
      </w:r>
      <w:proofErr w:type="gramStart"/>
      <w:r w:rsidRPr="0002043F">
        <w:rPr>
          <w:rFonts w:eastAsia="Calibri"/>
          <w:sz w:val="26"/>
          <w:szCs w:val="26"/>
          <w:lang w:val="en-US" w:eastAsia="en-US"/>
        </w:rPr>
        <w:t>I</w:t>
      </w:r>
      <w:proofErr w:type="gramEnd"/>
      <w:r w:rsidRPr="0002043F">
        <w:rPr>
          <w:rFonts w:eastAsia="Calibri"/>
          <w:sz w:val="26"/>
          <w:szCs w:val="26"/>
          <w:lang w:eastAsia="en-US"/>
        </w:rPr>
        <w:t>. Подпрограмма 2 "Обеспечение деятельности Администрации</w:t>
      </w: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МО "Городской округ "Город Нарьян-Мар"</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3"/>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Паспорт подпрограммы 2 "Обеспечение деятельности</w:t>
      </w:r>
    </w:p>
    <w:p w:rsidR="0002043F" w:rsidRPr="0002043F" w:rsidRDefault="0002043F" w:rsidP="0002043F">
      <w:pPr>
        <w:autoSpaceDE w:val="0"/>
        <w:autoSpaceDN w:val="0"/>
        <w:adjustRightInd w:val="0"/>
        <w:contextualSpacing/>
        <w:jc w:val="center"/>
        <w:rPr>
          <w:rFonts w:eastAsia="Calibri"/>
          <w:sz w:val="26"/>
          <w:szCs w:val="26"/>
          <w:lang w:eastAsia="en-US"/>
        </w:rPr>
      </w:pPr>
      <w:r w:rsidRPr="0002043F">
        <w:rPr>
          <w:rFonts w:eastAsia="Calibri"/>
          <w:sz w:val="26"/>
          <w:szCs w:val="26"/>
          <w:lang w:eastAsia="en-US"/>
        </w:rPr>
        <w:t>Администрации МО "Городской округ "Город Нарьян-Мар"</w:t>
      </w:r>
    </w:p>
    <w:p w:rsidR="0002043F" w:rsidRPr="0002043F" w:rsidRDefault="0002043F" w:rsidP="0002043F">
      <w:pPr>
        <w:autoSpaceDE w:val="0"/>
        <w:autoSpaceDN w:val="0"/>
        <w:adjustRightInd w:val="0"/>
        <w:ind w:firstLine="540"/>
        <w:jc w:val="both"/>
        <w:rPr>
          <w:rFonts w:eastAsia="Calibri"/>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804"/>
      </w:tblGrid>
      <w:tr w:rsidR="0002043F" w:rsidRPr="0002043F" w:rsidTr="0002043F">
        <w:trPr>
          <w:trHeight w:val="225"/>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 xml:space="preserve">Наименование </w:t>
            </w:r>
          </w:p>
          <w:p w:rsidR="0002043F" w:rsidRPr="0002043F" w:rsidRDefault="0002043F" w:rsidP="0002043F">
            <w:pPr>
              <w:widowControl w:val="0"/>
              <w:autoSpaceDE w:val="0"/>
              <w:autoSpaceDN w:val="0"/>
              <w:adjustRightInd w:val="0"/>
              <w:ind w:hanging="32"/>
              <w:rPr>
                <w:sz w:val="26"/>
                <w:szCs w:val="26"/>
              </w:rPr>
            </w:pPr>
            <w:r w:rsidRPr="0002043F">
              <w:rPr>
                <w:sz w:val="26"/>
                <w:szCs w:val="26"/>
              </w:rPr>
              <w:t>подпрограммы</w:t>
            </w:r>
          </w:p>
        </w:tc>
        <w:tc>
          <w:tcPr>
            <w:tcW w:w="6804" w:type="dxa"/>
          </w:tcPr>
          <w:p w:rsidR="0002043F" w:rsidRPr="0002043F" w:rsidRDefault="0002043F" w:rsidP="0002043F">
            <w:pPr>
              <w:autoSpaceDE w:val="0"/>
              <w:autoSpaceDN w:val="0"/>
              <w:adjustRightInd w:val="0"/>
              <w:contextualSpacing/>
              <w:jc w:val="both"/>
              <w:rPr>
                <w:sz w:val="26"/>
                <w:szCs w:val="26"/>
              </w:rPr>
            </w:pPr>
            <w:r w:rsidRPr="0002043F">
              <w:rPr>
                <w:sz w:val="26"/>
                <w:szCs w:val="26"/>
              </w:rPr>
              <w:t xml:space="preserve">Подпрограмма 2 </w:t>
            </w:r>
            <w:r w:rsidRPr="0002043F">
              <w:rPr>
                <w:rFonts w:eastAsia="Calibri"/>
                <w:sz w:val="26"/>
                <w:szCs w:val="26"/>
                <w:lang w:eastAsia="en-US"/>
              </w:rPr>
              <w:t xml:space="preserve">"Обеспечение деятельности Администрации МО "Городской округ "Город Нарьян-Мар" </w:t>
            </w:r>
            <w:r w:rsidRPr="0002043F">
              <w:rPr>
                <w:sz w:val="26"/>
                <w:szCs w:val="26"/>
              </w:rPr>
              <w:t>(далее – Подпрограмма 2)</w:t>
            </w:r>
          </w:p>
        </w:tc>
      </w:tr>
      <w:tr w:rsidR="0002043F" w:rsidRPr="0002043F" w:rsidTr="0002043F">
        <w:trPr>
          <w:cantSplit/>
          <w:trHeight w:val="49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Ответственный исполнитель подпрограммы</w:t>
            </w:r>
          </w:p>
        </w:tc>
        <w:tc>
          <w:tcPr>
            <w:tcW w:w="6804" w:type="dxa"/>
          </w:tcPr>
          <w:p w:rsidR="0002043F" w:rsidRPr="0002043F" w:rsidRDefault="0002043F" w:rsidP="0002043F">
            <w:pPr>
              <w:widowControl w:val="0"/>
              <w:autoSpaceDE w:val="0"/>
              <w:autoSpaceDN w:val="0"/>
              <w:adjustRightInd w:val="0"/>
              <w:ind w:firstLine="1"/>
              <w:jc w:val="both"/>
              <w:rPr>
                <w:sz w:val="26"/>
                <w:szCs w:val="26"/>
              </w:rPr>
            </w:pPr>
            <w:r w:rsidRPr="0002043F">
              <w:rPr>
                <w:sz w:val="26"/>
                <w:szCs w:val="26"/>
              </w:rPr>
              <w:t>Управление строительства, ЖКХ и градостроительной деятельности Администрации МО "Городской округ "Город Нарьян-Мар"</w:t>
            </w:r>
          </w:p>
        </w:tc>
      </w:tr>
      <w:tr w:rsidR="0002043F" w:rsidRPr="0002043F" w:rsidTr="0002043F">
        <w:trPr>
          <w:cantSplit/>
          <w:trHeight w:val="57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Соисполнители подпрограммы</w:t>
            </w:r>
          </w:p>
        </w:tc>
        <w:tc>
          <w:tcPr>
            <w:tcW w:w="6804" w:type="dxa"/>
          </w:tcPr>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Отдел бухгалтерского учета и отчетности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управление организационно-информационного обеспечения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МКУ "УГХ г. Нарьян-Мара"</w:t>
            </w:r>
          </w:p>
        </w:tc>
      </w:tr>
      <w:tr w:rsidR="0002043F" w:rsidRPr="0002043F" w:rsidTr="0002043F">
        <w:trPr>
          <w:cantSplit/>
          <w:trHeight w:val="1080"/>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Цели подпрограммы</w:t>
            </w:r>
          </w:p>
        </w:tc>
        <w:tc>
          <w:tcPr>
            <w:tcW w:w="6804" w:type="dxa"/>
          </w:tcPr>
          <w:p w:rsidR="0002043F" w:rsidRPr="0002043F" w:rsidRDefault="0002043F" w:rsidP="0002043F">
            <w:pPr>
              <w:autoSpaceDE w:val="0"/>
              <w:autoSpaceDN w:val="0"/>
              <w:adjustRightInd w:val="0"/>
              <w:jc w:val="both"/>
              <w:rPr>
                <w:sz w:val="26"/>
                <w:szCs w:val="26"/>
              </w:rPr>
            </w:pPr>
            <w:r w:rsidRPr="0002043F">
              <w:rPr>
                <w:sz w:val="26"/>
                <w:szCs w:val="26"/>
                <w:lang w:eastAsia="en-US"/>
              </w:rPr>
              <w:t xml:space="preserve">Обеспечение деятельности органа местного самоуправления в целях исполнения Администрацией МО "Городской округ "Город Нарьян-Мар" полномочий </w:t>
            </w:r>
            <w:r w:rsidR="004C69FE">
              <w:rPr>
                <w:sz w:val="26"/>
                <w:szCs w:val="26"/>
                <w:lang w:eastAsia="en-US"/>
              </w:rPr>
              <w:br/>
            </w:r>
            <w:r w:rsidRPr="0002043F">
              <w:rPr>
                <w:sz w:val="26"/>
                <w:szCs w:val="26"/>
                <w:lang w:eastAsia="en-US"/>
              </w:rPr>
              <w:t>по решению вопросов местного значения</w:t>
            </w:r>
            <w:r w:rsidRPr="0002043F">
              <w:rPr>
                <w:sz w:val="26"/>
                <w:szCs w:val="26"/>
              </w:rPr>
              <w:t>.</w:t>
            </w:r>
          </w:p>
          <w:p w:rsidR="0002043F" w:rsidRPr="0002043F" w:rsidRDefault="0002043F" w:rsidP="0002043F">
            <w:pPr>
              <w:autoSpaceDE w:val="0"/>
              <w:autoSpaceDN w:val="0"/>
              <w:adjustRightInd w:val="0"/>
              <w:jc w:val="both"/>
              <w:rPr>
                <w:sz w:val="26"/>
                <w:szCs w:val="26"/>
                <w:lang w:eastAsia="en-US"/>
              </w:rPr>
            </w:pPr>
            <w:r w:rsidRPr="0002043F">
              <w:rPr>
                <w:sz w:val="26"/>
                <w:szCs w:val="26"/>
              </w:rPr>
              <w:t xml:space="preserve">Формирование положительного общественного мнения </w:t>
            </w:r>
            <w:r w:rsidR="004C69FE">
              <w:rPr>
                <w:sz w:val="26"/>
                <w:szCs w:val="26"/>
              </w:rPr>
              <w:br/>
            </w:r>
            <w:r w:rsidRPr="0002043F">
              <w:rPr>
                <w:sz w:val="26"/>
                <w:szCs w:val="26"/>
              </w:rPr>
              <w:t>о деятельности муниципального органа власти с помощью  открытого информационного пространства</w:t>
            </w:r>
          </w:p>
        </w:tc>
      </w:tr>
      <w:tr w:rsidR="0002043F" w:rsidRPr="0002043F" w:rsidTr="0002043F">
        <w:trPr>
          <w:cantSplit/>
          <w:trHeight w:val="697"/>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Задачи подпрограммы</w:t>
            </w:r>
          </w:p>
        </w:tc>
        <w:tc>
          <w:tcPr>
            <w:tcW w:w="6804" w:type="dxa"/>
          </w:tcPr>
          <w:p w:rsidR="0002043F" w:rsidRPr="0002043F" w:rsidRDefault="0002043F" w:rsidP="00402492">
            <w:pPr>
              <w:numPr>
                <w:ilvl w:val="0"/>
                <w:numId w:val="8"/>
              </w:numPr>
              <w:tabs>
                <w:tab w:val="left" w:pos="282"/>
              </w:tabs>
              <w:autoSpaceDE w:val="0"/>
              <w:autoSpaceDN w:val="0"/>
              <w:adjustRightInd w:val="0"/>
              <w:ind w:left="34" w:hanging="34"/>
              <w:contextualSpacing/>
              <w:jc w:val="both"/>
              <w:rPr>
                <w:sz w:val="26"/>
                <w:szCs w:val="26"/>
              </w:rPr>
            </w:pPr>
            <w:r w:rsidRPr="0002043F">
              <w:rPr>
                <w:sz w:val="26"/>
                <w:szCs w:val="26"/>
                <w:lang w:eastAsia="en-US"/>
              </w:rPr>
              <w:t>Материально-техническое обеспечение деятельности органа местного самоуправления.</w:t>
            </w:r>
          </w:p>
          <w:p w:rsidR="0002043F" w:rsidRPr="0002043F" w:rsidRDefault="0002043F" w:rsidP="00402492">
            <w:pPr>
              <w:numPr>
                <w:ilvl w:val="0"/>
                <w:numId w:val="8"/>
              </w:numPr>
              <w:tabs>
                <w:tab w:val="left" w:pos="282"/>
              </w:tabs>
              <w:autoSpaceDE w:val="0"/>
              <w:autoSpaceDN w:val="0"/>
              <w:adjustRightInd w:val="0"/>
              <w:ind w:left="34" w:hanging="34"/>
              <w:contextualSpacing/>
              <w:jc w:val="both"/>
              <w:rPr>
                <w:sz w:val="26"/>
                <w:szCs w:val="26"/>
              </w:rPr>
            </w:pPr>
            <w:r w:rsidRPr="0002043F">
              <w:rPr>
                <w:sz w:val="26"/>
                <w:szCs w:val="26"/>
                <w:lang w:eastAsia="en-US"/>
              </w:rPr>
              <w:t>Обеспечение деятельности МКУ "УГХ г. Нарьян-Мара".</w:t>
            </w:r>
          </w:p>
          <w:p w:rsidR="0002043F" w:rsidRPr="0002043F" w:rsidRDefault="0002043F" w:rsidP="00402492">
            <w:pPr>
              <w:numPr>
                <w:ilvl w:val="0"/>
                <w:numId w:val="8"/>
              </w:numPr>
              <w:tabs>
                <w:tab w:val="left" w:pos="282"/>
              </w:tabs>
              <w:autoSpaceDE w:val="0"/>
              <w:autoSpaceDN w:val="0"/>
              <w:adjustRightInd w:val="0"/>
              <w:ind w:left="34" w:hanging="34"/>
              <w:contextualSpacing/>
              <w:jc w:val="both"/>
              <w:rPr>
                <w:sz w:val="26"/>
                <w:szCs w:val="26"/>
              </w:rPr>
            </w:pPr>
            <w:r w:rsidRPr="0002043F">
              <w:rPr>
                <w:sz w:val="26"/>
                <w:szCs w:val="26"/>
              </w:rPr>
              <w:t xml:space="preserve">Своевременное и объективное информирование населения и организаций о деятельности и решениях главы города, Администрации города Нарьян-Мара </w:t>
            </w:r>
            <w:r w:rsidR="004C69FE">
              <w:rPr>
                <w:sz w:val="26"/>
                <w:szCs w:val="26"/>
              </w:rPr>
              <w:br/>
            </w:r>
            <w:r w:rsidRPr="0002043F">
              <w:rPr>
                <w:sz w:val="26"/>
                <w:szCs w:val="26"/>
              </w:rPr>
              <w:t>по различным общественно значимым направлениям развития города.</w:t>
            </w:r>
          </w:p>
          <w:p w:rsidR="0002043F" w:rsidRPr="0002043F" w:rsidRDefault="0002043F" w:rsidP="00402492">
            <w:pPr>
              <w:numPr>
                <w:ilvl w:val="0"/>
                <w:numId w:val="8"/>
              </w:numPr>
              <w:tabs>
                <w:tab w:val="left" w:pos="282"/>
              </w:tabs>
              <w:autoSpaceDE w:val="0"/>
              <w:autoSpaceDN w:val="0"/>
              <w:adjustRightInd w:val="0"/>
              <w:ind w:left="34" w:hanging="34"/>
              <w:contextualSpacing/>
              <w:jc w:val="both"/>
              <w:rPr>
                <w:sz w:val="26"/>
                <w:szCs w:val="26"/>
              </w:rPr>
            </w:pPr>
            <w:r w:rsidRPr="0002043F">
              <w:rPr>
                <w:sz w:val="26"/>
                <w:szCs w:val="26"/>
              </w:rPr>
              <w:t>Усовершенствование форм и методов информирования населения</w:t>
            </w:r>
          </w:p>
        </w:tc>
      </w:tr>
      <w:tr w:rsidR="0002043F" w:rsidRPr="0002043F" w:rsidTr="0002043F">
        <w:trPr>
          <w:cantSplit/>
          <w:trHeight w:val="693"/>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Целевые показатели подпрограммы</w:t>
            </w:r>
          </w:p>
        </w:tc>
        <w:tc>
          <w:tcPr>
            <w:tcW w:w="6804" w:type="dxa"/>
          </w:tcPr>
          <w:p w:rsidR="0002043F" w:rsidRPr="0002043F" w:rsidRDefault="0002043F" w:rsidP="00402492">
            <w:pPr>
              <w:numPr>
                <w:ilvl w:val="0"/>
                <w:numId w:val="9"/>
              </w:numPr>
              <w:tabs>
                <w:tab w:val="left" w:pos="267"/>
              </w:tabs>
              <w:autoSpaceDE w:val="0"/>
              <w:autoSpaceDN w:val="0"/>
              <w:adjustRightInd w:val="0"/>
              <w:ind w:left="34" w:firstLine="0"/>
              <w:contextualSpacing/>
              <w:jc w:val="both"/>
              <w:rPr>
                <w:sz w:val="26"/>
                <w:szCs w:val="26"/>
                <w:lang w:eastAsia="en-US"/>
              </w:rPr>
            </w:pPr>
            <w:r w:rsidRPr="0002043F">
              <w:rPr>
                <w:rFonts w:eastAsia="Calibri"/>
                <w:sz w:val="26"/>
                <w:szCs w:val="26"/>
                <w:lang w:eastAsia="en-US"/>
              </w:rPr>
              <w:t xml:space="preserve">Доля средств, фактически использованных </w:t>
            </w:r>
            <w:r w:rsidR="004C69FE">
              <w:rPr>
                <w:rFonts w:eastAsia="Calibri"/>
                <w:sz w:val="26"/>
                <w:szCs w:val="26"/>
                <w:lang w:eastAsia="en-US"/>
              </w:rPr>
              <w:br/>
            </w:r>
            <w:r w:rsidRPr="0002043F">
              <w:rPr>
                <w:rFonts w:eastAsia="Calibri"/>
                <w:sz w:val="26"/>
                <w:szCs w:val="26"/>
                <w:lang w:eastAsia="en-US"/>
              </w:rPr>
              <w:t>на материально-техническое обеспечение Администрации МО "Городской округ "Город Нарьян-Мар", к общему объему средств, предусмотренных на материально-техническое обеспечение Администрации МО "Городской округ "Город Нарьян-Мар"</w:t>
            </w:r>
            <w:r w:rsidRPr="0002043F">
              <w:rPr>
                <w:sz w:val="26"/>
                <w:szCs w:val="26"/>
                <w:lang w:eastAsia="en-US"/>
              </w:rPr>
              <w:t>.</w:t>
            </w:r>
            <w:r w:rsidRPr="0002043F">
              <w:rPr>
                <w:sz w:val="26"/>
                <w:szCs w:val="26"/>
              </w:rPr>
              <w:t xml:space="preserve"> </w:t>
            </w:r>
          </w:p>
          <w:p w:rsidR="0002043F" w:rsidRPr="0002043F" w:rsidRDefault="0002043F" w:rsidP="00402492">
            <w:pPr>
              <w:numPr>
                <w:ilvl w:val="0"/>
                <w:numId w:val="9"/>
              </w:numPr>
              <w:tabs>
                <w:tab w:val="left" w:pos="267"/>
              </w:tabs>
              <w:autoSpaceDE w:val="0"/>
              <w:autoSpaceDN w:val="0"/>
              <w:adjustRightInd w:val="0"/>
              <w:ind w:left="34" w:firstLine="0"/>
              <w:contextualSpacing/>
              <w:jc w:val="both"/>
              <w:rPr>
                <w:sz w:val="26"/>
                <w:szCs w:val="26"/>
                <w:lang w:eastAsia="en-US"/>
              </w:rPr>
            </w:pPr>
            <w:r w:rsidRPr="0002043F">
              <w:rPr>
                <w:sz w:val="26"/>
                <w:szCs w:val="26"/>
              </w:rPr>
              <w:t>Количество проведенных опросов</w:t>
            </w:r>
          </w:p>
          <w:p w:rsidR="0002043F" w:rsidRPr="0002043F" w:rsidRDefault="0002043F" w:rsidP="00402492">
            <w:pPr>
              <w:numPr>
                <w:ilvl w:val="0"/>
                <w:numId w:val="9"/>
              </w:numPr>
              <w:tabs>
                <w:tab w:val="left" w:pos="267"/>
              </w:tabs>
              <w:autoSpaceDE w:val="0"/>
              <w:autoSpaceDN w:val="0"/>
              <w:adjustRightInd w:val="0"/>
              <w:ind w:left="34" w:firstLine="0"/>
              <w:contextualSpacing/>
              <w:jc w:val="both"/>
              <w:rPr>
                <w:sz w:val="26"/>
                <w:szCs w:val="26"/>
                <w:lang w:eastAsia="en-US"/>
              </w:rPr>
            </w:pPr>
            <w:r w:rsidRPr="0002043F">
              <w:rPr>
                <w:sz w:val="26"/>
                <w:szCs w:val="26"/>
              </w:rPr>
              <w:t>Количество телевизионных эфиров</w:t>
            </w:r>
          </w:p>
        </w:tc>
      </w:tr>
      <w:tr w:rsidR="0002043F" w:rsidRPr="0002043F" w:rsidTr="0002043F">
        <w:trPr>
          <w:cantSplit/>
          <w:trHeight w:val="689"/>
        </w:trPr>
        <w:tc>
          <w:tcPr>
            <w:tcW w:w="2835" w:type="dxa"/>
            <w:tcBorders>
              <w:bottom w:val="single" w:sz="4" w:space="0" w:color="auto"/>
            </w:tcBorders>
          </w:tcPr>
          <w:p w:rsidR="0002043F" w:rsidRPr="0002043F" w:rsidRDefault="0002043F" w:rsidP="0002043F">
            <w:pPr>
              <w:widowControl w:val="0"/>
              <w:autoSpaceDE w:val="0"/>
              <w:autoSpaceDN w:val="0"/>
              <w:adjustRightInd w:val="0"/>
              <w:ind w:hanging="32"/>
              <w:rPr>
                <w:sz w:val="26"/>
                <w:szCs w:val="26"/>
              </w:rPr>
            </w:pPr>
            <w:r w:rsidRPr="0002043F">
              <w:rPr>
                <w:sz w:val="26"/>
                <w:szCs w:val="26"/>
              </w:rPr>
              <w:t>Сроки и этапы реализации подпрограммы</w:t>
            </w:r>
          </w:p>
        </w:tc>
        <w:tc>
          <w:tcPr>
            <w:tcW w:w="6804" w:type="dxa"/>
            <w:tcBorders>
              <w:bottom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Подпрограмма 2 реализуется в сроки с 2019 по 2023 годы. Этапы реализации Подпрограммы 2 не выделяются.</w:t>
            </w:r>
          </w:p>
        </w:tc>
      </w:tr>
      <w:tr w:rsidR="0002043F" w:rsidRPr="0002043F" w:rsidTr="0002043F">
        <w:trPr>
          <w:cantSplit/>
          <w:trHeight w:val="495"/>
        </w:trPr>
        <w:tc>
          <w:tcPr>
            <w:tcW w:w="2835" w:type="dxa"/>
            <w:tcBorders>
              <w:top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Объемы и источники финансирования подпрограммы</w:t>
            </w:r>
          </w:p>
        </w:tc>
        <w:tc>
          <w:tcPr>
            <w:tcW w:w="6804" w:type="dxa"/>
            <w:tcBorders>
              <w:top w:val="single" w:sz="4" w:space="0" w:color="auto"/>
            </w:tcBorders>
          </w:tcPr>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Общий объем финансирования Подпрограммы 2                         516 804,5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В том числе:</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 xml:space="preserve">за счет средств городского бюджета 516 804,5 тыс. руб., </w:t>
            </w:r>
            <w:r w:rsidR="004C69FE">
              <w:rPr>
                <w:rFonts w:eastAsia="Calibri"/>
                <w:sz w:val="26"/>
                <w:szCs w:val="26"/>
                <w:lang w:eastAsia="en-US"/>
              </w:rPr>
              <w:br/>
            </w:r>
            <w:r w:rsidRPr="0002043F">
              <w:rPr>
                <w:rFonts w:eastAsia="Calibri"/>
                <w:sz w:val="26"/>
                <w:szCs w:val="26"/>
                <w:lang w:eastAsia="en-US"/>
              </w:rPr>
              <w:t>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103 360,9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103 360,9 тыс. руб.</w:t>
            </w:r>
          </w:p>
        </w:tc>
      </w:tr>
      <w:tr w:rsidR="0002043F" w:rsidRPr="0002043F" w:rsidTr="0002043F">
        <w:trPr>
          <w:cantSplit/>
          <w:trHeight w:val="822"/>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Ожидаемые результаты реализации подпрограммы</w:t>
            </w:r>
          </w:p>
        </w:tc>
        <w:tc>
          <w:tcPr>
            <w:tcW w:w="6804" w:type="dxa"/>
          </w:tcPr>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Реализация Подпрограммы 2 позволит достичь следующих результатов:</w:t>
            </w:r>
          </w:p>
          <w:p w:rsidR="0002043F" w:rsidRPr="0002043F" w:rsidRDefault="0002043F" w:rsidP="00402492">
            <w:pPr>
              <w:numPr>
                <w:ilvl w:val="0"/>
                <w:numId w:val="10"/>
              </w:numPr>
              <w:tabs>
                <w:tab w:val="left" w:pos="267"/>
              </w:tabs>
              <w:autoSpaceDE w:val="0"/>
              <w:autoSpaceDN w:val="0"/>
              <w:adjustRightInd w:val="0"/>
              <w:ind w:left="34" w:firstLine="0"/>
              <w:contextualSpacing/>
              <w:jc w:val="both"/>
              <w:rPr>
                <w:sz w:val="26"/>
                <w:szCs w:val="26"/>
                <w:lang w:eastAsia="en-US"/>
              </w:rPr>
            </w:pPr>
            <w:r w:rsidRPr="0002043F">
              <w:rPr>
                <w:sz w:val="26"/>
                <w:szCs w:val="26"/>
                <w:lang w:eastAsia="en-US"/>
              </w:rPr>
              <w:t>Обеспечить Администрацию МО "Городской окр</w:t>
            </w:r>
            <w:r w:rsidR="004C69FE">
              <w:rPr>
                <w:sz w:val="26"/>
                <w:szCs w:val="26"/>
                <w:lang w:eastAsia="en-US"/>
              </w:rPr>
              <w:t xml:space="preserve">уг "Город Нарьян-Мар" услугами </w:t>
            </w:r>
            <w:r w:rsidRPr="0002043F">
              <w:rPr>
                <w:sz w:val="26"/>
                <w:szCs w:val="26"/>
                <w:lang w:eastAsia="en-US"/>
              </w:rPr>
              <w:t>связи, транспортными услугами, материально-техническими средствами,  периодическими изданиями.</w:t>
            </w:r>
          </w:p>
          <w:p w:rsidR="0002043F" w:rsidRPr="0002043F" w:rsidRDefault="0002043F" w:rsidP="00402492">
            <w:pPr>
              <w:numPr>
                <w:ilvl w:val="0"/>
                <w:numId w:val="10"/>
              </w:numPr>
              <w:tabs>
                <w:tab w:val="left" w:pos="34"/>
                <w:tab w:val="left" w:pos="252"/>
              </w:tabs>
              <w:autoSpaceDE w:val="0"/>
              <w:autoSpaceDN w:val="0"/>
              <w:adjustRightInd w:val="0"/>
              <w:ind w:left="34" w:firstLine="0"/>
              <w:contextualSpacing/>
              <w:jc w:val="both"/>
              <w:rPr>
                <w:szCs w:val="26"/>
              </w:rPr>
            </w:pPr>
            <w:r w:rsidRPr="0002043F">
              <w:rPr>
                <w:sz w:val="26"/>
                <w:szCs w:val="26"/>
                <w:lang w:eastAsia="en-US"/>
              </w:rPr>
              <w:t>Обеспечить деятельность МКУ "УГХ г. Нарьян-Мара".</w:t>
            </w:r>
          </w:p>
          <w:p w:rsidR="0002043F" w:rsidRPr="0002043F" w:rsidRDefault="0002043F" w:rsidP="00402492">
            <w:pPr>
              <w:numPr>
                <w:ilvl w:val="0"/>
                <w:numId w:val="10"/>
              </w:numPr>
              <w:tabs>
                <w:tab w:val="left" w:pos="34"/>
                <w:tab w:val="left" w:pos="252"/>
              </w:tabs>
              <w:autoSpaceDE w:val="0"/>
              <w:autoSpaceDN w:val="0"/>
              <w:adjustRightInd w:val="0"/>
              <w:ind w:left="34" w:firstLine="0"/>
              <w:contextualSpacing/>
              <w:jc w:val="both"/>
              <w:rPr>
                <w:szCs w:val="26"/>
              </w:rPr>
            </w:pPr>
            <w:r w:rsidRPr="0002043F">
              <w:rPr>
                <w:sz w:val="26"/>
                <w:szCs w:val="26"/>
              </w:rPr>
              <w:t>Своевременно и объективно информировать население и организации о деятельности и решениях главы города, Администрации города Нарьян-Мара по различным общественно значимым направлениям развития города.</w:t>
            </w:r>
          </w:p>
          <w:p w:rsidR="0002043F" w:rsidRPr="0002043F" w:rsidRDefault="0002043F" w:rsidP="00402492">
            <w:pPr>
              <w:numPr>
                <w:ilvl w:val="0"/>
                <w:numId w:val="10"/>
              </w:numPr>
              <w:tabs>
                <w:tab w:val="left" w:pos="34"/>
                <w:tab w:val="left" w:pos="252"/>
              </w:tabs>
              <w:autoSpaceDE w:val="0"/>
              <w:autoSpaceDN w:val="0"/>
              <w:adjustRightInd w:val="0"/>
              <w:ind w:left="34" w:firstLine="0"/>
              <w:contextualSpacing/>
              <w:jc w:val="both"/>
              <w:rPr>
                <w:szCs w:val="26"/>
              </w:rPr>
            </w:pPr>
            <w:r w:rsidRPr="0002043F">
              <w:rPr>
                <w:sz w:val="26"/>
                <w:szCs w:val="26"/>
              </w:rPr>
              <w:t>Усовершенствовать формы и методы информирования населения</w:t>
            </w:r>
          </w:p>
        </w:tc>
      </w:tr>
    </w:tbl>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3"/>
        </w:numPr>
        <w:autoSpaceDE w:val="0"/>
        <w:autoSpaceDN w:val="0"/>
        <w:adjustRightInd w:val="0"/>
        <w:contextualSpacing/>
        <w:jc w:val="center"/>
        <w:rPr>
          <w:rFonts w:eastAsia="Calibri"/>
          <w:sz w:val="26"/>
          <w:szCs w:val="26"/>
          <w:lang w:eastAsia="en-US"/>
        </w:rPr>
      </w:pPr>
      <w:r w:rsidRPr="0002043F">
        <w:rPr>
          <w:rFonts w:eastAsia="Calibri"/>
          <w:sz w:val="26"/>
          <w:szCs w:val="26"/>
          <w:lang w:eastAsia="en-US"/>
        </w:rPr>
        <w:t>Общая характеристика сферы реализации Подпрограммы 2</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4C69FE" w:rsidRDefault="0002043F" w:rsidP="004C69FE">
      <w:pPr>
        <w:autoSpaceDE w:val="0"/>
        <w:autoSpaceDN w:val="0"/>
        <w:adjustRightInd w:val="0"/>
        <w:ind w:firstLine="709"/>
        <w:jc w:val="both"/>
        <w:outlineLvl w:val="0"/>
        <w:rPr>
          <w:sz w:val="26"/>
          <w:szCs w:val="26"/>
          <w:lang w:eastAsia="en-US"/>
        </w:rPr>
      </w:pPr>
      <w:r w:rsidRPr="004C69FE">
        <w:rPr>
          <w:sz w:val="26"/>
          <w:szCs w:val="26"/>
          <w:lang w:eastAsia="en-US"/>
        </w:rPr>
        <w:t>Принятие Подпрограммы и выполнение ее основных мероприятий позволит своевременно осуществлять материально-техническое обеспечение деятельности Администрации МО "Городской округ "Город Нарьян-Мар".</w:t>
      </w:r>
    </w:p>
    <w:p w:rsidR="0002043F" w:rsidRPr="004C69FE" w:rsidRDefault="0002043F" w:rsidP="004C69FE">
      <w:pPr>
        <w:autoSpaceDE w:val="0"/>
        <w:autoSpaceDN w:val="0"/>
        <w:adjustRightInd w:val="0"/>
        <w:ind w:firstLine="709"/>
        <w:jc w:val="both"/>
        <w:outlineLvl w:val="0"/>
        <w:rPr>
          <w:sz w:val="26"/>
          <w:szCs w:val="26"/>
          <w:lang w:eastAsia="en-US"/>
        </w:rPr>
      </w:pPr>
      <w:proofErr w:type="gramStart"/>
      <w:r w:rsidRPr="004C69FE">
        <w:rPr>
          <w:sz w:val="26"/>
          <w:szCs w:val="26"/>
          <w:lang w:eastAsia="en-US"/>
        </w:rPr>
        <w:t>Под материально-техническим обеспечением деятельности Администрации МО "Городской округ "Город Нарьян-Мар" понимается обеспечение необходимым оборудованием, оргтехникой, мебелью, транспортом, расходными материалами (бумага, канцтовары, картриджи, тонеры) и другими материально-техническими средствами, которые необходимы для стабильного функционирования и исполнения своих полномочий.</w:t>
      </w:r>
      <w:proofErr w:type="gramEnd"/>
    </w:p>
    <w:p w:rsidR="0002043F" w:rsidRPr="004C69FE" w:rsidRDefault="0002043F" w:rsidP="004C69FE">
      <w:pPr>
        <w:autoSpaceDE w:val="0"/>
        <w:autoSpaceDN w:val="0"/>
        <w:adjustRightInd w:val="0"/>
        <w:ind w:firstLine="709"/>
        <w:jc w:val="both"/>
        <w:outlineLvl w:val="0"/>
        <w:rPr>
          <w:sz w:val="26"/>
          <w:szCs w:val="26"/>
          <w:lang w:eastAsia="en-US"/>
        </w:rPr>
      </w:pPr>
      <w:r w:rsidRPr="004C69FE">
        <w:rPr>
          <w:sz w:val="26"/>
          <w:szCs w:val="26"/>
          <w:lang w:eastAsia="en-US"/>
        </w:rPr>
        <w:t>В муниципальном образовании "Городской округ "Город Нарьян-Мар" полномочия по материально-техническому обеспечению деятельности органов местного самоуправления муниципального образования "Городской округ "Город Нарьян-Мар" осуществляет МКУ "УГХ г. Нарьян-Мара" в соответствии с Уставом.</w:t>
      </w:r>
    </w:p>
    <w:p w:rsidR="0002043F" w:rsidRPr="004C69FE" w:rsidRDefault="0002043F" w:rsidP="004C69FE">
      <w:pPr>
        <w:autoSpaceDE w:val="0"/>
        <w:autoSpaceDN w:val="0"/>
        <w:adjustRightInd w:val="0"/>
        <w:ind w:firstLine="709"/>
        <w:jc w:val="both"/>
        <w:outlineLvl w:val="0"/>
        <w:rPr>
          <w:sz w:val="26"/>
          <w:szCs w:val="26"/>
          <w:lang w:eastAsia="en-US"/>
        </w:rPr>
      </w:pPr>
      <w:r w:rsidRPr="004C69FE">
        <w:rPr>
          <w:sz w:val="26"/>
          <w:szCs w:val="26"/>
          <w:lang w:eastAsia="en-US"/>
        </w:rPr>
        <w:t xml:space="preserve">МКУ "УГХ г. Нарьян-Мара" обеспечивает техническую эксплуатацию </w:t>
      </w:r>
      <w:r w:rsidR="004C69FE">
        <w:rPr>
          <w:sz w:val="26"/>
          <w:szCs w:val="26"/>
          <w:lang w:eastAsia="en-US"/>
        </w:rPr>
        <w:br/>
      </w:r>
      <w:r w:rsidRPr="004C69FE">
        <w:rPr>
          <w:sz w:val="26"/>
          <w:szCs w:val="26"/>
          <w:lang w:eastAsia="en-US"/>
        </w:rPr>
        <w:t>и обслуживание автотранспорта, сре</w:t>
      </w:r>
      <w:proofErr w:type="gramStart"/>
      <w:r w:rsidRPr="004C69FE">
        <w:rPr>
          <w:sz w:val="26"/>
          <w:szCs w:val="26"/>
          <w:lang w:eastAsia="en-US"/>
        </w:rPr>
        <w:t>дств св</w:t>
      </w:r>
      <w:proofErr w:type="gramEnd"/>
      <w:r w:rsidRPr="004C69FE">
        <w:rPr>
          <w:sz w:val="26"/>
          <w:szCs w:val="26"/>
          <w:lang w:eastAsia="en-US"/>
        </w:rPr>
        <w:t xml:space="preserve">язи и прочего имущества, закрепленных </w:t>
      </w:r>
      <w:r w:rsidR="004C69FE">
        <w:rPr>
          <w:sz w:val="26"/>
          <w:szCs w:val="26"/>
          <w:lang w:eastAsia="en-US"/>
        </w:rPr>
        <w:br/>
      </w:r>
      <w:r w:rsidRPr="004C69FE">
        <w:rPr>
          <w:sz w:val="26"/>
          <w:szCs w:val="26"/>
          <w:lang w:eastAsia="en-US"/>
        </w:rPr>
        <w:t>за ним на праве оперативного управления.</w:t>
      </w:r>
    </w:p>
    <w:p w:rsidR="0002043F" w:rsidRPr="004C69FE" w:rsidRDefault="0002043F" w:rsidP="004C69FE">
      <w:pPr>
        <w:autoSpaceDE w:val="0"/>
        <w:autoSpaceDN w:val="0"/>
        <w:adjustRightInd w:val="0"/>
        <w:ind w:firstLine="709"/>
        <w:jc w:val="both"/>
        <w:outlineLvl w:val="0"/>
        <w:rPr>
          <w:sz w:val="26"/>
          <w:szCs w:val="26"/>
          <w:lang w:eastAsia="en-US"/>
        </w:rPr>
      </w:pPr>
      <w:r w:rsidRPr="004C69FE">
        <w:rPr>
          <w:sz w:val="26"/>
          <w:szCs w:val="26"/>
          <w:lang w:eastAsia="en-US"/>
        </w:rPr>
        <w:t xml:space="preserve">Осуществление транспортного обеспечения органов местного самоуправления муниципального образования "Городской округ "Город Нарьян-Мар" является одним из направлений деятельности МКУ "Управление городского хозяйства </w:t>
      </w:r>
      <w:proofErr w:type="gramStart"/>
      <w:r w:rsidRPr="004C69FE">
        <w:rPr>
          <w:sz w:val="26"/>
          <w:szCs w:val="26"/>
          <w:lang w:eastAsia="en-US"/>
        </w:rPr>
        <w:t>г</w:t>
      </w:r>
      <w:proofErr w:type="gramEnd"/>
      <w:r w:rsidRPr="004C69FE">
        <w:rPr>
          <w:sz w:val="26"/>
          <w:szCs w:val="26"/>
          <w:lang w:eastAsia="en-US"/>
        </w:rPr>
        <w:t xml:space="preserve">. Нарьян-Мара". </w:t>
      </w:r>
    </w:p>
    <w:p w:rsidR="0002043F" w:rsidRPr="004C69FE" w:rsidRDefault="0002043F" w:rsidP="004C69FE">
      <w:pPr>
        <w:autoSpaceDE w:val="0"/>
        <w:autoSpaceDN w:val="0"/>
        <w:adjustRightInd w:val="0"/>
        <w:ind w:firstLine="709"/>
        <w:jc w:val="both"/>
        <w:outlineLvl w:val="0"/>
        <w:rPr>
          <w:sz w:val="26"/>
          <w:szCs w:val="26"/>
          <w:lang w:eastAsia="en-US"/>
        </w:rPr>
      </w:pPr>
      <w:r w:rsidRPr="004C69FE">
        <w:rPr>
          <w:sz w:val="26"/>
          <w:szCs w:val="26"/>
          <w:lang w:eastAsia="en-US"/>
        </w:rPr>
        <w:t>Обслуживание транспортных средств органов местного самоуправления муниципального образования "Городской округ "Город Нарьян-Мар" включает в себя их содержание и эксплуатацию, поддержание их в технически исправном состоянии, приобретение эксплуатационных материалов, прохождение технического осмотра, сезонное обслуживание, проведение текущего ремонта и обновление существующего автопарка.</w:t>
      </w:r>
    </w:p>
    <w:p w:rsidR="0002043F" w:rsidRPr="004C69FE" w:rsidRDefault="0002043F" w:rsidP="004C69FE">
      <w:pPr>
        <w:autoSpaceDE w:val="0"/>
        <w:autoSpaceDN w:val="0"/>
        <w:adjustRightInd w:val="0"/>
        <w:ind w:firstLine="709"/>
        <w:jc w:val="both"/>
        <w:outlineLvl w:val="0"/>
        <w:rPr>
          <w:sz w:val="26"/>
          <w:szCs w:val="26"/>
          <w:lang w:eastAsia="en-US"/>
        </w:rPr>
      </w:pPr>
      <w:r w:rsidRPr="004C69FE">
        <w:rPr>
          <w:sz w:val="26"/>
          <w:szCs w:val="26"/>
          <w:lang w:eastAsia="en-US"/>
        </w:rPr>
        <w:t xml:space="preserve">Расходы на обеспечение деятельности МКУ "Управление городского хозяйства </w:t>
      </w:r>
      <w:proofErr w:type="gramStart"/>
      <w:r w:rsidRPr="004C69FE">
        <w:rPr>
          <w:sz w:val="26"/>
          <w:szCs w:val="26"/>
          <w:lang w:eastAsia="en-US"/>
        </w:rPr>
        <w:t>г</w:t>
      </w:r>
      <w:proofErr w:type="gramEnd"/>
      <w:r w:rsidRPr="004C69FE">
        <w:rPr>
          <w:sz w:val="26"/>
          <w:szCs w:val="26"/>
          <w:lang w:eastAsia="en-US"/>
        </w:rPr>
        <w:t>. Нарьян-Мара" включают в себя:</w:t>
      </w:r>
    </w:p>
    <w:p w:rsidR="0002043F" w:rsidRPr="004C69FE" w:rsidRDefault="004C69FE" w:rsidP="004C69FE">
      <w:pPr>
        <w:tabs>
          <w:tab w:val="left" w:pos="993"/>
        </w:tabs>
        <w:autoSpaceDE w:val="0"/>
        <w:autoSpaceDN w:val="0"/>
        <w:adjustRightInd w:val="0"/>
        <w:ind w:firstLine="709"/>
        <w:jc w:val="both"/>
        <w:outlineLvl w:val="0"/>
        <w:rPr>
          <w:sz w:val="26"/>
          <w:szCs w:val="26"/>
          <w:lang w:eastAsia="en-US"/>
        </w:rPr>
      </w:pPr>
      <w:proofErr w:type="gramStart"/>
      <w:r>
        <w:rPr>
          <w:sz w:val="26"/>
          <w:szCs w:val="26"/>
          <w:lang w:eastAsia="en-US"/>
        </w:rPr>
        <w:t>-</w:t>
      </w:r>
      <w:r>
        <w:rPr>
          <w:sz w:val="26"/>
          <w:szCs w:val="26"/>
          <w:lang w:eastAsia="en-US"/>
        </w:rPr>
        <w:tab/>
      </w:r>
      <w:r w:rsidR="0002043F" w:rsidRPr="004C69FE">
        <w:rPr>
          <w:sz w:val="26"/>
          <w:szCs w:val="26"/>
          <w:lang w:eastAsia="en-US"/>
        </w:rPr>
        <w:t>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w:t>
      </w:r>
      <w:r>
        <w:rPr>
          <w:sz w:val="26"/>
          <w:szCs w:val="26"/>
          <w:lang w:eastAsia="en-US"/>
        </w:rPr>
        <w:t xml:space="preserve">хование, при </w:t>
      </w:r>
      <w:r w:rsidR="0002043F" w:rsidRPr="004C69FE">
        <w:rPr>
          <w:sz w:val="26"/>
          <w:szCs w:val="26"/>
          <w:lang w:eastAsia="en-US"/>
        </w:rPr>
        <w:t>этом</w:t>
      </w:r>
      <w:r w:rsidR="0002043F" w:rsidRPr="004C69FE">
        <w:rPr>
          <w:sz w:val="26"/>
          <w:szCs w:val="26"/>
        </w:rPr>
        <w:t xml:space="preserve"> </w:t>
      </w:r>
      <w:r w:rsidR="0002043F" w:rsidRPr="004C69FE">
        <w:rPr>
          <w:sz w:val="26"/>
          <w:szCs w:val="26"/>
          <w:lang w:eastAsia="en-US"/>
        </w:rPr>
        <w:t>в расчете показателей по оплате труда учитывается расчетная</w:t>
      </w:r>
      <w:proofErr w:type="gramEnd"/>
      <w:r w:rsidR="0002043F" w:rsidRPr="004C69FE">
        <w:rPr>
          <w:sz w:val="26"/>
          <w:szCs w:val="26"/>
          <w:lang w:eastAsia="en-US"/>
        </w:rPr>
        <w:t xml:space="preserve"> численность работников, включая основной персонал, административно-управленческий персонал, обслуживающий персонал. Фонд оплаты труда формируется в соответствии </w:t>
      </w:r>
      <w:r>
        <w:rPr>
          <w:sz w:val="26"/>
          <w:szCs w:val="26"/>
          <w:lang w:eastAsia="en-US"/>
        </w:rPr>
        <w:br/>
      </w:r>
      <w:r w:rsidR="0002043F" w:rsidRPr="004C69FE">
        <w:rPr>
          <w:sz w:val="26"/>
          <w:szCs w:val="26"/>
          <w:lang w:eastAsia="en-US"/>
        </w:rPr>
        <w:t>с порядком, установленным Администрацией МО "Городской округ "Город Нарьян-Мар";</w:t>
      </w:r>
    </w:p>
    <w:p w:rsidR="0002043F" w:rsidRPr="004C69FE" w:rsidRDefault="004C69FE" w:rsidP="004C69FE">
      <w:pPr>
        <w:tabs>
          <w:tab w:val="left" w:pos="993"/>
        </w:tabs>
        <w:autoSpaceDE w:val="0"/>
        <w:autoSpaceDN w:val="0"/>
        <w:adjustRightInd w:val="0"/>
        <w:ind w:firstLine="709"/>
        <w:jc w:val="both"/>
        <w:outlineLvl w:val="0"/>
        <w:rPr>
          <w:sz w:val="26"/>
          <w:szCs w:val="26"/>
          <w:lang w:eastAsia="en-US"/>
        </w:rPr>
      </w:pPr>
      <w:proofErr w:type="gramStart"/>
      <w:r>
        <w:rPr>
          <w:sz w:val="26"/>
          <w:szCs w:val="26"/>
          <w:lang w:eastAsia="en-US"/>
        </w:rPr>
        <w:t>-</w:t>
      </w:r>
      <w:r>
        <w:rPr>
          <w:sz w:val="26"/>
          <w:szCs w:val="26"/>
          <w:lang w:eastAsia="en-US"/>
        </w:rPr>
        <w:tab/>
      </w:r>
      <w:r w:rsidR="0002043F" w:rsidRPr="004C69FE">
        <w:rPr>
          <w:sz w:val="26"/>
          <w:szCs w:val="26"/>
          <w:lang w:eastAsia="en-US"/>
        </w:rPr>
        <w:t xml:space="preserve">возмещение работникам расходов, связанных со служебными командировками, возмещение расходов на прохождение медицинского осмотра, компенсации расходов на оплату стоимости проезда и провоза багажа к месту использования отпуска и обратно для лиц, работающих в районах Крайнего Севера </w:t>
      </w:r>
      <w:r>
        <w:rPr>
          <w:sz w:val="26"/>
          <w:szCs w:val="26"/>
          <w:lang w:eastAsia="en-US"/>
        </w:rPr>
        <w:br/>
      </w:r>
      <w:r w:rsidR="0002043F" w:rsidRPr="004C69FE">
        <w:rPr>
          <w:sz w:val="26"/>
          <w:szCs w:val="26"/>
          <w:lang w:eastAsia="en-US"/>
        </w:rPr>
        <w:t>и приравненных к ним местностях, и членов их семей, иные компенсационные выплаты работникам, предусмотренные законодательством Российской Федерации, локальными нормативными актами учреждения;</w:t>
      </w:r>
      <w:proofErr w:type="gramEnd"/>
    </w:p>
    <w:p w:rsidR="0002043F" w:rsidRPr="004C69FE" w:rsidRDefault="004C69FE" w:rsidP="004C69FE">
      <w:pPr>
        <w:tabs>
          <w:tab w:val="left" w:pos="993"/>
        </w:tabs>
        <w:autoSpaceDE w:val="0"/>
        <w:autoSpaceDN w:val="0"/>
        <w:adjustRightInd w:val="0"/>
        <w:ind w:firstLine="709"/>
        <w:jc w:val="both"/>
        <w:outlineLvl w:val="0"/>
        <w:rPr>
          <w:sz w:val="26"/>
          <w:szCs w:val="26"/>
          <w:lang w:eastAsia="en-US"/>
        </w:rPr>
      </w:pPr>
      <w:r>
        <w:rPr>
          <w:sz w:val="26"/>
          <w:szCs w:val="26"/>
          <w:lang w:eastAsia="en-US"/>
        </w:rPr>
        <w:t>-</w:t>
      </w:r>
      <w:r>
        <w:rPr>
          <w:sz w:val="26"/>
          <w:szCs w:val="26"/>
          <w:lang w:eastAsia="en-US"/>
        </w:rPr>
        <w:tab/>
      </w:r>
      <w:r w:rsidR="0002043F" w:rsidRPr="004C69FE">
        <w:rPr>
          <w:sz w:val="26"/>
          <w:szCs w:val="26"/>
          <w:lang w:eastAsia="en-US"/>
        </w:rPr>
        <w:t>расходы на услуги связи, подписк</w:t>
      </w:r>
      <w:r>
        <w:rPr>
          <w:sz w:val="26"/>
          <w:szCs w:val="26"/>
          <w:lang w:eastAsia="en-US"/>
        </w:rPr>
        <w:t>у</w:t>
      </w:r>
      <w:r w:rsidR="0002043F" w:rsidRPr="004C69FE">
        <w:rPr>
          <w:sz w:val="26"/>
          <w:szCs w:val="26"/>
          <w:lang w:eastAsia="en-US"/>
        </w:rPr>
        <w:t xml:space="preserve"> на периодическую печать (газеты, журналы);</w:t>
      </w:r>
    </w:p>
    <w:p w:rsidR="0002043F" w:rsidRPr="004C69FE" w:rsidRDefault="004C69FE" w:rsidP="004C69FE">
      <w:pPr>
        <w:tabs>
          <w:tab w:val="left" w:pos="993"/>
        </w:tabs>
        <w:autoSpaceDE w:val="0"/>
        <w:autoSpaceDN w:val="0"/>
        <w:adjustRightInd w:val="0"/>
        <w:ind w:firstLine="709"/>
        <w:jc w:val="both"/>
        <w:outlineLvl w:val="0"/>
        <w:rPr>
          <w:sz w:val="26"/>
          <w:szCs w:val="26"/>
          <w:lang w:eastAsia="en-US"/>
        </w:rPr>
      </w:pPr>
      <w:r>
        <w:rPr>
          <w:sz w:val="26"/>
          <w:szCs w:val="26"/>
          <w:lang w:eastAsia="en-US"/>
        </w:rPr>
        <w:t>-</w:t>
      </w:r>
      <w:r>
        <w:rPr>
          <w:sz w:val="26"/>
          <w:szCs w:val="26"/>
          <w:lang w:eastAsia="en-US"/>
        </w:rPr>
        <w:tab/>
      </w:r>
      <w:r w:rsidR="0002043F" w:rsidRPr="004C69FE">
        <w:rPr>
          <w:sz w:val="26"/>
          <w:szCs w:val="26"/>
          <w:lang w:eastAsia="en-US"/>
        </w:rPr>
        <w:t xml:space="preserve">другие расходы, не связанные с содержанием административных зданий </w:t>
      </w:r>
      <w:r>
        <w:rPr>
          <w:sz w:val="26"/>
          <w:szCs w:val="26"/>
          <w:lang w:eastAsia="en-US"/>
        </w:rPr>
        <w:br/>
      </w:r>
      <w:r w:rsidR="0002043F" w:rsidRPr="004C69FE">
        <w:rPr>
          <w:sz w:val="26"/>
          <w:szCs w:val="26"/>
          <w:lang w:eastAsia="en-US"/>
        </w:rPr>
        <w:t>и помещений;</w:t>
      </w:r>
    </w:p>
    <w:p w:rsidR="0002043F" w:rsidRPr="004C69FE" w:rsidRDefault="004C69FE" w:rsidP="004C69FE">
      <w:pPr>
        <w:tabs>
          <w:tab w:val="left" w:pos="993"/>
        </w:tabs>
        <w:autoSpaceDE w:val="0"/>
        <w:autoSpaceDN w:val="0"/>
        <w:adjustRightInd w:val="0"/>
        <w:ind w:firstLine="709"/>
        <w:jc w:val="both"/>
        <w:outlineLvl w:val="0"/>
        <w:rPr>
          <w:sz w:val="26"/>
          <w:szCs w:val="26"/>
          <w:lang w:eastAsia="en-US"/>
        </w:rPr>
      </w:pPr>
      <w:r>
        <w:rPr>
          <w:sz w:val="26"/>
          <w:szCs w:val="26"/>
          <w:lang w:eastAsia="en-US"/>
        </w:rPr>
        <w:t>-</w:t>
      </w:r>
      <w:r>
        <w:rPr>
          <w:sz w:val="26"/>
          <w:szCs w:val="26"/>
          <w:lang w:eastAsia="en-US"/>
        </w:rPr>
        <w:tab/>
      </w:r>
      <w:r w:rsidR="0002043F" w:rsidRPr="004C69FE">
        <w:rPr>
          <w:sz w:val="26"/>
          <w:szCs w:val="26"/>
          <w:lang w:eastAsia="en-US"/>
        </w:rPr>
        <w:t>расходы на приобретение основных средств, материальных запасов;</w:t>
      </w:r>
    </w:p>
    <w:p w:rsidR="0002043F" w:rsidRPr="004C69FE" w:rsidRDefault="0002043F" w:rsidP="004C69FE">
      <w:pPr>
        <w:tabs>
          <w:tab w:val="left" w:pos="993"/>
        </w:tabs>
        <w:autoSpaceDE w:val="0"/>
        <w:autoSpaceDN w:val="0"/>
        <w:adjustRightInd w:val="0"/>
        <w:ind w:firstLine="709"/>
        <w:jc w:val="both"/>
        <w:outlineLvl w:val="0"/>
        <w:rPr>
          <w:sz w:val="26"/>
          <w:szCs w:val="26"/>
          <w:lang w:eastAsia="en-US"/>
        </w:rPr>
      </w:pPr>
      <w:r w:rsidRPr="004C69FE">
        <w:rPr>
          <w:sz w:val="26"/>
          <w:szCs w:val="26"/>
          <w:lang w:eastAsia="en-US"/>
        </w:rPr>
        <w:t>-</w:t>
      </w:r>
      <w:r w:rsidR="004C69FE">
        <w:rPr>
          <w:sz w:val="26"/>
          <w:szCs w:val="26"/>
          <w:lang w:eastAsia="en-US"/>
        </w:rPr>
        <w:tab/>
      </w:r>
      <w:r w:rsidRPr="004C69FE">
        <w:rPr>
          <w:sz w:val="26"/>
          <w:szCs w:val="26"/>
          <w:lang w:eastAsia="en-US"/>
        </w:rPr>
        <w:t>иные бюджетные ассигнования.</w:t>
      </w:r>
    </w:p>
    <w:p w:rsidR="0002043F" w:rsidRPr="004C69FE" w:rsidRDefault="0002043F" w:rsidP="004C69FE">
      <w:pPr>
        <w:autoSpaceDE w:val="0"/>
        <w:autoSpaceDN w:val="0"/>
        <w:adjustRightInd w:val="0"/>
        <w:ind w:firstLine="709"/>
        <w:jc w:val="both"/>
        <w:rPr>
          <w:sz w:val="26"/>
          <w:szCs w:val="26"/>
        </w:rPr>
      </w:pPr>
      <w:r w:rsidRPr="004C69FE">
        <w:rPr>
          <w:sz w:val="26"/>
          <w:szCs w:val="26"/>
        </w:rPr>
        <w:t>Правильно выстроенная информационная политика муниципалитета направлена не только на исп</w:t>
      </w:r>
      <w:r w:rsidR="004C69FE">
        <w:rPr>
          <w:sz w:val="26"/>
          <w:szCs w:val="26"/>
        </w:rPr>
        <w:t>олнение ряда полномочий, но так</w:t>
      </w:r>
      <w:r w:rsidRPr="004C69FE">
        <w:rPr>
          <w:sz w:val="26"/>
          <w:szCs w:val="26"/>
        </w:rPr>
        <w:t xml:space="preserve">же необходима </w:t>
      </w:r>
      <w:r w:rsidR="004C69FE">
        <w:rPr>
          <w:sz w:val="26"/>
          <w:szCs w:val="26"/>
        </w:rPr>
        <w:br/>
      </w:r>
      <w:r w:rsidRPr="004C69FE">
        <w:rPr>
          <w:sz w:val="26"/>
          <w:szCs w:val="26"/>
        </w:rPr>
        <w:t>для доведения до населения информации социально значимого характера с целью повышения его грамо</w:t>
      </w:r>
      <w:r w:rsidR="004C69FE">
        <w:rPr>
          <w:sz w:val="26"/>
          <w:szCs w:val="26"/>
        </w:rPr>
        <w:t>тности и своевременной информи</w:t>
      </w:r>
      <w:r w:rsidRPr="004C69FE">
        <w:rPr>
          <w:sz w:val="26"/>
          <w:szCs w:val="26"/>
        </w:rPr>
        <w:t>рованности.</w:t>
      </w:r>
    </w:p>
    <w:p w:rsidR="0002043F" w:rsidRPr="004C69FE" w:rsidRDefault="0002043F" w:rsidP="004C69FE">
      <w:pPr>
        <w:autoSpaceDE w:val="0"/>
        <w:autoSpaceDN w:val="0"/>
        <w:adjustRightInd w:val="0"/>
        <w:ind w:firstLine="709"/>
        <w:jc w:val="both"/>
        <w:rPr>
          <w:sz w:val="26"/>
          <w:szCs w:val="26"/>
        </w:rPr>
      </w:pPr>
      <w:proofErr w:type="gramStart"/>
      <w:r w:rsidRPr="004C69FE">
        <w:rPr>
          <w:sz w:val="26"/>
          <w:szCs w:val="26"/>
        </w:rPr>
        <w:t xml:space="preserve">Уставом МО "Городской округ "Город Нарьян-Мар" закреплены полномочия муниципалитета на учреждение печатного средства массовой информации </w:t>
      </w:r>
      <w:r w:rsidR="004C69FE">
        <w:rPr>
          <w:sz w:val="26"/>
          <w:szCs w:val="26"/>
        </w:rPr>
        <w:br/>
      </w:r>
      <w:r w:rsidRPr="004C69FE">
        <w:rPr>
          <w:sz w:val="26"/>
          <w:szCs w:val="26"/>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w:t>
      </w:r>
      <w:r w:rsidR="009854F9">
        <w:rPr>
          <w:sz w:val="26"/>
          <w:szCs w:val="26"/>
        </w:rPr>
        <w:br/>
      </w:r>
      <w:r w:rsidRPr="004C69FE">
        <w:rPr>
          <w:sz w:val="26"/>
          <w:szCs w:val="26"/>
        </w:rPr>
        <w:t xml:space="preserve">до сведения жителей муниципального образования официальной информации </w:t>
      </w:r>
      <w:r w:rsidR="009854F9">
        <w:rPr>
          <w:sz w:val="26"/>
          <w:szCs w:val="26"/>
        </w:rPr>
        <w:br/>
      </w:r>
      <w:r w:rsidRPr="004C69FE">
        <w:rPr>
          <w:sz w:val="26"/>
          <w:szCs w:val="26"/>
        </w:rPr>
        <w:t xml:space="preserve">о социально-экономическом и культурном развитии муниципального образования, </w:t>
      </w:r>
      <w:r w:rsidR="009854F9">
        <w:rPr>
          <w:sz w:val="26"/>
          <w:szCs w:val="26"/>
        </w:rPr>
        <w:br/>
      </w:r>
      <w:r w:rsidRPr="004C69FE">
        <w:rPr>
          <w:sz w:val="26"/>
          <w:szCs w:val="26"/>
        </w:rPr>
        <w:t>о развитии его общественной инфраструктуры и иной официальной информации.</w:t>
      </w:r>
      <w:proofErr w:type="gramEnd"/>
    </w:p>
    <w:p w:rsidR="0002043F" w:rsidRPr="004C69FE" w:rsidRDefault="0002043F" w:rsidP="004C69FE">
      <w:pPr>
        <w:autoSpaceDE w:val="0"/>
        <w:autoSpaceDN w:val="0"/>
        <w:adjustRightInd w:val="0"/>
        <w:ind w:firstLine="709"/>
        <w:jc w:val="both"/>
        <w:rPr>
          <w:sz w:val="26"/>
          <w:szCs w:val="26"/>
        </w:rPr>
      </w:pPr>
      <w:r w:rsidRPr="004C69FE">
        <w:rPr>
          <w:sz w:val="26"/>
          <w:szCs w:val="26"/>
        </w:rPr>
        <w:t xml:space="preserve">Федеральным законом от 09.02.2009 № 8-ФЗ "Об обеспечении доступа </w:t>
      </w:r>
      <w:r w:rsidR="009854F9">
        <w:rPr>
          <w:sz w:val="26"/>
          <w:szCs w:val="26"/>
        </w:rPr>
        <w:br/>
      </w:r>
      <w:r w:rsidRPr="004C69FE">
        <w:rPr>
          <w:sz w:val="26"/>
          <w:szCs w:val="26"/>
        </w:rPr>
        <w:t>к информации о деятельности органов и органов местного самоуправления" закреплено право органов местного самоуправления на создание официальных сайтов для размещения информации о своей деятельности в сети "Интернет".</w:t>
      </w:r>
    </w:p>
    <w:p w:rsidR="0002043F" w:rsidRPr="004C69FE" w:rsidRDefault="0002043F" w:rsidP="004C69FE">
      <w:pPr>
        <w:autoSpaceDE w:val="0"/>
        <w:autoSpaceDN w:val="0"/>
        <w:adjustRightInd w:val="0"/>
        <w:ind w:firstLine="709"/>
        <w:jc w:val="both"/>
        <w:rPr>
          <w:sz w:val="26"/>
          <w:szCs w:val="26"/>
        </w:rPr>
      </w:pPr>
      <w:r w:rsidRPr="004C69FE">
        <w:rPr>
          <w:sz w:val="26"/>
          <w:szCs w:val="26"/>
        </w:rPr>
        <w:t>Помимо печатн</w:t>
      </w:r>
      <w:r w:rsidR="009854F9">
        <w:rPr>
          <w:sz w:val="26"/>
          <w:szCs w:val="26"/>
        </w:rPr>
        <w:t>ых изданий и официального сайта</w:t>
      </w:r>
      <w:r w:rsidRPr="004C69FE">
        <w:rPr>
          <w:sz w:val="26"/>
          <w:szCs w:val="26"/>
        </w:rPr>
        <w:t xml:space="preserve"> в целях расширения возможностей доведения до жителей муниципального образования информации </w:t>
      </w:r>
      <w:r w:rsidR="009854F9">
        <w:rPr>
          <w:sz w:val="26"/>
          <w:szCs w:val="26"/>
        </w:rPr>
        <w:br/>
      </w:r>
      <w:r w:rsidRPr="004C69FE">
        <w:rPr>
          <w:sz w:val="26"/>
          <w:szCs w:val="26"/>
        </w:rPr>
        <w:t xml:space="preserve">о социально-экономическом и культурном развитии муниципального образования, развитии его общественной инфраструктуры в апреле 2017 года Администрацией города был создан </w:t>
      </w:r>
      <w:proofErr w:type="spellStart"/>
      <w:r w:rsidRPr="004C69FE">
        <w:rPr>
          <w:sz w:val="26"/>
          <w:szCs w:val="26"/>
        </w:rPr>
        <w:t>аккаунт</w:t>
      </w:r>
      <w:proofErr w:type="spellEnd"/>
      <w:r w:rsidRPr="004C69FE">
        <w:rPr>
          <w:sz w:val="26"/>
          <w:szCs w:val="26"/>
        </w:rPr>
        <w:t xml:space="preserve"> в социальной сети "</w:t>
      </w:r>
      <w:proofErr w:type="spellStart"/>
      <w:r w:rsidRPr="004C69FE">
        <w:rPr>
          <w:sz w:val="26"/>
          <w:szCs w:val="26"/>
        </w:rPr>
        <w:t>ВКонтакте</w:t>
      </w:r>
      <w:proofErr w:type="spellEnd"/>
      <w:r w:rsidRPr="004C69FE">
        <w:rPr>
          <w:sz w:val="26"/>
          <w:szCs w:val="26"/>
        </w:rPr>
        <w:t xml:space="preserve">". По состоянию </w:t>
      </w:r>
      <w:r w:rsidR="009854F9">
        <w:rPr>
          <w:sz w:val="26"/>
          <w:szCs w:val="26"/>
        </w:rPr>
        <w:br/>
      </w:r>
      <w:r w:rsidRPr="004C69FE">
        <w:rPr>
          <w:sz w:val="26"/>
          <w:szCs w:val="26"/>
        </w:rPr>
        <w:t xml:space="preserve">на 01.07.2018 в группе числилось более двух тысяч подписчиков. </w:t>
      </w:r>
    </w:p>
    <w:p w:rsidR="0002043F" w:rsidRPr="004C69FE" w:rsidRDefault="0002043F" w:rsidP="004C69FE">
      <w:pPr>
        <w:autoSpaceDE w:val="0"/>
        <w:autoSpaceDN w:val="0"/>
        <w:adjustRightInd w:val="0"/>
        <w:ind w:firstLine="709"/>
        <w:jc w:val="both"/>
        <w:rPr>
          <w:sz w:val="26"/>
          <w:szCs w:val="26"/>
        </w:rPr>
      </w:pPr>
      <w:r w:rsidRPr="004C69FE">
        <w:rPr>
          <w:sz w:val="26"/>
          <w:szCs w:val="26"/>
        </w:rPr>
        <w:t>Таким образом, в настоящее время к муниципальным источникам информирования относятся официальный бюллетень МО "Городской округ "Город Нарьян-Мар" "Наш Город", Сборник нормативных правовых актов, официальный сайт (</w:t>
      </w:r>
      <w:hyperlink r:id="rId24" w:history="1">
        <w:r w:rsidRPr="004C69FE">
          <w:rPr>
            <w:sz w:val="26"/>
            <w:szCs w:val="26"/>
            <w:u w:val="single"/>
          </w:rPr>
          <w:t>http://www.adm-nmar.ru</w:t>
        </w:r>
      </w:hyperlink>
      <w:r w:rsidRPr="004C69FE">
        <w:rPr>
          <w:sz w:val="26"/>
          <w:szCs w:val="26"/>
        </w:rPr>
        <w:t>) и официальная группа в социальной сети "</w:t>
      </w:r>
      <w:proofErr w:type="spellStart"/>
      <w:r w:rsidRPr="004C69FE">
        <w:rPr>
          <w:sz w:val="26"/>
          <w:szCs w:val="26"/>
        </w:rPr>
        <w:t>ВКонтакте</w:t>
      </w:r>
      <w:proofErr w:type="spellEnd"/>
      <w:r w:rsidRPr="004C69FE">
        <w:rPr>
          <w:sz w:val="26"/>
          <w:szCs w:val="26"/>
        </w:rPr>
        <w:t>".</w:t>
      </w:r>
    </w:p>
    <w:p w:rsidR="0002043F" w:rsidRPr="004C69FE" w:rsidRDefault="0002043F" w:rsidP="004C69FE">
      <w:pPr>
        <w:autoSpaceDE w:val="0"/>
        <w:autoSpaceDN w:val="0"/>
        <w:adjustRightInd w:val="0"/>
        <w:ind w:firstLine="709"/>
        <w:jc w:val="both"/>
        <w:rPr>
          <w:sz w:val="26"/>
          <w:szCs w:val="26"/>
        </w:rPr>
      </w:pPr>
      <w:r w:rsidRPr="004C69FE">
        <w:rPr>
          <w:sz w:val="26"/>
          <w:szCs w:val="26"/>
        </w:rPr>
        <w:t>Кроме того, помимо муниципальных источников информирования, используются региональные средства массовой информации – радио, телевидение, общественно-политическая газета Ненецкого автономного округа "</w:t>
      </w:r>
      <w:proofErr w:type="spellStart"/>
      <w:r w:rsidRPr="004C69FE">
        <w:rPr>
          <w:sz w:val="26"/>
          <w:szCs w:val="26"/>
        </w:rPr>
        <w:t>Няръяна</w:t>
      </w:r>
      <w:proofErr w:type="spellEnd"/>
      <w:r w:rsidRPr="004C69FE">
        <w:rPr>
          <w:sz w:val="26"/>
          <w:szCs w:val="26"/>
        </w:rPr>
        <w:t xml:space="preserve"> </w:t>
      </w:r>
      <w:proofErr w:type="spellStart"/>
      <w:r w:rsidRPr="004C69FE">
        <w:rPr>
          <w:sz w:val="26"/>
          <w:szCs w:val="26"/>
        </w:rPr>
        <w:t>вындер</w:t>
      </w:r>
      <w:proofErr w:type="spellEnd"/>
      <w:r w:rsidRPr="004C69FE">
        <w:rPr>
          <w:sz w:val="26"/>
          <w:szCs w:val="26"/>
        </w:rPr>
        <w:t>".</w:t>
      </w:r>
    </w:p>
    <w:p w:rsidR="0002043F" w:rsidRPr="0002043F" w:rsidRDefault="0002043F" w:rsidP="00402492">
      <w:pPr>
        <w:numPr>
          <w:ilvl w:val="1"/>
          <w:numId w:val="3"/>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Цели и задачи Подпрограммы 2</w:t>
      </w:r>
    </w:p>
    <w:p w:rsidR="0002043F" w:rsidRPr="0002043F" w:rsidRDefault="0002043F" w:rsidP="0002043F">
      <w:pPr>
        <w:ind w:firstLine="567"/>
        <w:contextualSpacing/>
        <w:rPr>
          <w:rFonts w:eastAsia="Calibri"/>
          <w:sz w:val="26"/>
          <w:szCs w:val="26"/>
          <w:lang w:eastAsia="en-US"/>
        </w:rPr>
      </w:pPr>
    </w:p>
    <w:p w:rsidR="0002043F" w:rsidRPr="0002043F" w:rsidRDefault="0002043F" w:rsidP="009854F9">
      <w:pPr>
        <w:ind w:firstLine="709"/>
        <w:contextualSpacing/>
        <w:jc w:val="both"/>
        <w:rPr>
          <w:rFonts w:eastAsia="Calibri"/>
          <w:sz w:val="26"/>
          <w:szCs w:val="26"/>
          <w:lang w:eastAsia="en-US"/>
        </w:rPr>
      </w:pPr>
      <w:r w:rsidRPr="0002043F">
        <w:rPr>
          <w:rFonts w:eastAsia="Calibri"/>
          <w:sz w:val="26"/>
          <w:szCs w:val="26"/>
          <w:lang w:eastAsia="en-US"/>
        </w:rPr>
        <w:t>Цели Подпрограммы 2:</w:t>
      </w:r>
    </w:p>
    <w:p w:rsidR="0002043F" w:rsidRPr="0002043F" w:rsidRDefault="009854F9" w:rsidP="009854F9">
      <w:pPr>
        <w:tabs>
          <w:tab w:val="left" w:pos="993"/>
        </w:tabs>
        <w:ind w:firstLine="709"/>
        <w:contextualSpacing/>
        <w:jc w:val="both"/>
        <w:rPr>
          <w:rFonts w:eastAsia="Calibri"/>
          <w:sz w:val="26"/>
          <w:szCs w:val="26"/>
          <w:lang w:eastAsia="en-US"/>
        </w:rPr>
      </w:pPr>
      <w:r>
        <w:rPr>
          <w:rFonts w:eastAsia="Calibri"/>
          <w:sz w:val="26"/>
          <w:szCs w:val="26"/>
          <w:lang w:eastAsia="en-US"/>
        </w:rPr>
        <w:t>-</w:t>
      </w:r>
      <w:r>
        <w:rPr>
          <w:rFonts w:eastAsia="Calibri"/>
          <w:sz w:val="26"/>
          <w:szCs w:val="26"/>
          <w:lang w:eastAsia="en-US"/>
        </w:rPr>
        <w:tab/>
      </w:r>
      <w:r w:rsidR="0002043F" w:rsidRPr="0002043F">
        <w:rPr>
          <w:sz w:val="26"/>
          <w:szCs w:val="26"/>
          <w:lang w:eastAsia="en-US"/>
        </w:rPr>
        <w:t>обеспечение деятельности органа местного самоуправления в целях исполнения Администрацией МО "Городской округ "Город Нарьян-Мар" полномочий по решению вопросов местного значения;</w:t>
      </w:r>
    </w:p>
    <w:p w:rsidR="0002043F" w:rsidRPr="0002043F" w:rsidRDefault="009854F9" w:rsidP="009854F9">
      <w:pPr>
        <w:tabs>
          <w:tab w:val="left" w:pos="993"/>
        </w:tabs>
        <w:ind w:firstLine="709"/>
        <w:contextualSpacing/>
        <w:jc w:val="both"/>
        <w:rPr>
          <w:sz w:val="26"/>
          <w:szCs w:val="26"/>
        </w:rPr>
      </w:pPr>
      <w:r>
        <w:rPr>
          <w:rFonts w:eastAsia="Calibri"/>
          <w:sz w:val="26"/>
          <w:szCs w:val="26"/>
          <w:lang w:eastAsia="en-US"/>
        </w:rPr>
        <w:t>-</w:t>
      </w:r>
      <w:r>
        <w:rPr>
          <w:rFonts w:eastAsia="Calibri"/>
          <w:sz w:val="26"/>
          <w:szCs w:val="26"/>
          <w:lang w:eastAsia="en-US"/>
        </w:rPr>
        <w:tab/>
      </w:r>
      <w:r w:rsidR="0002043F" w:rsidRPr="0002043F">
        <w:rPr>
          <w:sz w:val="26"/>
          <w:szCs w:val="26"/>
        </w:rPr>
        <w:t>формирование положительного общественного мнения о деятельности муниципального органа власти с помощью открытого информационного пространства.</w:t>
      </w:r>
    </w:p>
    <w:p w:rsidR="0002043F" w:rsidRPr="0002043F" w:rsidRDefault="0002043F" w:rsidP="009854F9">
      <w:pPr>
        <w:autoSpaceDE w:val="0"/>
        <w:autoSpaceDN w:val="0"/>
        <w:adjustRightInd w:val="0"/>
        <w:ind w:firstLine="709"/>
        <w:jc w:val="both"/>
        <w:rPr>
          <w:sz w:val="26"/>
          <w:szCs w:val="26"/>
          <w:lang w:eastAsia="en-US"/>
        </w:rPr>
      </w:pPr>
      <w:r w:rsidRPr="0002043F">
        <w:rPr>
          <w:sz w:val="26"/>
          <w:szCs w:val="26"/>
          <w:lang w:eastAsia="en-US"/>
        </w:rPr>
        <w:t>Достижение поставленных целей требует решения следующих задач:</w:t>
      </w:r>
    </w:p>
    <w:p w:rsidR="0002043F" w:rsidRPr="0002043F" w:rsidRDefault="009854F9" w:rsidP="009854F9">
      <w:pPr>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02043F" w:rsidRPr="0002043F">
        <w:rPr>
          <w:sz w:val="26"/>
          <w:szCs w:val="26"/>
          <w:lang w:eastAsia="en-US"/>
        </w:rPr>
        <w:t>материально-техническое обеспечение деятельности органа местного самоуправления;</w:t>
      </w:r>
    </w:p>
    <w:p w:rsidR="0002043F" w:rsidRPr="0002043F" w:rsidRDefault="009854F9" w:rsidP="009854F9">
      <w:pPr>
        <w:tabs>
          <w:tab w:val="left" w:pos="993"/>
        </w:tabs>
        <w:autoSpaceDE w:val="0"/>
        <w:autoSpaceDN w:val="0"/>
        <w:adjustRightInd w:val="0"/>
        <w:ind w:firstLine="709"/>
        <w:jc w:val="both"/>
        <w:rPr>
          <w:sz w:val="26"/>
          <w:szCs w:val="26"/>
          <w:lang w:eastAsia="en-US"/>
        </w:rPr>
      </w:pPr>
      <w:r>
        <w:rPr>
          <w:sz w:val="26"/>
          <w:szCs w:val="26"/>
          <w:lang w:eastAsia="en-US"/>
        </w:rPr>
        <w:t>-</w:t>
      </w:r>
      <w:r>
        <w:rPr>
          <w:sz w:val="26"/>
          <w:szCs w:val="26"/>
          <w:lang w:eastAsia="en-US"/>
        </w:rPr>
        <w:tab/>
      </w:r>
      <w:r w:rsidR="0002043F" w:rsidRPr="0002043F">
        <w:rPr>
          <w:sz w:val="26"/>
          <w:szCs w:val="26"/>
          <w:lang w:eastAsia="en-US"/>
        </w:rPr>
        <w:t>обеспечение деятельности МКУ "УГХ г. Нарьян-Мара";</w:t>
      </w:r>
    </w:p>
    <w:p w:rsidR="0002043F" w:rsidRPr="0002043F" w:rsidRDefault="009854F9" w:rsidP="009854F9">
      <w:pPr>
        <w:tabs>
          <w:tab w:val="left" w:pos="993"/>
        </w:tabs>
        <w:autoSpaceDE w:val="0"/>
        <w:autoSpaceDN w:val="0"/>
        <w:adjustRightInd w:val="0"/>
        <w:ind w:firstLine="709"/>
        <w:jc w:val="both"/>
        <w:rPr>
          <w:sz w:val="26"/>
          <w:szCs w:val="26"/>
        </w:rPr>
      </w:pPr>
      <w:r>
        <w:rPr>
          <w:sz w:val="26"/>
          <w:szCs w:val="26"/>
          <w:lang w:eastAsia="en-US"/>
        </w:rPr>
        <w:t>-</w:t>
      </w:r>
      <w:r>
        <w:rPr>
          <w:sz w:val="26"/>
          <w:szCs w:val="26"/>
          <w:lang w:eastAsia="en-US"/>
        </w:rPr>
        <w:tab/>
      </w:r>
      <w:r w:rsidR="0002043F" w:rsidRPr="0002043F">
        <w:rPr>
          <w:sz w:val="26"/>
          <w:szCs w:val="26"/>
          <w:lang w:eastAsia="en-US"/>
        </w:rPr>
        <w:t>с</w:t>
      </w:r>
      <w:r w:rsidR="0002043F" w:rsidRPr="0002043F">
        <w:rPr>
          <w:sz w:val="26"/>
          <w:szCs w:val="26"/>
        </w:rPr>
        <w:t xml:space="preserve">воевременное и объективное информирование населения и организаций </w:t>
      </w:r>
      <w:r>
        <w:rPr>
          <w:sz w:val="26"/>
          <w:szCs w:val="26"/>
        </w:rPr>
        <w:br/>
      </w:r>
      <w:r w:rsidR="0002043F" w:rsidRPr="0002043F">
        <w:rPr>
          <w:sz w:val="26"/>
          <w:szCs w:val="26"/>
        </w:rPr>
        <w:t xml:space="preserve">о деятельности и решениях главы города, Администрации города Нарьян-Мара </w:t>
      </w:r>
      <w:r>
        <w:rPr>
          <w:sz w:val="26"/>
          <w:szCs w:val="26"/>
        </w:rPr>
        <w:br/>
      </w:r>
      <w:r w:rsidR="0002043F" w:rsidRPr="0002043F">
        <w:rPr>
          <w:sz w:val="26"/>
          <w:szCs w:val="26"/>
        </w:rPr>
        <w:t>по различным общественно значимым направлениям развития города;</w:t>
      </w:r>
    </w:p>
    <w:p w:rsidR="0002043F" w:rsidRPr="0002043F" w:rsidRDefault="009854F9" w:rsidP="009854F9">
      <w:pPr>
        <w:tabs>
          <w:tab w:val="left" w:pos="993"/>
        </w:tabs>
        <w:autoSpaceDE w:val="0"/>
        <w:autoSpaceDN w:val="0"/>
        <w:adjustRightInd w:val="0"/>
        <w:ind w:firstLine="709"/>
        <w:jc w:val="both"/>
        <w:rPr>
          <w:rFonts w:eastAsia="Calibri"/>
          <w:sz w:val="26"/>
          <w:szCs w:val="26"/>
          <w:lang w:eastAsia="en-US"/>
        </w:rPr>
      </w:pPr>
      <w:r>
        <w:rPr>
          <w:sz w:val="26"/>
          <w:szCs w:val="26"/>
        </w:rPr>
        <w:t>-</w:t>
      </w:r>
      <w:r>
        <w:rPr>
          <w:sz w:val="26"/>
          <w:szCs w:val="26"/>
        </w:rPr>
        <w:tab/>
      </w:r>
      <w:r w:rsidR="0002043F" w:rsidRPr="0002043F">
        <w:rPr>
          <w:sz w:val="26"/>
          <w:szCs w:val="26"/>
        </w:rPr>
        <w:t>усовершенствование форм и методов информирования населения.</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3"/>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Целевые показатели достижения целей и задач</w:t>
      </w:r>
    </w:p>
    <w:p w:rsidR="0002043F" w:rsidRPr="0002043F" w:rsidRDefault="0002043F" w:rsidP="0002043F">
      <w:pPr>
        <w:ind w:firstLine="567"/>
        <w:contextualSpacing/>
        <w:rPr>
          <w:rFonts w:eastAsia="Calibri"/>
          <w:sz w:val="26"/>
          <w:szCs w:val="26"/>
          <w:lang w:eastAsia="en-US"/>
        </w:rPr>
      </w:pPr>
    </w:p>
    <w:p w:rsidR="0002043F" w:rsidRPr="0002043F" w:rsidRDefault="0002043F" w:rsidP="009854F9">
      <w:pPr>
        <w:autoSpaceDE w:val="0"/>
        <w:autoSpaceDN w:val="0"/>
        <w:adjustRightInd w:val="0"/>
        <w:ind w:firstLine="709"/>
        <w:jc w:val="both"/>
        <w:rPr>
          <w:sz w:val="26"/>
          <w:szCs w:val="26"/>
          <w:lang w:eastAsia="en-US"/>
        </w:rPr>
      </w:pPr>
      <w:r w:rsidRPr="0002043F">
        <w:rPr>
          <w:sz w:val="26"/>
          <w:szCs w:val="26"/>
          <w:lang w:eastAsia="en-US"/>
        </w:rPr>
        <w:t>Сбор информации по целевым показателям Подпрограммы 2 осуществляется на основе данных, имеющихся в распоряжении Администрации МО "Городской округ "Город Нарьян-Мар" и МКУ "УГХ г. Нарьян-Мара".</w:t>
      </w:r>
    </w:p>
    <w:p w:rsidR="0002043F" w:rsidRPr="0002043F" w:rsidRDefault="0002043F" w:rsidP="009854F9">
      <w:pPr>
        <w:autoSpaceDE w:val="0"/>
        <w:autoSpaceDN w:val="0"/>
        <w:adjustRightInd w:val="0"/>
        <w:ind w:firstLine="709"/>
        <w:jc w:val="both"/>
        <w:rPr>
          <w:sz w:val="26"/>
          <w:szCs w:val="26"/>
          <w:lang w:eastAsia="en-US"/>
        </w:rPr>
      </w:pPr>
      <w:r w:rsidRPr="0002043F">
        <w:rPr>
          <w:sz w:val="26"/>
          <w:szCs w:val="26"/>
          <w:lang w:eastAsia="en-US"/>
        </w:rPr>
        <w:t xml:space="preserve">На момент формирования </w:t>
      </w:r>
      <w:r w:rsidRPr="0002043F">
        <w:rPr>
          <w:rFonts w:eastAsia="Calibri"/>
          <w:sz w:val="26"/>
          <w:szCs w:val="26"/>
          <w:lang w:eastAsia="en-US"/>
        </w:rPr>
        <w:t>показателей Подпрограммы 2 за значение базовых показателей были приняты показатели за 2017 год.</w:t>
      </w:r>
    </w:p>
    <w:p w:rsidR="0002043F" w:rsidRPr="0002043F" w:rsidRDefault="0002043F" w:rsidP="009854F9">
      <w:pPr>
        <w:autoSpaceDE w:val="0"/>
        <w:autoSpaceDN w:val="0"/>
        <w:adjustRightInd w:val="0"/>
        <w:ind w:firstLine="709"/>
        <w:jc w:val="both"/>
        <w:rPr>
          <w:sz w:val="26"/>
          <w:szCs w:val="26"/>
          <w:lang w:eastAsia="en-US"/>
        </w:rPr>
      </w:pPr>
      <w:r w:rsidRPr="0002043F">
        <w:rPr>
          <w:sz w:val="26"/>
          <w:szCs w:val="26"/>
          <w:lang w:eastAsia="en-US"/>
        </w:rPr>
        <w:t xml:space="preserve">Реализация поставленных целей и задач Подпрограммы 2 выражается </w:t>
      </w:r>
      <w:r w:rsidR="009854F9">
        <w:rPr>
          <w:sz w:val="26"/>
          <w:szCs w:val="26"/>
          <w:lang w:eastAsia="en-US"/>
        </w:rPr>
        <w:br/>
      </w:r>
      <w:r w:rsidRPr="0002043F">
        <w:rPr>
          <w:sz w:val="26"/>
          <w:szCs w:val="26"/>
          <w:lang w:eastAsia="en-US"/>
        </w:rPr>
        <w:t>в количественных показателях и используется для оценки результативности реализации Программы:</w:t>
      </w:r>
    </w:p>
    <w:p w:rsidR="0002043F" w:rsidRPr="0002043F" w:rsidRDefault="0002043F" w:rsidP="009854F9">
      <w:pPr>
        <w:numPr>
          <w:ilvl w:val="0"/>
          <w:numId w:val="12"/>
        </w:numPr>
        <w:tabs>
          <w:tab w:val="left" w:pos="851"/>
          <w:tab w:val="left" w:pos="1134"/>
        </w:tabs>
        <w:autoSpaceDE w:val="0"/>
        <w:autoSpaceDN w:val="0"/>
        <w:adjustRightInd w:val="0"/>
        <w:ind w:left="0" w:firstLine="709"/>
        <w:contextualSpacing/>
        <w:jc w:val="both"/>
        <w:rPr>
          <w:sz w:val="26"/>
          <w:szCs w:val="26"/>
          <w:lang w:eastAsia="en-US"/>
        </w:rPr>
      </w:pPr>
      <w:r w:rsidRPr="0002043F">
        <w:rPr>
          <w:rFonts w:eastAsia="Calibri"/>
          <w:sz w:val="26"/>
          <w:szCs w:val="26"/>
          <w:lang w:eastAsia="en-US"/>
        </w:rPr>
        <w:t>Доля средств, фактически использованных на материально-техническое обеспечение Администрации МО "Городской округ "Город Нарьян-Мар", к общему объему средств, предусмотренных на материально-техническое обеспечение Администрации МО "Городской округ "Город Нарьян-Мар"</w:t>
      </w:r>
      <w:r w:rsidRPr="0002043F">
        <w:rPr>
          <w:sz w:val="26"/>
          <w:szCs w:val="26"/>
          <w:lang w:eastAsia="en-US"/>
        </w:rPr>
        <w:t>.</w:t>
      </w:r>
    </w:p>
    <w:p w:rsidR="0002043F" w:rsidRPr="0002043F" w:rsidRDefault="0002043F" w:rsidP="009854F9">
      <w:pPr>
        <w:autoSpaceDE w:val="0"/>
        <w:autoSpaceDN w:val="0"/>
        <w:adjustRightInd w:val="0"/>
        <w:ind w:firstLine="709"/>
        <w:jc w:val="both"/>
        <w:rPr>
          <w:sz w:val="26"/>
          <w:szCs w:val="26"/>
          <w:lang w:eastAsia="en-US"/>
        </w:rPr>
      </w:pPr>
      <w:r w:rsidRPr="0002043F">
        <w:rPr>
          <w:sz w:val="26"/>
          <w:szCs w:val="26"/>
          <w:lang w:eastAsia="en-US"/>
        </w:rPr>
        <w:t>Значения показателя определяются по расходам на материально-техническое обеспечение Администрации МО "Городской округ "Город Нарьян-Мар", полученным на основании данных годовой бухгалтерской отчетности Администрации города.</w:t>
      </w:r>
    </w:p>
    <w:p w:rsidR="0002043F" w:rsidRPr="0002043F" w:rsidRDefault="0002043F" w:rsidP="009854F9">
      <w:pPr>
        <w:autoSpaceDE w:val="0"/>
        <w:autoSpaceDN w:val="0"/>
        <w:adjustRightInd w:val="0"/>
        <w:ind w:firstLine="709"/>
        <w:contextualSpacing/>
        <w:jc w:val="both"/>
        <w:rPr>
          <w:sz w:val="26"/>
          <w:szCs w:val="26"/>
          <w:lang w:eastAsia="en-US"/>
        </w:rPr>
      </w:pPr>
      <w:r w:rsidRPr="0002043F">
        <w:rPr>
          <w:sz w:val="26"/>
          <w:szCs w:val="26"/>
        </w:rPr>
        <w:t>Показатель рассчитывается по следующей формуле</w:t>
      </w:r>
      <w:r w:rsidRPr="0002043F">
        <w:rPr>
          <w:sz w:val="26"/>
          <w:szCs w:val="26"/>
          <w:lang w:eastAsia="en-US"/>
        </w:rPr>
        <w:t>:</w:t>
      </w:r>
    </w:p>
    <w:p w:rsidR="0002043F" w:rsidRPr="0002043F" w:rsidRDefault="0002043F" w:rsidP="0002043F">
      <w:pPr>
        <w:tabs>
          <w:tab w:val="left" w:pos="851"/>
        </w:tabs>
        <w:autoSpaceDE w:val="0"/>
        <w:autoSpaceDN w:val="0"/>
        <w:adjustRightInd w:val="0"/>
        <w:ind w:firstLine="540"/>
        <w:contextualSpacing/>
        <w:jc w:val="both"/>
        <w:rPr>
          <w:sz w:val="26"/>
          <w:szCs w:val="26"/>
          <w:lang w:eastAsia="en-US"/>
        </w:rPr>
      </w:pPr>
    </w:p>
    <w:tbl>
      <w:tblPr>
        <w:tblW w:w="0" w:type="auto"/>
        <w:jc w:val="center"/>
        <w:tblLook w:val="04A0"/>
      </w:tblPr>
      <w:tblGrid>
        <w:gridCol w:w="1480"/>
        <w:gridCol w:w="895"/>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Д</w:t>
            </w:r>
            <w:r w:rsidRPr="0002043F">
              <w:rPr>
                <w:sz w:val="26"/>
                <w:szCs w:val="26"/>
                <w:vertAlign w:val="subscript"/>
              </w:rPr>
              <w:t>смто</w:t>
            </w:r>
            <w:proofErr w:type="spellEnd"/>
            <w:r w:rsidRPr="0002043F">
              <w:rPr>
                <w:sz w:val="26"/>
                <w:szCs w:val="26"/>
              </w:rPr>
              <w:t xml:space="preserve"> =</w:t>
            </w:r>
          </w:p>
        </w:tc>
        <w:tc>
          <w:tcPr>
            <w:tcW w:w="895"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С</w:t>
            </w:r>
            <w:r w:rsidRPr="0002043F">
              <w:rPr>
                <w:sz w:val="26"/>
                <w:szCs w:val="26"/>
                <w:vertAlign w:val="subscript"/>
              </w:rPr>
              <w:t>фо</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895"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vertAlign w:val="subscript"/>
              </w:rPr>
            </w:pPr>
            <w:r w:rsidRPr="0002043F">
              <w:rPr>
                <w:sz w:val="26"/>
                <w:szCs w:val="26"/>
              </w:rPr>
              <w:t>О</w:t>
            </w:r>
            <w:r w:rsidRPr="0002043F">
              <w:rPr>
                <w:sz w:val="26"/>
                <w:szCs w:val="26"/>
                <w:vertAlign w:val="subscript"/>
              </w:rPr>
              <w:t>с</w:t>
            </w:r>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tabs>
          <w:tab w:val="left" w:pos="851"/>
        </w:tabs>
        <w:autoSpaceDE w:val="0"/>
        <w:autoSpaceDN w:val="0"/>
        <w:adjustRightInd w:val="0"/>
        <w:ind w:firstLine="540"/>
        <w:contextualSpacing/>
        <w:jc w:val="both"/>
        <w:rPr>
          <w:sz w:val="26"/>
          <w:szCs w:val="26"/>
          <w:lang w:eastAsia="en-US"/>
        </w:rPr>
      </w:pPr>
    </w:p>
    <w:p w:rsidR="0002043F" w:rsidRPr="009854F9" w:rsidRDefault="0002043F" w:rsidP="009854F9">
      <w:pPr>
        <w:autoSpaceDE w:val="0"/>
        <w:autoSpaceDN w:val="0"/>
        <w:adjustRightInd w:val="0"/>
        <w:ind w:firstLine="709"/>
        <w:jc w:val="both"/>
        <w:rPr>
          <w:sz w:val="26"/>
          <w:szCs w:val="26"/>
          <w:lang w:eastAsia="en-US"/>
        </w:rPr>
      </w:pPr>
      <w:proofErr w:type="spellStart"/>
      <w:r w:rsidRPr="009854F9">
        <w:rPr>
          <w:sz w:val="26"/>
          <w:szCs w:val="26"/>
        </w:rPr>
        <w:t>Д</w:t>
      </w:r>
      <w:r w:rsidRPr="009854F9">
        <w:rPr>
          <w:sz w:val="26"/>
          <w:szCs w:val="26"/>
          <w:vertAlign w:val="subscript"/>
        </w:rPr>
        <w:t>смто</w:t>
      </w:r>
      <w:proofErr w:type="spellEnd"/>
      <w:r w:rsidRPr="009854F9">
        <w:rPr>
          <w:sz w:val="26"/>
          <w:szCs w:val="26"/>
        </w:rPr>
        <w:t xml:space="preserve"> – </w:t>
      </w:r>
      <w:r w:rsidRPr="009854F9">
        <w:rPr>
          <w:sz w:val="26"/>
          <w:szCs w:val="26"/>
          <w:lang w:eastAsia="en-US"/>
        </w:rPr>
        <w:t>доля фактически освоенных средств, выделенных на материально-техническое обеспечение Администрации МО "Городской округ "Город Нарьян-Мар</w:t>
      </w:r>
      <w:proofErr w:type="gramStart"/>
      <w:r w:rsidRPr="009854F9">
        <w:rPr>
          <w:sz w:val="26"/>
          <w:szCs w:val="26"/>
          <w:lang w:eastAsia="en-US"/>
        </w:rPr>
        <w:t>", %;</w:t>
      </w:r>
      <w:proofErr w:type="gramEnd"/>
    </w:p>
    <w:p w:rsidR="0002043F" w:rsidRPr="009854F9" w:rsidRDefault="0002043F" w:rsidP="009854F9">
      <w:pPr>
        <w:autoSpaceDE w:val="0"/>
        <w:autoSpaceDN w:val="0"/>
        <w:adjustRightInd w:val="0"/>
        <w:ind w:firstLine="709"/>
        <w:jc w:val="both"/>
        <w:rPr>
          <w:sz w:val="26"/>
          <w:szCs w:val="26"/>
          <w:lang w:eastAsia="en-US"/>
        </w:rPr>
      </w:pPr>
      <w:proofErr w:type="spellStart"/>
      <w:r w:rsidRPr="009854F9">
        <w:rPr>
          <w:sz w:val="26"/>
          <w:szCs w:val="26"/>
          <w:lang w:eastAsia="en-US"/>
        </w:rPr>
        <w:t>С</w:t>
      </w:r>
      <w:r w:rsidRPr="009854F9">
        <w:rPr>
          <w:sz w:val="26"/>
          <w:szCs w:val="26"/>
          <w:vertAlign w:val="subscript"/>
          <w:lang w:eastAsia="en-US"/>
        </w:rPr>
        <w:t>фо</w:t>
      </w:r>
      <w:proofErr w:type="spellEnd"/>
      <w:r w:rsidRPr="009854F9">
        <w:rPr>
          <w:sz w:val="26"/>
          <w:szCs w:val="26"/>
          <w:lang w:eastAsia="en-US"/>
        </w:rPr>
        <w:t xml:space="preserve"> – фактически освоенные средства, выделенные на материально-техническое обеспечение Администрации МО "Городской округ "Город Нарьян-Мар", тыс. руб.;</w:t>
      </w:r>
    </w:p>
    <w:p w:rsidR="0002043F" w:rsidRPr="009854F9" w:rsidRDefault="0002043F" w:rsidP="009854F9">
      <w:pPr>
        <w:tabs>
          <w:tab w:val="left" w:pos="851"/>
        </w:tabs>
        <w:autoSpaceDE w:val="0"/>
        <w:autoSpaceDN w:val="0"/>
        <w:adjustRightInd w:val="0"/>
        <w:ind w:firstLine="709"/>
        <w:contextualSpacing/>
        <w:jc w:val="both"/>
        <w:rPr>
          <w:sz w:val="26"/>
          <w:szCs w:val="26"/>
          <w:lang w:eastAsia="en-US"/>
        </w:rPr>
      </w:pPr>
      <w:r w:rsidRPr="009854F9">
        <w:rPr>
          <w:sz w:val="26"/>
          <w:szCs w:val="26"/>
          <w:lang w:eastAsia="en-US"/>
        </w:rPr>
        <w:t>О</w:t>
      </w:r>
      <w:r w:rsidRPr="009854F9">
        <w:rPr>
          <w:sz w:val="26"/>
          <w:szCs w:val="26"/>
          <w:vertAlign w:val="subscript"/>
          <w:lang w:eastAsia="en-US"/>
        </w:rPr>
        <w:t>с</w:t>
      </w:r>
      <w:r w:rsidRPr="009854F9">
        <w:rPr>
          <w:sz w:val="26"/>
          <w:szCs w:val="26"/>
          <w:lang w:eastAsia="en-US"/>
        </w:rPr>
        <w:t xml:space="preserve"> – объем средств, выделенных на материально-техническое обеспечение Администрации МО "Городской округ "Город Нарьян-Мар" в соответствии </w:t>
      </w:r>
      <w:r w:rsidR="009854F9">
        <w:rPr>
          <w:sz w:val="26"/>
          <w:szCs w:val="26"/>
          <w:lang w:eastAsia="en-US"/>
        </w:rPr>
        <w:br/>
      </w:r>
      <w:r w:rsidRPr="009854F9">
        <w:rPr>
          <w:sz w:val="26"/>
          <w:szCs w:val="26"/>
          <w:lang w:eastAsia="en-US"/>
        </w:rPr>
        <w:t>с доведенными лимитами бюджетных обязательств на текущий финансовый год,                 тыс. руб.</w:t>
      </w:r>
    </w:p>
    <w:p w:rsidR="0002043F" w:rsidRPr="009854F9" w:rsidRDefault="0002043F" w:rsidP="009854F9">
      <w:pPr>
        <w:tabs>
          <w:tab w:val="left" w:pos="851"/>
        </w:tabs>
        <w:autoSpaceDE w:val="0"/>
        <w:autoSpaceDN w:val="0"/>
        <w:adjustRightInd w:val="0"/>
        <w:ind w:firstLine="709"/>
        <w:contextualSpacing/>
        <w:jc w:val="both"/>
        <w:rPr>
          <w:sz w:val="26"/>
          <w:szCs w:val="26"/>
          <w:lang w:eastAsia="en-US"/>
        </w:rPr>
      </w:pPr>
      <w:r w:rsidRPr="009854F9">
        <w:rPr>
          <w:rFonts w:eastAsia="Calibri"/>
          <w:sz w:val="26"/>
          <w:szCs w:val="26"/>
          <w:lang w:eastAsia="en-US"/>
        </w:rPr>
        <w:t>Данные показателя рассчитываются за отчетный год.</w:t>
      </w:r>
    </w:p>
    <w:p w:rsidR="0002043F" w:rsidRPr="009854F9" w:rsidRDefault="0002043F" w:rsidP="009854F9">
      <w:pPr>
        <w:numPr>
          <w:ilvl w:val="0"/>
          <w:numId w:val="12"/>
        </w:numPr>
        <w:tabs>
          <w:tab w:val="left" w:pos="709"/>
          <w:tab w:val="left" w:pos="851"/>
          <w:tab w:val="left" w:pos="1134"/>
        </w:tabs>
        <w:autoSpaceDE w:val="0"/>
        <w:autoSpaceDN w:val="0"/>
        <w:adjustRightInd w:val="0"/>
        <w:ind w:left="0" w:firstLine="709"/>
        <w:contextualSpacing/>
        <w:jc w:val="both"/>
        <w:rPr>
          <w:sz w:val="26"/>
          <w:szCs w:val="26"/>
          <w:lang w:eastAsia="en-US"/>
        </w:rPr>
      </w:pPr>
      <w:r w:rsidRPr="009854F9">
        <w:rPr>
          <w:sz w:val="26"/>
          <w:szCs w:val="26"/>
          <w:lang w:eastAsia="en-US"/>
        </w:rPr>
        <w:t>Количество проведенных опросов.</w:t>
      </w:r>
      <w:r w:rsidR="009854F9">
        <w:rPr>
          <w:sz w:val="26"/>
          <w:szCs w:val="26"/>
          <w:lang w:eastAsia="en-US"/>
        </w:rPr>
        <w:t xml:space="preserve"> </w:t>
      </w:r>
      <w:r w:rsidRPr="009854F9">
        <w:rPr>
          <w:sz w:val="26"/>
          <w:szCs w:val="26"/>
          <w:lang w:eastAsia="en-US"/>
        </w:rPr>
        <w:t>Источник данных: отчеты управления организационно-информационного обеспечения Администрации МО "Городской округ "Город Нарьян-Мар".</w:t>
      </w:r>
    </w:p>
    <w:p w:rsidR="0002043F" w:rsidRPr="009854F9" w:rsidRDefault="0002043F" w:rsidP="009854F9">
      <w:pPr>
        <w:tabs>
          <w:tab w:val="left" w:pos="709"/>
          <w:tab w:val="left" w:pos="851"/>
          <w:tab w:val="left" w:pos="1134"/>
        </w:tabs>
        <w:autoSpaceDE w:val="0"/>
        <w:autoSpaceDN w:val="0"/>
        <w:adjustRightInd w:val="0"/>
        <w:ind w:firstLine="709"/>
        <w:contextualSpacing/>
        <w:jc w:val="both"/>
        <w:rPr>
          <w:sz w:val="26"/>
          <w:szCs w:val="26"/>
          <w:lang w:eastAsia="en-US"/>
        </w:rPr>
      </w:pPr>
      <w:r w:rsidRPr="009854F9">
        <w:rPr>
          <w:sz w:val="26"/>
          <w:szCs w:val="26"/>
          <w:lang w:eastAsia="en-US"/>
        </w:rPr>
        <w:t>Данные показателя определяются методом прямого подсчета за отчетный год.</w:t>
      </w:r>
    </w:p>
    <w:p w:rsidR="0002043F" w:rsidRPr="009854F9" w:rsidRDefault="0002043F" w:rsidP="009854F9">
      <w:pPr>
        <w:numPr>
          <w:ilvl w:val="0"/>
          <w:numId w:val="12"/>
        </w:numPr>
        <w:tabs>
          <w:tab w:val="left" w:pos="851"/>
          <w:tab w:val="left" w:pos="1134"/>
        </w:tabs>
        <w:autoSpaceDE w:val="0"/>
        <w:autoSpaceDN w:val="0"/>
        <w:adjustRightInd w:val="0"/>
        <w:ind w:left="0" w:firstLine="709"/>
        <w:contextualSpacing/>
        <w:jc w:val="both"/>
        <w:rPr>
          <w:sz w:val="26"/>
          <w:szCs w:val="26"/>
          <w:lang w:eastAsia="en-US"/>
        </w:rPr>
      </w:pPr>
      <w:r w:rsidRPr="009854F9">
        <w:rPr>
          <w:sz w:val="26"/>
          <w:szCs w:val="26"/>
          <w:lang w:eastAsia="en-US"/>
        </w:rPr>
        <w:t>Количество телевизионных эфиров.</w:t>
      </w:r>
      <w:r w:rsidRPr="009854F9">
        <w:rPr>
          <w:sz w:val="26"/>
          <w:szCs w:val="26"/>
        </w:rPr>
        <w:t xml:space="preserve"> </w:t>
      </w:r>
      <w:r w:rsidRPr="009854F9">
        <w:rPr>
          <w:sz w:val="26"/>
          <w:szCs w:val="26"/>
          <w:lang w:eastAsia="en-US"/>
        </w:rPr>
        <w:t>Источники данных</w:t>
      </w:r>
      <w:r w:rsidR="009854F9">
        <w:rPr>
          <w:sz w:val="26"/>
          <w:szCs w:val="26"/>
          <w:lang w:eastAsia="en-US"/>
        </w:rPr>
        <w:t xml:space="preserve">: </w:t>
      </w:r>
      <w:r w:rsidRPr="009854F9">
        <w:rPr>
          <w:sz w:val="26"/>
          <w:szCs w:val="26"/>
          <w:lang w:eastAsia="en-US"/>
        </w:rPr>
        <w:t>отчеты муниципального контракта, отчеты управления организационно-информационного обеспечения Администрации МО "Городской округ "Город Нарьян-Мар".</w:t>
      </w:r>
    </w:p>
    <w:p w:rsidR="0002043F" w:rsidRPr="009854F9" w:rsidRDefault="0002043F" w:rsidP="009854F9">
      <w:pPr>
        <w:tabs>
          <w:tab w:val="left" w:pos="851"/>
        </w:tabs>
        <w:autoSpaceDE w:val="0"/>
        <w:autoSpaceDN w:val="0"/>
        <w:adjustRightInd w:val="0"/>
        <w:ind w:firstLine="709"/>
        <w:contextualSpacing/>
        <w:jc w:val="both"/>
        <w:rPr>
          <w:sz w:val="26"/>
          <w:szCs w:val="26"/>
          <w:lang w:eastAsia="en-US"/>
        </w:rPr>
      </w:pPr>
      <w:r w:rsidRPr="009854F9">
        <w:rPr>
          <w:sz w:val="26"/>
          <w:szCs w:val="26"/>
          <w:lang w:eastAsia="en-US"/>
        </w:rPr>
        <w:t>Данные показателя определяются методом прямого подсчета за отчетный год.</w:t>
      </w:r>
    </w:p>
    <w:p w:rsidR="0002043F" w:rsidRPr="009854F9" w:rsidRDefault="00042897" w:rsidP="009854F9">
      <w:pPr>
        <w:autoSpaceDE w:val="0"/>
        <w:autoSpaceDN w:val="0"/>
        <w:adjustRightInd w:val="0"/>
        <w:ind w:firstLine="709"/>
        <w:jc w:val="both"/>
        <w:rPr>
          <w:sz w:val="26"/>
          <w:szCs w:val="26"/>
          <w:lang w:eastAsia="en-US"/>
        </w:rPr>
      </w:pPr>
      <w:hyperlink w:anchor="P252" w:history="1">
        <w:r w:rsidR="0002043F" w:rsidRPr="009854F9">
          <w:rPr>
            <w:sz w:val="26"/>
            <w:szCs w:val="26"/>
          </w:rPr>
          <w:t>Перечень</w:t>
        </w:r>
      </w:hyperlink>
      <w:r w:rsidR="0002043F" w:rsidRPr="009854F9">
        <w:rPr>
          <w:sz w:val="26"/>
          <w:szCs w:val="26"/>
        </w:rPr>
        <w:t xml:space="preserve"> целевых показателей приведен в Приложении 1 к Программе.</w:t>
      </w:r>
    </w:p>
    <w:p w:rsidR="0002043F" w:rsidRPr="00004ABF" w:rsidRDefault="0002043F" w:rsidP="0002043F">
      <w:pPr>
        <w:ind w:firstLine="567"/>
        <w:contextualSpacing/>
        <w:rPr>
          <w:rFonts w:eastAsia="Calibri"/>
          <w:sz w:val="20"/>
          <w:szCs w:val="20"/>
          <w:lang w:eastAsia="en-US"/>
        </w:rPr>
      </w:pPr>
    </w:p>
    <w:p w:rsidR="0002043F" w:rsidRPr="0002043F" w:rsidRDefault="0002043F" w:rsidP="00402492">
      <w:pPr>
        <w:numPr>
          <w:ilvl w:val="1"/>
          <w:numId w:val="3"/>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Сроки и этапы реализации Подпрограммы 2</w:t>
      </w:r>
    </w:p>
    <w:p w:rsidR="0002043F" w:rsidRPr="00004ABF" w:rsidRDefault="0002043F" w:rsidP="0002043F">
      <w:pPr>
        <w:ind w:firstLine="567"/>
        <w:contextualSpacing/>
        <w:rPr>
          <w:rFonts w:eastAsia="Calibri"/>
          <w:sz w:val="20"/>
          <w:szCs w:val="20"/>
          <w:lang w:eastAsia="en-US"/>
        </w:rPr>
      </w:pPr>
    </w:p>
    <w:p w:rsidR="0002043F" w:rsidRPr="0002043F" w:rsidRDefault="0002043F" w:rsidP="009854F9">
      <w:pPr>
        <w:ind w:firstLine="709"/>
        <w:contextualSpacing/>
        <w:jc w:val="both"/>
        <w:rPr>
          <w:sz w:val="26"/>
          <w:szCs w:val="26"/>
        </w:rPr>
      </w:pPr>
      <w:r w:rsidRPr="0002043F">
        <w:rPr>
          <w:sz w:val="26"/>
          <w:szCs w:val="26"/>
        </w:rPr>
        <w:t>Подпрограмма 2 реализуется в сроки с 2019 по 2023 годы. Этапы реализации Подпрограммы 2 не выделяются.</w:t>
      </w:r>
    </w:p>
    <w:p w:rsidR="0002043F" w:rsidRPr="00004ABF" w:rsidRDefault="0002043F" w:rsidP="0002043F">
      <w:pPr>
        <w:ind w:firstLine="567"/>
        <w:contextualSpacing/>
        <w:rPr>
          <w:rFonts w:eastAsia="Calibri"/>
          <w:sz w:val="20"/>
          <w:szCs w:val="20"/>
          <w:lang w:eastAsia="en-US"/>
        </w:rPr>
      </w:pPr>
    </w:p>
    <w:p w:rsidR="0002043F" w:rsidRPr="0002043F" w:rsidRDefault="0002043F" w:rsidP="00402492">
      <w:pPr>
        <w:numPr>
          <w:ilvl w:val="1"/>
          <w:numId w:val="3"/>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Ресурсное обеспечение Подпрограммы 2</w:t>
      </w:r>
    </w:p>
    <w:p w:rsidR="0002043F" w:rsidRPr="00004ABF" w:rsidRDefault="0002043F" w:rsidP="0002043F">
      <w:pPr>
        <w:autoSpaceDE w:val="0"/>
        <w:autoSpaceDN w:val="0"/>
        <w:adjustRightInd w:val="0"/>
        <w:ind w:left="390"/>
        <w:contextualSpacing/>
        <w:jc w:val="both"/>
        <w:rPr>
          <w:rFonts w:eastAsia="Calibri"/>
          <w:sz w:val="20"/>
          <w:szCs w:val="20"/>
          <w:lang w:eastAsia="en-US"/>
        </w:rPr>
      </w:pPr>
    </w:p>
    <w:p w:rsidR="0002043F" w:rsidRPr="009854F9" w:rsidRDefault="0002043F" w:rsidP="009854F9">
      <w:pPr>
        <w:autoSpaceDE w:val="0"/>
        <w:autoSpaceDN w:val="0"/>
        <w:adjustRightInd w:val="0"/>
        <w:ind w:firstLine="709"/>
        <w:contextualSpacing/>
        <w:jc w:val="both"/>
        <w:rPr>
          <w:rFonts w:eastAsia="Calibri"/>
          <w:sz w:val="26"/>
          <w:szCs w:val="26"/>
          <w:lang w:eastAsia="en-US"/>
        </w:rPr>
      </w:pPr>
      <w:r w:rsidRPr="009854F9">
        <w:rPr>
          <w:rFonts w:eastAsia="Calibri"/>
          <w:sz w:val="26"/>
          <w:szCs w:val="26"/>
          <w:lang w:eastAsia="en-US"/>
        </w:rPr>
        <w:t>Финансирование мероприятий Подпрограммы 2 осуществляется за счет средств городского бюджета. Объемы бюджетных ассигнований на реализацию Подпрограммы 2 утверждаются решением Совета городского округа "Город Нарьян-Мар" о бюджете МО "Городской округ "Город Нарьян-Мар" на очередной финансовый год и на плановый период.</w:t>
      </w:r>
    </w:p>
    <w:p w:rsidR="0002043F" w:rsidRPr="009854F9" w:rsidRDefault="0002043F" w:rsidP="009854F9">
      <w:pPr>
        <w:autoSpaceDE w:val="0"/>
        <w:autoSpaceDN w:val="0"/>
        <w:adjustRightInd w:val="0"/>
        <w:ind w:firstLine="709"/>
        <w:contextualSpacing/>
        <w:jc w:val="both"/>
        <w:rPr>
          <w:rFonts w:eastAsia="Calibri"/>
          <w:sz w:val="26"/>
          <w:szCs w:val="26"/>
          <w:lang w:eastAsia="en-US"/>
        </w:rPr>
      </w:pPr>
      <w:r w:rsidRPr="009854F9">
        <w:rPr>
          <w:rFonts w:eastAsia="Calibri"/>
          <w:sz w:val="26"/>
          <w:szCs w:val="26"/>
          <w:lang w:eastAsia="en-US"/>
        </w:rPr>
        <w:t xml:space="preserve">Информация о ресурсном </w:t>
      </w:r>
      <w:hyperlink r:id="rId25" w:history="1">
        <w:r w:rsidRPr="009854F9">
          <w:rPr>
            <w:rFonts w:eastAsia="Calibri"/>
            <w:sz w:val="26"/>
            <w:szCs w:val="26"/>
            <w:lang w:eastAsia="en-US"/>
          </w:rPr>
          <w:t>обеспечении</w:t>
        </w:r>
      </w:hyperlink>
      <w:r w:rsidRPr="009854F9">
        <w:rPr>
          <w:rFonts w:eastAsia="Calibri"/>
          <w:sz w:val="26"/>
          <w:szCs w:val="26"/>
          <w:lang w:eastAsia="en-US"/>
        </w:rPr>
        <w:t xml:space="preserve"> Подпрограммы 2 представлена </w:t>
      </w:r>
      <w:r w:rsidR="009854F9">
        <w:rPr>
          <w:rFonts w:eastAsia="Calibri"/>
          <w:sz w:val="26"/>
          <w:szCs w:val="26"/>
          <w:lang w:eastAsia="en-US"/>
        </w:rPr>
        <w:br/>
      </w:r>
      <w:r w:rsidRPr="009854F9">
        <w:rPr>
          <w:rFonts w:eastAsia="Calibri"/>
          <w:sz w:val="26"/>
          <w:szCs w:val="26"/>
          <w:lang w:eastAsia="en-US"/>
        </w:rPr>
        <w:t>в Приложении 2 к Программе.</w:t>
      </w:r>
    </w:p>
    <w:p w:rsidR="0002043F" w:rsidRPr="009854F9" w:rsidRDefault="0002043F" w:rsidP="009854F9">
      <w:pPr>
        <w:autoSpaceDE w:val="0"/>
        <w:autoSpaceDN w:val="0"/>
        <w:adjustRightInd w:val="0"/>
        <w:ind w:firstLine="709"/>
        <w:contextualSpacing/>
        <w:jc w:val="both"/>
        <w:rPr>
          <w:rFonts w:eastAsia="Calibri"/>
          <w:sz w:val="26"/>
          <w:szCs w:val="26"/>
          <w:lang w:eastAsia="en-US"/>
        </w:rPr>
      </w:pPr>
      <w:r w:rsidRPr="009854F9">
        <w:rPr>
          <w:rFonts w:eastAsia="Calibri"/>
          <w:sz w:val="26"/>
          <w:szCs w:val="26"/>
          <w:lang w:eastAsia="en-US"/>
        </w:rP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3"/>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Перечень мероприятий Подпрограммы 2</w:t>
      </w:r>
    </w:p>
    <w:p w:rsidR="0002043F" w:rsidRPr="0002043F" w:rsidRDefault="0002043F" w:rsidP="0002043F">
      <w:pPr>
        <w:ind w:firstLine="567"/>
        <w:contextualSpacing/>
        <w:rPr>
          <w:rFonts w:eastAsia="Calibri"/>
          <w:sz w:val="26"/>
          <w:szCs w:val="26"/>
          <w:lang w:eastAsia="en-US"/>
        </w:rPr>
      </w:pPr>
    </w:p>
    <w:p w:rsidR="0002043F" w:rsidRPr="0002043F" w:rsidRDefault="00042897" w:rsidP="0002043F">
      <w:pPr>
        <w:ind w:firstLine="567"/>
        <w:contextualSpacing/>
        <w:jc w:val="both"/>
        <w:rPr>
          <w:rFonts w:eastAsia="Calibri"/>
          <w:sz w:val="26"/>
          <w:szCs w:val="26"/>
          <w:lang w:eastAsia="en-US"/>
        </w:rPr>
      </w:pPr>
      <w:hyperlink r:id="rId26" w:history="1">
        <w:r w:rsidR="0002043F" w:rsidRPr="0002043F">
          <w:rPr>
            <w:rFonts w:eastAsia="Calibri"/>
            <w:sz w:val="26"/>
            <w:szCs w:val="26"/>
            <w:lang w:eastAsia="en-US"/>
          </w:rPr>
          <w:t>Перечень</w:t>
        </w:r>
      </w:hyperlink>
      <w:r w:rsidR="0002043F" w:rsidRPr="0002043F">
        <w:rPr>
          <w:rFonts w:eastAsia="Calibri"/>
          <w:sz w:val="26"/>
          <w:szCs w:val="26"/>
          <w:lang w:eastAsia="en-US"/>
        </w:rPr>
        <w:t xml:space="preserve"> мероприятий Подпрограммы 2 с указанием объемов и источников финансирования представлен в Приложении 3 к Программе.</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3"/>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Ожидаемые результаты реализации Подпрограммы 2</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9854F9">
      <w:pPr>
        <w:tabs>
          <w:tab w:val="left" w:pos="267"/>
        </w:tabs>
        <w:autoSpaceDE w:val="0"/>
        <w:autoSpaceDN w:val="0"/>
        <w:adjustRightInd w:val="0"/>
        <w:ind w:firstLine="709"/>
        <w:contextualSpacing/>
        <w:jc w:val="both"/>
        <w:rPr>
          <w:rFonts w:eastAsia="Calibri"/>
          <w:bCs/>
          <w:sz w:val="26"/>
          <w:szCs w:val="26"/>
          <w:lang w:eastAsia="en-US"/>
        </w:rPr>
      </w:pPr>
      <w:r w:rsidRPr="0002043F">
        <w:rPr>
          <w:rFonts w:eastAsia="Calibri"/>
          <w:bCs/>
          <w:sz w:val="26"/>
          <w:szCs w:val="26"/>
          <w:lang w:eastAsia="en-US"/>
        </w:rPr>
        <w:t>Реализация Подпрограммы 2 позволит достичь следующих результатов:</w:t>
      </w:r>
    </w:p>
    <w:p w:rsidR="0002043F" w:rsidRPr="0002043F" w:rsidRDefault="0002043F" w:rsidP="009854F9">
      <w:pPr>
        <w:numPr>
          <w:ilvl w:val="0"/>
          <w:numId w:val="13"/>
        </w:numPr>
        <w:tabs>
          <w:tab w:val="left" w:pos="267"/>
          <w:tab w:val="left" w:pos="709"/>
          <w:tab w:val="left" w:pos="851"/>
          <w:tab w:val="left" w:pos="1134"/>
        </w:tabs>
        <w:autoSpaceDE w:val="0"/>
        <w:autoSpaceDN w:val="0"/>
        <w:adjustRightInd w:val="0"/>
        <w:ind w:left="0" w:firstLine="709"/>
        <w:contextualSpacing/>
        <w:jc w:val="both"/>
        <w:rPr>
          <w:sz w:val="26"/>
          <w:szCs w:val="26"/>
          <w:lang w:eastAsia="en-US"/>
        </w:rPr>
      </w:pPr>
      <w:r w:rsidRPr="0002043F">
        <w:rPr>
          <w:sz w:val="26"/>
          <w:szCs w:val="26"/>
          <w:lang w:eastAsia="en-US"/>
        </w:rPr>
        <w:t>Обеспечить Администрацию МО "Городской окр</w:t>
      </w:r>
      <w:r w:rsidR="009854F9">
        <w:rPr>
          <w:sz w:val="26"/>
          <w:szCs w:val="26"/>
          <w:lang w:eastAsia="en-US"/>
        </w:rPr>
        <w:t xml:space="preserve">уг "Город Нарьян-Мар" услугами </w:t>
      </w:r>
      <w:r w:rsidRPr="0002043F">
        <w:rPr>
          <w:sz w:val="26"/>
          <w:szCs w:val="26"/>
          <w:lang w:eastAsia="en-US"/>
        </w:rPr>
        <w:t>связи, транспортными услугами, материально-техническими средствами,  периодическими изданиями.</w:t>
      </w:r>
    </w:p>
    <w:p w:rsidR="0002043F" w:rsidRPr="0002043F" w:rsidRDefault="0002043F" w:rsidP="009854F9">
      <w:pPr>
        <w:numPr>
          <w:ilvl w:val="0"/>
          <w:numId w:val="13"/>
        </w:numPr>
        <w:tabs>
          <w:tab w:val="left" w:pos="267"/>
          <w:tab w:val="left" w:pos="709"/>
          <w:tab w:val="left" w:pos="851"/>
          <w:tab w:val="left" w:pos="1134"/>
        </w:tabs>
        <w:autoSpaceDE w:val="0"/>
        <w:autoSpaceDN w:val="0"/>
        <w:adjustRightInd w:val="0"/>
        <w:ind w:left="0" w:firstLine="709"/>
        <w:contextualSpacing/>
        <w:jc w:val="both"/>
        <w:rPr>
          <w:sz w:val="26"/>
          <w:szCs w:val="26"/>
          <w:lang w:eastAsia="en-US"/>
        </w:rPr>
      </w:pPr>
      <w:r w:rsidRPr="0002043F">
        <w:rPr>
          <w:sz w:val="26"/>
          <w:szCs w:val="26"/>
          <w:lang w:eastAsia="en-US"/>
        </w:rPr>
        <w:t>Обеспечить деятельность МКУ "УГХ г. Нарьян-Мара".</w:t>
      </w:r>
    </w:p>
    <w:p w:rsidR="0002043F" w:rsidRPr="0002043F" w:rsidRDefault="0002043F" w:rsidP="009854F9">
      <w:pPr>
        <w:numPr>
          <w:ilvl w:val="0"/>
          <w:numId w:val="13"/>
        </w:numPr>
        <w:tabs>
          <w:tab w:val="left" w:pos="267"/>
          <w:tab w:val="left" w:pos="709"/>
          <w:tab w:val="left" w:pos="851"/>
          <w:tab w:val="left" w:pos="1134"/>
        </w:tabs>
        <w:autoSpaceDE w:val="0"/>
        <w:autoSpaceDN w:val="0"/>
        <w:adjustRightInd w:val="0"/>
        <w:ind w:left="0" w:firstLine="709"/>
        <w:contextualSpacing/>
        <w:jc w:val="both"/>
        <w:rPr>
          <w:sz w:val="26"/>
          <w:szCs w:val="26"/>
          <w:lang w:eastAsia="en-US"/>
        </w:rPr>
      </w:pPr>
      <w:r w:rsidRPr="0002043F">
        <w:rPr>
          <w:sz w:val="26"/>
          <w:szCs w:val="26"/>
        </w:rPr>
        <w:t xml:space="preserve">Своевременно и объективно информировать население и организации </w:t>
      </w:r>
      <w:r w:rsidR="009854F9">
        <w:rPr>
          <w:sz w:val="26"/>
          <w:szCs w:val="26"/>
        </w:rPr>
        <w:br/>
      </w:r>
      <w:r w:rsidRPr="0002043F">
        <w:rPr>
          <w:sz w:val="26"/>
          <w:szCs w:val="26"/>
        </w:rPr>
        <w:t xml:space="preserve">о деятельности и решениях главы города, Администрации города Нарьян-Мара </w:t>
      </w:r>
      <w:r w:rsidR="009854F9">
        <w:rPr>
          <w:sz w:val="26"/>
          <w:szCs w:val="26"/>
        </w:rPr>
        <w:br/>
      </w:r>
      <w:r w:rsidRPr="0002043F">
        <w:rPr>
          <w:sz w:val="26"/>
          <w:szCs w:val="26"/>
        </w:rPr>
        <w:t>по различным общественно значимым направлениям развития города.</w:t>
      </w:r>
    </w:p>
    <w:p w:rsidR="0002043F" w:rsidRPr="0002043F" w:rsidRDefault="0002043F" w:rsidP="009854F9">
      <w:pPr>
        <w:numPr>
          <w:ilvl w:val="0"/>
          <w:numId w:val="13"/>
        </w:numPr>
        <w:tabs>
          <w:tab w:val="left" w:pos="267"/>
          <w:tab w:val="left" w:pos="709"/>
          <w:tab w:val="left" w:pos="851"/>
          <w:tab w:val="left" w:pos="1134"/>
        </w:tabs>
        <w:autoSpaceDE w:val="0"/>
        <w:autoSpaceDN w:val="0"/>
        <w:adjustRightInd w:val="0"/>
        <w:ind w:left="0" w:firstLine="709"/>
        <w:contextualSpacing/>
        <w:jc w:val="both"/>
        <w:rPr>
          <w:sz w:val="26"/>
          <w:szCs w:val="26"/>
          <w:lang w:eastAsia="en-US"/>
        </w:rPr>
      </w:pPr>
      <w:r w:rsidRPr="0002043F">
        <w:rPr>
          <w:sz w:val="26"/>
          <w:szCs w:val="26"/>
        </w:rPr>
        <w:t>Усовершенствовать формы и методы информирования населения</w:t>
      </w:r>
      <w:r w:rsidRPr="0002043F">
        <w:rPr>
          <w:rFonts w:eastAsia="Calibri"/>
          <w:sz w:val="26"/>
          <w:szCs w:val="26"/>
          <w:lang w:eastAsia="en-US"/>
        </w:rPr>
        <w:t>.</w:t>
      </w:r>
    </w:p>
    <w:p w:rsidR="0002043F" w:rsidRPr="0002043F" w:rsidRDefault="0002043F" w:rsidP="0002043F">
      <w:pPr>
        <w:autoSpaceDE w:val="0"/>
        <w:autoSpaceDN w:val="0"/>
        <w:adjustRightInd w:val="0"/>
        <w:ind w:firstLine="540"/>
        <w:jc w:val="center"/>
        <w:rPr>
          <w:rFonts w:eastAsia="Calibri"/>
          <w:sz w:val="26"/>
          <w:szCs w:val="26"/>
          <w:lang w:eastAsia="en-US"/>
        </w:rPr>
      </w:pPr>
      <w:proofErr w:type="gramStart"/>
      <w:r w:rsidRPr="0002043F">
        <w:rPr>
          <w:rFonts w:eastAsia="Calibri"/>
          <w:sz w:val="26"/>
          <w:szCs w:val="26"/>
          <w:lang w:eastAsia="en-US"/>
        </w:rPr>
        <w:t>Х</w:t>
      </w:r>
      <w:proofErr w:type="gramEnd"/>
      <w:r w:rsidRPr="0002043F">
        <w:rPr>
          <w:rFonts w:eastAsia="Calibri"/>
          <w:sz w:val="26"/>
          <w:szCs w:val="26"/>
          <w:lang w:val="en-US" w:eastAsia="en-US"/>
        </w:rPr>
        <w:t>II</w:t>
      </w:r>
      <w:r w:rsidRPr="0002043F">
        <w:rPr>
          <w:rFonts w:eastAsia="Calibri"/>
          <w:sz w:val="26"/>
          <w:szCs w:val="26"/>
          <w:lang w:eastAsia="en-US"/>
        </w:rPr>
        <w:t>. Подпрограмма 3 "Управление муниципальными финансами</w:t>
      </w:r>
    </w:p>
    <w:p w:rsidR="0002043F" w:rsidRPr="0002043F" w:rsidRDefault="0002043F" w:rsidP="0002043F">
      <w:pPr>
        <w:autoSpaceDE w:val="0"/>
        <w:autoSpaceDN w:val="0"/>
        <w:adjustRightInd w:val="0"/>
        <w:ind w:firstLine="540"/>
        <w:jc w:val="center"/>
        <w:rPr>
          <w:rFonts w:eastAsia="Calibri"/>
          <w:sz w:val="26"/>
          <w:szCs w:val="26"/>
          <w:lang w:eastAsia="en-US"/>
        </w:rPr>
      </w:pPr>
      <w:r w:rsidRPr="0002043F">
        <w:rPr>
          <w:rFonts w:eastAsia="Calibri"/>
          <w:sz w:val="26"/>
          <w:szCs w:val="26"/>
          <w:lang w:eastAsia="en-US"/>
        </w:rPr>
        <w:t>МО "Городской округ "Город Нарьян-Мар"</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4"/>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Паспорт подпрограммы 3 "Управление муниципальными финансами</w:t>
      </w: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МО "Городской округ "Город Нарьян-Мар"</w:t>
      </w:r>
    </w:p>
    <w:p w:rsidR="0002043F" w:rsidRPr="0002043F" w:rsidRDefault="0002043F" w:rsidP="0002043F">
      <w:pPr>
        <w:autoSpaceDE w:val="0"/>
        <w:autoSpaceDN w:val="0"/>
        <w:adjustRightInd w:val="0"/>
        <w:ind w:firstLine="540"/>
        <w:jc w:val="center"/>
        <w:rPr>
          <w:rFonts w:eastAsia="Calibri"/>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804"/>
      </w:tblGrid>
      <w:tr w:rsidR="0002043F" w:rsidRPr="0002043F" w:rsidTr="0002043F">
        <w:trPr>
          <w:trHeight w:val="225"/>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 xml:space="preserve">Наименование </w:t>
            </w:r>
          </w:p>
          <w:p w:rsidR="0002043F" w:rsidRPr="0002043F" w:rsidRDefault="0002043F" w:rsidP="0002043F">
            <w:pPr>
              <w:widowControl w:val="0"/>
              <w:autoSpaceDE w:val="0"/>
              <w:autoSpaceDN w:val="0"/>
              <w:adjustRightInd w:val="0"/>
              <w:ind w:hanging="32"/>
              <w:rPr>
                <w:sz w:val="26"/>
                <w:szCs w:val="26"/>
              </w:rPr>
            </w:pPr>
            <w:r w:rsidRPr="0002043F">
              <w:rPr>
                <w:sz w:val="26"/>
                <w:szCs w:val="26"/>
              </w:rPr>
              <w:t>подпрограммы</w:t>
            </w:r>
          </w:p>
        </w:tc>
        <w:tc>
          <w:tcPr>
            <w:tcW w:w="6804" w:type="dxa"/>
          </w:tcPr>
          <w:p w:rsidR="0002043F" w:rsidRPr="0002043F" w:rsidRDefault="0002043F" w:rsidP="0002043F">
            <w:pPr>
              <w:autoSpaceDE w:val="0"/>
              <w:autoSpaceDN w:val="0"/>
              <w:adjustRightInd w:val="0"/>
              <w:rPr>
                <w:sz w:val="26"/>
                <w:szCs w:val="26"/>
              </w:rPr>
            </w:pPr>
            <w:r w:rsidRPr="0002043F">
              <w:rPr>
                <w:sz w:val="26"/>
                <w:szCs w:val="26"/>
              </w:rPr>
              <w:t xml:space="preserve">Подпрограмма 3 </w:t>
            </w:r>
            <w:r w:rsidRPr="0002043F">
              <w:rPr>
                <w:rFonts w:eastAsia="Calibri"/>
                <w:sz w:val="26"/>
                <w:szCs w:val="26"/>
                <w:lang w:eastAsia="en-US"/>
              </w:rPr>
              <w:t xml:space="preserve">"Управление муниципальными финансами МО "Городской округ "Город Нарьян-Мар" </w:t>
            </w:r>
            <w:r w:rsidRPr="0002043F">
              <w:rPr>
                <w:sz w:val="26"/>
                <w:szCs w:val="26"/>
              </w:rPr>
              <w:t>(далее – Подпрограмма 3)</w:t>
            </w:r>
          </w:p>
        </w:tc>
      </w:tr>
      <w:tr w:rsidR="0002043F" w:rsidRPr="0002043F" w:rsidTr="0002043F">
        <w:trPr>
          <w:cantSplit/>
          <w:trHeight w:val="49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Ответственный исполнитель подпрограммы</w:t>
            </w:r>
          </w:p>
        </w:tc>
        <w:tc>
          <w:tcPr>
            <w:tcW w:w="6804" w:type="dxa"/>
          </w:tcPr>
          <w:p w:rsidR="0002043F" w:rsidRPr="0002043F" w:rsidRDefault="0002043F" w:rsidP="0002043F">
            <w:pPr>
              <w:widowControl w:val="0"/>
              <w:autoSpaceDE w:val="0"/>
              <w:autoSpaceDN w:val="0"/>
              <w:adjustRightInd w:val="0"/>
              <w:ind w:firstLine="1"/>
              <w:jc w:val="both"/>
              <w:rPr>
                <w:sz w:val="26"/>
                <w:szCs w:val="26"/>
              </w:rPr>
            </w:pPr>
            <w:r w:rsidRPr="0002043F">
              <w:rPr>
                <w:rFonts w:eastAsia="Calibri"/>
                <w:bCs/>
                <w:sz w:val="26"/>
                <w:szCs w:val="26"/>
                <w:lang w:eastAsia="en-US"/>
              </w:rPr>
              <w:t>Управление финансов Администрации МО "Городской округ "Город Нарьян-Мар"</w:t>
            </w:r>
          </w:p>
        </w:tc>
      </w:tr>
      <w:tr w:rsidR="0002043F" w:rsidRPr="0002043F" w:rsidTr="0002043F">
        <w:trPr>
          <w:cantSplit/>
          <w:trHeight w:val="57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Соисполнители подпрограммы</w:t>
            </w:r>
          </w:p>
        </w:tc>
        <w:tc>
          <w:tcPr>
            <w:tcW w:w="6804" w:type="dxa"/>
          </w:tcPr>
          <w:p w:rsidR="0002043F" w:rsidRPr="0002043F" w:rsidRDefault="0002043F" w:rsidP="00004ABF">
            <w:pPr>
              <w:autoSpaceDE w:val="0"/>
              <w:autoSpaceDN w:val="0"/>
              <w:adjustRightInd w:val="0"/>
              <w:jc w:val="both"/>
              <w:rPr>
                <w:rFonts w:eastAsia="Calibri"/>
                <w:bCs/>
                <w:sz w:val="26"/>
                <w:szCs w:val="26"/>
                <w:lang w:eastAsia="en-US"/>
              </w:rPr>
            </w:pPr>
            <w:r w:rsidRPr="0002043F">
              <w:rPr>
                <w:rFonts w:eastAsia="Calibri"/>
                <w:bCs/>
                <w:sz w:val="26"/>
                <w:szCs w:val="26"/>
                <w:lang w:eastAsia="en-US"/>
              </w:rPr>
              <w:t>Отдел бухгалтерского учета и отчетности Администраци</w:t>
            </w:r>
            <w:r w:rsidR="00004ABF">
              <w:rPr>
                <w:rFonts w:eastAsia="Calibri"/>
                <w:bCs/>
                <w:sz w:val="26"/>
                <w:szCs w:val="26"/>
                <w:lang w:eastAsia="en-US"/>
              </w:rPr>
              <w:t>и</w:t>
            </w:r>
            <w:r w:rsidRPr="0002043F">
              <w:rPr>
                <w:rFonts w:eastAsia="Calibri"/>
                <w:bCs/>
                <w:sz w:val="26"/>
                <w:szCs w:val="26"/>
                <w:lang w:eastAsia="en-US"/>
              </w:rPr>
              <w:t xml:space="preserve"> МО "Городской округ "Город Нарьян-Мар"</w:t>
            </w:r>
          </w:p>
        </w:tc>
      </w:tr>
      <w:tr w:rsidR="0002043F" w:rsidRPr="0002043F" w:rsidTr="00004ABF">
        <w:trPr>
          <w:cantSplit/>
          <w:trHeight w:val="567"/>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Цели подпрограммы</w:t>
            </w:r>
          </w:p>
        </w:tc>
        <w:tc>
          <w:tcPr>
            <w:tcW w:w="6804" w:type="dxa"/>
          </w:tcPr>
          <w:p w:rsidR="0002043F" w:rsidRPr="0002043F" w:rsidRDefault="0002043F" w:rsidP="0002043F">
            <w:pPr>
              <w:widowControl w:val="0"/>
              <w:autoSpaceDE w:val="0"/>
              <w:autoSpaceDN w:val="0"/>
              <w:adjustRightInd w:val="0"/>
              <w:ind w:firstLine="34"/>
              <w:rPr>
                <w:sz w:val="26"/>
                <w:szCs w:val="26"/>
              </w:rPr>
            </w:pPr>
            <w:r w:rsidRPr="0002043F">
              <w:rPr>
                <w:sz w:val="26"/>
                <w:szCs w:val="26"/>
              </w:rPr>
              <w:t>Повышение качества управления муниципальными финансами</w:t>
            </w:r>
          </w:p>
        </w:tc>
      </w:tr>
      <w:tr w:rsidR="0002043F" w:rsidRPr="0002043F" w:rsidTr="0002043F">
        <w:trPr>
          <w:cantSplit/>
          <w:trHeight w:val="697"/>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Задачи подпрограммы</w:t>
            </w:r>
          </w:p>
        </w:tc>
        <w:tc>
          <w:tcPr>
            <w:tcW w:w="6804" w:type="dxa"/>
          </w:tcPr>
          <w:p w:rsidR="0002043F" w:rsidRPr="0002043F" w:rsidRDefault="0002043F" w:rsidP="00402492">
            <w:pPr>
              <w:numPr>
                <w:ilvl w:val="0"/>
                <w:numId w:val="15"/>
              </w:numPr>
              <w:tabs>
                <w:tab w:val="left" w:pos="237"/>
              </w:tabs>
              <w:autoSpaceDE w:val="0"/>
              <w:autoSpaceDN w:val="0"/>
              <w:adjustRightInd w:val="0"/>
              <w:ind w:left="34" w:firstLine="0"/>
              <w:contextualSpacing/>
              <w:jc w:val="both"/>
              <w:rPr>
                <w:sz w:val="26"/>
                <w:szCs w:val="26"/>
              </w:rPr>
            </w:pPr>
            <w:r w:rsidRPr="0002043F">
              <w:rPr>
                <w:sz w:val="26"/>
                <w:szCs w:val="26"/>
              </w:rPr>
              <w:t>Обеспечение сбалансированности и устойчивости городского бюджета.</w:t>
            </w:r>
          </w:p>
          <w:p w:rsidR="0002043F" w:rsidRPr="0002043F" w:rsidRDefault="0002043F" w:rsidP="00402492">
            <w:pPr>
              <w:numPr>
                <w:ilvl w:val="0"/>
                <w:numId w:val="15"/>
              </w:numPr>
              <w:tabs>
                <w:tab w:val="left" w:pos="237"/>
              </w:tabs>
              <w:autoSpaceDE w:val="0"/>
              <w:autoSpaceDN w:val="0"/>
              <w:adjustRightInd w:val="0"/>
              <w:ind w:left="34" w:firstLine="0"/>
              <w:contextualSpacing/>
              <w:jc w:val="both"/>
              <w:rPr>
                <w:sz w:val="26"/>
                <w:szCs w:val="26"/>
              </w:rPr>
            </w:pPr>
            <w:r w:rsidRPr="0002043F">
              <w:rPr>
                <w:sz w:val="26"/>
                <w:szCs w:val="26"/>
              </w:rPr>
              <w:t>.Обеспечение эффективного управления муниципальным долгом.</w:t>
            </w:r>
          </w:p>
          <w:p w:rsidR="0002043F" w:rsidRPr="0002043F" w:rsidRDefault="0002043F" w:rsidP="00402492">
            <w:pPr>
              <w:numPr>
                <w:ilvl w:val="0"/>
                <w:numId w:val="15"/>
              </w:numPr>
              <w:tabs>
                <w:tab w:val="left" w:pos="237"/>
              </w:tabs>
              <w:autoSpaceDE w:val="0"/>
              <w:autoSpaceDN w:val="0"/>
              <w:adjustRightInd w:val="0"/>
              <w:ind w:left="34" w:firstLine="0"/>
              <w:contextualSpacing/>
              <w:jc w:val="both"/>
              <w:rPr>
                <w:sz w:val="26"/>
                <w:szCs w:val="26"/>
              </w:rPr>
            </w:pPr>
            <w:r w:rsidRPr="0002043F">
              <w:rPr>
                <w:sz w:val="26"/>
                <w:szCs w:val="26"/>
              </w:rPr>
              <w:t>Совершенствование информационных систем управления муниципальными финансами и информационного обеспечения бюджетным процессом.</w:t>
            </w:r>
          </w:p>
          <w:p w:rsidR="0002043F" w:rsidRPr="0002043F" w:rsidRDefault="0002043F" w:rsidP="00402492">
            <w:pPr>
              <w:numPr>
                <w:ilvl w:val="0"/>
                <w:numId w:val="15"/>
              </w:numPr>
              <w:tabs>
                <w:tab w:val="left" w:pos="237"/>
              </w:tabs>
              <w:autoSpaceDE w:val="0"/>
              <w:autoSpaceDN w:val="0"/>
              <w:adjustRightInd w:val="0"/>
              <w:ind w:left="34" w:firstLine="0"/>
              <w:contextualSpacing/>
              <w:jc w:val="both"/>
              <w:rPr>
                <w:sz w:val="26"/>
                <w:szCs w:val="26"/>
              </w:rPr>
            </w:pPr>
            <w:r w:rsidRPr="0002043F">
              <w:rPr>
                <w:sz w:val="26"/>
                <w:szCs w:val="26"/>
              </w:rPr>
              <w:t>Повышение эффективности бюджетных расходов.</w:t>
            </w:r>
          </w:p>
          <w:p w:rsidR="0002043F" w:rsidRPr="0002043F" w:rsidRDefault="0002043F" w:rsidP="00402492">
            <w:pPr>
              <w:numPr>
                <w:ilvl w:val="0"/>
                <w:numId w:val="15"/>
              </w:numPr>
              <w:tabs>
                <w:tab w:val="left" w:pos="237"/>
              </w:tabs>
              <w:autoSpaceDE w:val="0"/>
              <w:autoSpaceDN w:val="0"/>
              <w:adjustRightInd w:val="0"/>
              <w:ind w:left="34" w:firstLine="0"/>
              <w:contextualSpacing/>
              <w:jc w:val="both"/>
              <w:rPr>
                <w:sz w:val="26"/>
                <w:szCs w:val="26"/>
              </w:rPr>
            </w:pPr>
            <w:r w:rsidRPr="0002043F">
              <w:rPr>
                <w:rFonts w:eastAsiaTheme="minorHAnsi"/>
                <w:bCs/>
                <w:iCs/>
                <w:sz w:val="26"/>
                <w:szCs w:val="26"/>
                <w:lang w:eastAsia="en-US"/>
              </w:rPr>
              <w:t>Обеспечение доступности информации по рассмотрению, утверждению и исполнению городского бюджета.</w:t>
            </w:r>
          </w:p>
        </w:tc>
      </w:tr>
      <w:tr w:rsidR="0002043F" w:rsidRPr="0002043F" w:rsidTr="0002043F">
        <w:trPr>
          <w:cantSplit/>
          <w:trHeight w:val="693"/>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Целевые показатели подпрограммы</w:t>
            </w:r>
          </w:p>
        </w:tc>
        <w:tc>
          <w:tcPr>
            <w:tcW w:w="6804" w:type="dxa"/>
          </w:tcPr>
          <w:p w:rsidR="0002043F" w:rsidRPr="0002043F" w:rsidRDefault="0002043F" w:rsidP="00402492">
            <w:pPr>
              <w:numPr>
                <w:ilvl w:val="0"/>
                <w:numId w:val="16"/>
              </w:numPr>
              <w:tabs>
                <w:tab w:val="left" w:pos="267"/>
              </w:tabs>
              <w:autoSpaceDE w:val="0"/>
              <w:autoSpaceDN w:val="0"/>
              <w:adjustRightInd w:val="0"/>
              <w:ind w:left="34" w:firstLine="0"/>
              <w:contextualSpacing/>
              <w:jc w:val="both"/>
              <w:rPr>
                <w:sz w:val="26"/>
                <w:szCs w:val="26"/>
              </w:rPr>
            </w:pPr>
            <w:r w:rsidRPr="0002043F">
              <w:rPr>
                <w:sz w:val="26"/>
                <w:szCs w:val="26"/>
              </w:rPr>
              <w:t>Исполнение городского бюджета по налоговым и неналоговым доходам к утвержденным плановым показателям.</w:t>
            </w:r>
          </w:p>
          <w:p w:rsidR="0002043F" w:rsidRPr="0002043F" w:rsidRDefault="0002043F" w:rsidP="00402492">
            <w:pPr>
              <w:numPr>
                <w:ilvl w:val="0"/>
                <w:numId w:val="16"/>
              </w:numPr>
              <w:tabs>
                <w:tab w:val="left" w:pos="267"/>
              </w:tabs>
              <w:autoSpaceDE w:val="0"/>
              <w:autoSpaceDN w:val="0"/>
              <w:adjustRightInd w:val="0"/>
              <w:ind w:left="34" w:firstLine="0"/>
              <w:contextualSpacing/>
              <w:jc w:val="both"/>
              <w:rPr>
                <w:sz w:val="26"/>
                <w:szCs w:val="26"/>
              </w:rPr>
            </w:pPr>
            <w:r w:rsidRPr="0002043F">
              <w:rPr>
                <w:sz w:val="26"/>
                <w:szCs w:val="26"/>
              </w:rPr>
              <w:t>Исполнение бюджетных обязательств муниципального образования "Городской округ "Город Нарьян-Мар".</w:t>
            </w:r>
          </w:p>
          <w:p w:rsidR="0002043F" w:rsidRPr="0002043F" w:rsidRDefault="00BD38D6" w:rsidP="00402492">
            <w:pPr>
              <w:numPr>
                <w:ilvl w:val="0"/>
                <w:numId w:val="16"/>
              </w:numPr>
              <w:tabs>
                <w:tab w:val="left" w:pos="267"/>
              </w:tabs>
              <w:autoSpaceDE w:val="0"/>
              <w:autoSpaceDN w:val="0"/>
              <w:adjustRightInd w:val="0"/>
              <w:ind w:left="34" w:firstLine="0"/>
              <w:contextualSpacing/>
              <w:jc w:val="both"/>
              <w:rPr>
                <w:sz w:val="26"/>
                <w:szCs w:val="26"/>
              </w:rPr>
            </w:pPr>
            <w:r>
              <w:rPr>
                <w:sz w:val="26"/>
                <w:szCs w:val="26"/>
              </w:rPr>
              <w:t xml:space="preserve">Доля </w:t>
            </w:r>
            <w:r w:rsidR="0002043F" w:rsidRPr="0002043F">
              <w:rPr>
                <w:sz w:val="26"/>
                <w:szCs w:val="26"/>
              </w:rPr>
              <w:t xml:space="preserve">просроченной кредиторской задолженности городского бюджета по первоочередным направлениям расходов, определенных </w:t>
            </w:r>
            <w:r w:rsidR="00265434">
              <w:rPr>
                <w:sz w:val="26"/>
                <w:szCs w:val="26"/>
              </w:rPr>
              <w:t>р</w:t>
            </w:r>
            <w:r w:rsidR="0002043F" w:rsidRPr="0002043F">
              <w:rPr>
                <w:sz w:val="26"/>
                <w:szCs w:val="26"/>
              </w:rPr>
              <w:t>ешением о бюджете, к общему объему кредиторской задолженности городского бюджета.</w:t>
            </w:r>
          </w:p>
          <w:p w:rsidR="0002043F" w:rsidRPr="0002043F" w:rsidRDefault="0002043F" w:rsidP="00402492">
            <w:pPr>
              <w:numPr>
                <w:ilvl w:val="0"/>
                <w:numId w:val="16"/>
              </w:numPr>
              <w:tabs>
                <w:tab w:val="left" w:pos="267"/>
              </w:tabs>
              <w:autoSpaceDE w:val="0"/>
              <w:autoSpaceDN w:val="0"/>
              <w:adjustRightInd w:val="0"/>
              <w:ind w:left="34" w:firstLine="0"/>
              <w:contextualSpacing/>
              <w:jc w:val="both"/>
              <w:rPr>
                <w:sz w:val="26"/>
                <w:szCs w:val="26"/>
              </w:rPr>
            </w:pPr>
            <w:r w:rsidRPr="0002043F">
              <w:rPr>
                <w:sz w:val="26"/>
                <w:szCs w:val="26"/>
              </w:rPr>
              <w:t>Отношение объема муниципального долга к доходам городского бюджета без учета безвозмездных поступлений на конец отчетного периода.</w:t>
            </w:r>
          </w:p>
          <w:p w:rsidR="0002043F" w:rsidRPr="0002043F" w:rsidRDefault="0002043F" w:rsidP="00402492">
            <w:pPr>
              <w:numPr>
                <w:ilvl w:val="0"/>
                <w:numId w:val="16"/>
              </w:numPr>
              <w:tabs>
                <w:tab w:val="left" w:pos="267"/>
              </w:tabs>
              <w:autoSpaceDE w:val="0"/>
              <w:autoSpaceDN w:val="0"/>
              <w:adjustRightInd w:val="0"/>
              <w:ind w:left="34" w:firstLine="0"/>
              <w:contextualSpacing/>
              <w:jc w:val="both"/>
              <w:rPr>
                <w:sz w:val="26"/>
                <w:szCs w:val="26"/>
              </w:rPr>
            </w:pPr>
            <w:r w:rsidRPr="0002043F">
              <w:rPr>
                <w:sz w:val="26"/>
                <w:szCs w:val="26"/>
              </w:rPr>
              <w:t>Доля главных администраторов средств городского бюджета, имеющих уровень качества финансового менеджмента по рейтинговой оценке выше 4 баллов.</w:t>
            </w:r>
          </w:p>
          <w:p w:rsidR="0002043F" w:rsidRPr="00D65E6F" w:rsidRDefault="0002043F" w:rsidP="00402492">
            <w:pPr>
              <w:numPr>
                <w:ilvl w:val="0"/>
                <w:numId w:val="16"/>
              </w:numPr>
              <w:tabs>
                <w:tab w:val="left" w:pos="267"/>
              </w:tabs>
              <w:autoSpaceDE w:val="0"/>
              <w:autoSpaceDN w:val="0"/>
              <w:adjustRightInd w:val="0"/>
              <w:ind w:left="34" w:firstLine="0"/>
              <w:contextualSpacing/>
              <w:jc w:val="both"/>
              <w:rPr>
                <w:sz w:val="26"/>
                <w:szCs w:val="26"/>
              </w:rPr>
            </w:pPr>
            <w:r w:rsidRPr="00D65E6F">
              <w:rPr>
                <w:sz w:val="26"/>
                <w:szCs w:val="26"/>
              </w:rPr>
              <w:t xml:space="preserve">Доля размещенной </w:t>
            </w:r>
            <w:proofErr w:type="gramStart"/>
            <w:r w:rsidRPr="00D65E6F">
              <w:rPr>
                <w:sz w:val="26"/>
                <w:szCs w:val="26"/>
              </w:rPr>
              <w:t xml:space="preserve">в сети Интернет информации </w:t>
            </w:r>
            <w:r w:rsidR="00265434" w:rsidRPr="00D65E6F">
              <w:rPr>
                <w:sz w:val="26"/>
                <w:szCs w:val="26"/>
              </w:rPr>
              <w:br/>
            </w:r>
            <w:r w:rsidRPr="00D65E6F">
              <w:rPr>
                <w:sz w:val="26"/>
                <w:szCs w:val="26"/>
              </w:rPr>
              <w:t>в общем объеме обязательной к размещению информации в соответствии с нормативными правовыми актами</w:t>
            </w:r>
            <w:proofErr w:type="gramEnd"/>
            <w:r w:rsidRPr="00D65E6F">
              <w:rPr>
                <w:sz w:val="26"/>
                <w:szCs w:val="26"/>
              </w:rPr>
              <w:t xml:space="preserve"> Российской Федерации, муниципального образования.</w:t>
            </w:r>
          </w:p>
        </w:tc>
      </w:tr>
      <w:tr w:rsidR="0002043F" w:rsidRPr="0002043F" w:rsidTr="0002043F">
        <w:trPr>
          <w:cantSplit/>
          <w:trHeight w:val="689"/>
        </w:trPr>
        <w:tc>
          <w:tcPr>
            <w:tcW w:w="2835" w:type="dxa"/>
            <w:tcBorders>
              <w:bottom w:val="single" w:sz="4" w:space="0" w:color="auto"/>
            </w:tcBorders>
          </w:tcPr>
          <w:p w:rsidR="0002043F" w:rsidRPr="0002043F" w:rsidRDefault="0002043F" w:rsidP="0002043F">
            <w:pPr>
              <w:widowControl w:val="0"/>
              <w:autoSpaceDE w:val="0"/>
              <w:autoSpaceDN w:val="0"/>
              <w:adjustRightInd w:val="0"/>
              <w:ind w:hanging="32"/>
              <w:rPr>
                <w:sz w:val="26"/>
                <w:szCs w:val="26"/>
              </w:rPr>
            </w:pPr>
            <w:r w:rsidRPr="0002043F">
              <w:rPr>
                <w:sz w:val="26"/>
                <w:szCs w:val="26"/>
              </w:rPr>
              <w:t>Сроки и этапы реализации подпрограммы</w:t>
            </w:r>
          </w:p>
        </w:tc>
        <w:tc>
          <w:tcPr>
            <w:tcW w:w="6804" w:type="dxa"/>
            <w:tcBorders>
              <w:bottom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Подпрограмма 3 реализуется в сроки с 2019 по 2023 годы. Этапы реализации Подпрограммы 3 не выделяются.</w:t>
            </w:r>
          </w:p>
        </w:tc>
      </w:tr>
      <w:tr w:rsidR="0002043F" w:rsidRPr="0002043F" w:rsidTr="0002043F">
        <w:trPr>
          <w:cantSplit/>
          <w:trHeight w:val="495"/>
        </w:trPr>
        <w:tc>
          <w:tcPr>
            <w:tcW w:w="2835" w:type="dxa"/>
            <w:tcBorders>
              <w:top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Объемы и источники финансирования подпрограммы</w:t>
            </w:r>
          </w:p>
        </w:tc>
        <w:tc>
          <w:tcPr>
            <w:tcW w:w="6804" w:type="dxa"/>
            <w:tcBorders>
              <w:top w:val="single" w:sz="4" w:space="0" w:color="auto"/>
            </w:tcBorders>
          </w:tcPr>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Общий объем финансирования Подпрограммы 3              168 642,7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33 385,7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33 659,9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33 569,9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33 861,8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34 165,4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В том числе:</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за счет средств городского бюджета 168 642,7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33 385,7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33 659,9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33 569,9 тыс. руб.;</w:t>
            </w:r>
          </w:p>
          <w:p w:rsidR="0002043F" w:rsidRPr="0002043F" w:rsidRDefault="0002043F" w:rsidP="00265434">
            <w:pPr>
              <w:autoSpaceDE w:val="0"/>
              <w:autoSpaceDN w:val="0"/>
              <w:adjustRightInd w:val="0"/>
              <w:ind w:left="34"/>
              <w:rPr>
                <w:rFonts w:eastAsia="Calibri"/>
                <w:sz w:val="26"/>
                <w:szCs w:val="26"/>
                <w:lang w:eastAsia="en-US"/>
              </w:rPr>
            </w:pPr>
            <w:r w:rsidRPr="0002043F">
              <w:rPr>
                <w:rFonts w:eastAsia="Calibri"/>
                <w:sz w:val="26"/>
                <w:szCs w:val="26"/>
                <w:lang w:eastAsia="en-US"/>
              </w:rPr>
              <w:t>2022 год – 33 861,8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34 165,4 тыс. руб.</w:t>
            </w:r>
          </w:p>
        </w:tc>
      </w:tr>
      <w:tr w:rsidR="0002043F" w:rsidRPr="0002043F" w:rsidTr="0002043F">
        <w:trPr>
          <w:cantSplit/>
          <w:trHeight w:val="822"/>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Ожидаемые результаты реализации подпрограммы</w:t>
            </w:r>
          </w:p>
        </w:tc>
        <w:tc>
          <w:tcPr>
            <w:tcW w:w="6804" w:type="dxa"/>
          </w:tcPr>
          <w:p w:rsidR="0002043F" w:rsidRPr="0002043F" w:rsidRDefault="0002043F" w:rsidP="00265434">
            <w:pPr>
              <w:numPr>
                <w:ilvl w:val="0"/>
                <w:numId w:val="25"/>
              </w:numPr>
              <w:tabs>
                <w:tab w:val="left" w:pos="237"/>
              </w:tabs>
              <w:autoSpaceDE w:val="0"/>
              <w:autoSpaceDN w:val="0"/>
              <w:adjustRightInd w:val="0"/>
              <w:ind w:left="34" w:hanging="34"/>
              <w:contextualSpacing/>
              <w:jc w:val="both"/>
              <w:rPr>
                <w:sz w:val="26"/>
                <w:szCs w:val="26"/>
              </w:rPr>
            </w:pPr>
            <w:r w:rsidRPr="0002043F">
              <w:rPr>
                <w:sz w:val="26"/>
                <w:szCs w:val="26"/>
              </w:rPr>
              <w:t>Обеспечение сбалансированности и устойчивости городского бюджета.</w:t>
            </w:r>
          </w:p>
          <w:p w:rsidR="0002043F" w:rsidRPr="0002043F" w:rsidRDefault="0002043F" w:rsidP="00265434">
            <w:pPr>
              <w:numPr>
                <w:ilvl w:val="0"/>
                <w:numId w:val="25"/>
              </w:numPr>
              <w:tabs>
                <w:tab w:val="left" w:pos="237"/>
              </w:tabs>
              <w:autoSpaceDE w:val="0"/>
              <w:autoSpaceDN w:val="0"/>
              <w:adjustRightInd w:val="0"/>
              <w:ind w:left="34" w:hanging="34"/>
              <w:contextualSpacing/>
              <w:jc w:val="both"/>
              <w:rPr>
                <w:sz w:val="26"/>
                <w:szCs w:val="26"/>
              </w:rPr>
            </w:pPr>
            <w:r w:rsidRPr="0002043F">
              <w:rPr>
                <w:sz w:val="26"/>
                <w:szCs w:val="26"/>
              </w:rPr>
              <w:t>Обеспечение эффективного управления муниципальным долгом.</w:t>
            </w:r>
          </w:p>
          <w:p w:rsidR="0002043F" w:rsidRPr="0002043F" w:rsidRDefault="0002043F" w:rsidP="00265434">
            <w:pPr>
              <w:numPr>
                <w:ilvl w:val="0"/>
                <w:numId w:val="25"/>
              </w:numPr>
              <w:tabs>
                <w:tab w:val="left" w:pos="237"/>
              </w:tabs>
              <w:autoSpaceDE w:val="0"/>
              <w:autoSpaceDN w:val="0"/>
              <w:adjustRightInd w:val="0"/>
              <w:ind w:left="34" w:hanging="34"/>
              <w:contextualSpacing/>
              <w:jc w:val="both"/>
              <w:rPr>
                <w:sz w:val="26"/>
                <w:szCs w:val="26"/>
              </w:rPr>
            </w:pPr>
            <w:r w:rsidRPr="0002043F">
              <w:rPr>
                <w:sz w:val="26"/>
                <w:szCs w:val="26"/>
              </w:rPr>
              <w:t xml:space="preserve">Совершенствование информационных систем управления муниципальными финансами </w:t>
            </w:r>
            <w:r w:rsidR="00265434">
              <w:rPr>
                <w:sz w:val="26"/>
                <w:szCs w:val="26"/>
              </w:rPr>
              <w:br/>
            </w:r>
            <w:r w:rsidRPr="0002043F">
              <w:rPr>
                <w:sz w:val="26"/>
                <w:szCs w:val="26"/>
              </w:rPr>
              <w:t>и информационного обеспечения бюджетным процессом.</w:t>
            </w:r>
          </w:p>
          <w:p w:rsidR="0002043F" w:rsidRPr="0002043F" w:rsidRDefault="0002043F" w:rsidP="00265434">
            <w:pPr>
              <w:numPr>
                <w:ilvl w:val="0"/>
                <w:numId w:val="25"/>
              </w:numPr>
              <w:tabs>
                <w:tab w:val="left" w:pos="237"/>
              </w:tabs>
              <w:autoSpaceDE w:val="0"/>
              <w:autoSpaceDN w:val="0"/>
              <w:adjustRightInd w:val="0"/>
              <w:ind w:left="34" w:hanging="34"/>
              <w:contextualSpacing/>
              <w:jc w:val="both"/>
              <w:rPr>
                <w:sz w:val="26"/>
                <w:szCs w:val="26"/>
              </w:rPr>
            </w:pPr>
            <w:r w:rsidRPr="0002043F">
              <w:rPr>
                <w:sz w:val="26"/>
                <w:szCs w:val="26"/>
              </w:rPr>
              <w:t>Повышение эффективности бюджетных расходов.</w:t>
            </w:r>
          </w:p>
          <w:p w:rsidR="0002043F" w:rsidRPr="0002043F" w:rsidRDefault="0002043F" w:rsidP="00265434">
            <w:pPr>
              <w:numPr>
                <w:ilvl w:val="0"/>
                <w:numId w:val="25"/>
              </w:numPr>
              <w:tabs>
                <w:tab w:val="left" w:pos="237"/>
              </w:tabs>
              <w:autoSpaceDE w:val="0"/>
              <w:autoSpaceDN w:val="0"/>
              <w:adjustRightInd w:val="0"/>
              <w:ind w:left="34" w:hanging="34"/>
              <w:contextualSpacing/>
              <w:jc w:val="both"/>
              <w:rPr>
                <w:sz w:val="26"/>
                <w:szCs w:val="26"/>
              </w:rPr>
            </w:pPr>
            <w:r w:rsidRPr="0002043F">
              <w:rPr>
                <w:rFonts w:eastAsiaTheme="minorHAnsi"/>
                <w:bCs/>
                <w:iCs/>
                <w:sz w:val="26"/>
                <w:szCs w:val="26"/>
                <w:lang w:eastAsia="en-US"/>
              </w:rPr>
              <w:t>Обеспечение доступности информации по рассмотрению, утверждению и исполнению городского бюджета.</w:t>
            </w:r>
          </w:p>
        </w:tc>
      </w:tr>
    </w:tbl>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4"/>
        </w:numPr>
        <w:autoSpaceDE w:val="0"/>
        <w:autoSpaceDN w:val="0"/>
        <w:adjustRightInd w:val="0"/>
        <w:contextualSpacing/>
        <w:jc w:val="center"/>
        <w:rPr>
          <w:rFonts w:eastAsia="Calibri"/>
          <w:sz w:val="26"/>
          <w:szCs w:val="26"/>
          <w:lang w:eastAsia="en-US"/>
        </w:rPr>
      </w:pPr>
      <w:r w:rsidRPr="0002043F">
        <w:rPr>
          <w:rFonts w:eastAsia="Calibri"/>
          <w:sz w:val="26"/>
          <w:szCs w:val="26"/>
          <w:lang w:eastAsia="en-US"/>
        </w:rPr>
        <w:t>Общая характеристика сферы реализации Подпрограммы 3</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966366">
      <w:pPr>
        <w:autoSpaceDE w:val="0"/>
        <w:autoSpaceDN w:val="0"/>
        <w:adjustRightInd w:val="0"/>
        <w:ind w:firstLine="709"/>
        <w:jc w:val="both"/>
        <w:rPr>
          <w:sz w:val="26"/>
          <w:szCs w:val="26"/>
        </w:rPr>
      </w:pPr>
      <w:r w:rsidRPr="0002043F">
        <w:rPr>
          <w:sz w:val="26"/>
          <w:szCs w:val="26"/>
        </w:rPr>
        <w:t xml:space="preserve">В соответствии с проводимой бюджетной политикой на федеральном уровне </w:t>
      </w:r>
      <w:r w:rsidR="00966366">
        <w:rPr>
          <w:sz w:val="26"/>
          <w:szCs w:val="26"/>
        </w:rPr>
        <w:br/>
      </w:r>
      <w:r w:rsidRPr="0002043F">
        <w:rPr>
          <w:sz w:val="26"/>
          <w:szCs w:val="26"/>
        </w:rPr>
        <w:t xml:space="preserve">на протяжении последних лет осуществляется реформирование бюджетного сектора экономики муниципального образования и повышение качества управления муниципальными финансами. </w:t>
      </w:r>
    </w:p>
    <w:p w:rsidR="0002043F" w:rsidRPr="0002043F" w:rsidRDefault="0002043F" w:rsidP="00966366">
      <w:pPr>
        <w:autoSpaceDE w:val="0"/>
        <w:autoSpaceDN w:val="0"/>
        <w:adjustRightInd w:val="0"/>
        <w:ind w:firstLine="709"/>
        <w:jc w:val="both"/>
        <w:rPr>
          <w:sz w:val="26"/>
          <w:szCs w:val="26"/>
        </w:rPr>
      </w:pPr>
      <w:r w:rsidRPr="0002043F">
        <w:rPr>
          <w:sz w:val="26"/>
          <w:szCs w:val="26"/>
        </w:rPr>
        <w:t xml:space="preserve">Результатом проведенной работы является формирование в муниципальном образовании основ современной системы управления муниципальными финансами, </w:t>
      </w:r>
      <w:r w:rsidR="00966366">
        <w:rPr>
          <w:sz w:val="26"/>
          <w:szCs w:val="26"/>
        </w:rPr>
        <w:br/>
      </w:r>
      <w:r w:rsidRPr="0002043F">
        <w:rPr>
          <w:sz w:val="26"/>
          <w:szCs w:val="26"/>
        </w:rPr>
        <w:t>в том числе:</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применение программно-целевого метода планирования городского бюджета;</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применение механизма финансирования в виде финансового обеспечения деятельности муниципальных бюджетных учреждений путем предоставления субсидий на выполнение муниципального задания, финансового обеспечения деятельности муниципальных казенных учреждений на основании бюджетной сметы;</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внедрен</w:t>
      </w:r>
      <w:r w:rsidRPr="00D65E6F">
        <w:rPr>
          <w:sz w:val="26"/>
          <w:szCs w:val="26"/>
        </w:rPr>
        <w:t>ие</w:t>
      </w:r>
      <w:r w:rsidR="0002043F" w:rsidRPr="00D65E6F">
        <w:rPr>
          <w:sz w:val="26"/>
          <w:szCs w:val="26"/>
        </w:rPr>
        <w:t xml:space="preserve"> механизм</w:t>
      </w:r>
      <w:r w:rsidRPr="00D65E6F">
        <w:rPr>
          <w:sz w:val="26"/>
          <w:szCs w:val="26"/>
        </w:rPr>
        <w:t>а</w:t>
      </w:r>
      <w:r w:rsidR="0002043F" w:rsidRPr="00D65E6F">
        <w:rPr>
          <w:sz w:val="26"/>
          <w:szCs w:val="26"/>
        </w:rPr>
        <w:t xml:space="preserve"> формирования нормативных затрат на оказание муниципальными учреждениями муниципальных услуг (выполнение работ);</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ведение реестра расходных обязательств муниципального образования;</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создан</w:t>
      </w:r>
      <w:r w:rsidRPr="00D65E6F">
        <w:rPr>
          <w:sz w:val="26"/>
          <w:szCs w:val="26"/>
        </w:rPr>
        <w:t>ие</w:t>
      </w:r>
      <w:r w:rsidR="0002043F" w:rsidRPr="00D65E6F">
        <w:rPr>
          <w:sz w:val="26"/>
          <w:szCs w:val="26"/>
        </w:rPr>
        <w:t xml:space="preserve"> систем</w:t>
      </w:r>
      <w:r w:rsidRPr="00D65E6F">
        <w:rPr>
          <w:sz w:val="26"/>
          <w:szCs w:val="26"/>
        </w:rPr>
        <w:t>ы</w:t>
      </w:r>
      <w:r w:rsidR="0002043F" w:rsidRPr="00D65E6F">
        <w:rPr>
          <w:sz w:val="26"/>
          <w:szCs w:val="26"/>
        </w:rPr>
        <w:t xml:space="preserve"> мониторинга финансового менеджмента, осуществляемого главными распорядителями, главными администраторами бюджетных средств;</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обеспечен</w:t>
      </w:r>
      <w:r w:rsidRPr="00D65E6F">
        <w:rPr>
          <w:sz w:val="26"/>
          <w:szCs w:val="26"/>
        </w:rPr>
        <w:t>ие</w:t>
      </w:r>
      <w:r w:rsidR="0002043F" w:rsidRPr="00D65E6F">
        <w:rPr>
          <w:sz w:val="26"/>
          <w:szCs w:val="26"/>
        </w:rPr>
        <w:t xml:space="preserve"> доступност</w:t>
      </w:r>
      <w:r w:rsidRPr="00D65E6F">
        <w:rPr>
          <w:sz w:val="26"/>
          <w:szCs w:val="26"/>
        </w:rPr>
        <w:t>и</w:t>
      </w:r>
      <w:r w:rsidR="0002043F" w:rsidRPr="00D65E6F">
        <w:rPr>
          <w:sz w:val="26"/>
          <w:szCs w:val="26"/>
        </w:rPr>
        <w:t xml:space="preserve"> информации по разработке, рассмотрению, утверждению и исполнению городского бюджета, в том числе путем проведения публичных слушаний проекта бюджета города и отчетов о его исполнении, размещения информации в сети Интернет;</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утвержден</w:t>
      </w:r>
      <w:r w:rsidRPr="00D65E6F">
        <w:rPr>
          <w:sz w:val="26"/>
          <w:szCs w:val="26"/>
        </w:rPr>
        <w:t>ие</w:t>
      </w:r>
      <w:r w:rsidR="0002043F" w:rsidRPr="00D65E6F">
        <w:rPr>
          <w:sz w:val="26"/>
          <w:szCs w:val="26"/>
        </w:rPr>
        <w:t xml:space="preserve"> и реализ</w:t>
      </w:r>
      <w:r w:rsidRPr="00D65E6F">
        <w:rPr>
          <w:sz w:val="26"/>
          <w:szCs w:val="26"/>
        </w:rPr>
        <w:t>ация</w:t>
      </w:r>
      <w:r w:rsidR="0002043F" w:rsidRPr="00D65E6F">
        <w:rPr>
          <w:sz w:val="26"/>
          <w:szCs w:val="26"/>
        </w:rPr>
        <w:t xml:space="preserve"> План</w:t>
      </w:r>
      <w:r w:rsidRPr="00D65E6F">
        <w:rPr>
          <w:sz w:val="26"/>
          <w:szCs w:val="26"/>
        </w:rPr>
        <w:t>а</w:t>
      </w:r>
      <w:r w:rsidR="0002043F" w:rsidRPr="00D65E6F">
        <w:rPr>
          <w:sz w:val="26"/>
          <w:szCs w:val="26"/>
        </w:rPr>
        <w:t xml:space="preserve"> мероприятий по увеличению доходов городского бюджета;</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создан</w:t>
      </w:r>
      <w:r w:rsidRPr="00D65E6F">
        <w:rPr>
          <w:sz w:val="26"/>
          <w:szCs w:val="26"/>
        </w:rPr>
        <w:t>ие</w:t>
      </w:r>
      <w:r w:rsidR="0002043F" w:rsidRPr="00D65E6F">
        <w:rPr>
          <w:sz w:val="26"/>
          <w:szCs w:val="26"/>
        </w:rPr>
        <w:t xml:space="preserve"> механизм</w:t>
      </w:r>
      <w:r w:rsidRPr="00D65E6F">
        <w:rPr>
          <w:sz w:val="26"/>
          <w:szCs w:val="26"/>
        </w:rPr>
        <w:t>а</w:t>
      </w:r>
      <w:r w:rsidR="0002043F" w:rsidRPr="00D65E6F">
        <w:rPr>
          <w:sz w:val="26"/>
          <w:szCs w:val="26"/>
        </w:rPr>
        <w:t xml:space="preserve"> эффективного управления единым счетом бюджета;</w:t>
      </w:r>
    </w:p>
    <w:p w:rsidR="0002043F" w:rsidRPr="00D65E6F" w:rsidRDefault="00966366" w:rsidP="00966366">
      <w:pPr>
        <w:tabs>
          <w:tab w:val="left" w:pos="993"/>
        </w:tabs>
        <w:autoSpaceDE w:val="0"/>
        <w:autoSpaceDN w:val="0"/>
        <w:adjustRightInd w:val="0"/>
        <w:ind w:firstLine="709"/>
        <w:jc w:val="both"/>
        <w:rPr>
          <w:sz w:val="26"/>
          <w:szCs w:val="26"/>
        </w:rPr>
      </w:pPr>
      <w:r w:rsidRPr="00D65E6F">
        <w:rPr>
          <w:sz w:val="26"/>
          <w:szCs w:val="26"/>
        </w:rPr>
        <w:t>-</w:t>
      </w:r>
      <w:r w:rsidRPr="00D65E6F">
        <w:rPr>
          <w:sz w:val="26"/>
          <w:szCs w:val="26"/>
        </w:rPr>
        <w:tab/>
      </w:r>
      <w:r w:rsidR="0002043F" w:rsidRPr="00D65E6F">
        <w:rPr>
          <w:sz w:val="26"/>
          <w:szCs w:val="26"/>
        </w:rPr>
        <w:t>организ</w:t>
      </w:r>
      <w:r w:rsidRPr="00D65E6F">
        <w:rPr>
          <w:sz w:val="26"/>
          <w:szCs w:val="26"/>
        </w:rPr>
        <w:t>ация</w:t>
      </w:r>
      <w:r w:rsidR="0002043F" w:rsidRPr="00D65E6F">
        <w:rPr>
          <w:sz w:val="26"/>
          <w:szCs w:val="26"/>
        </w:rPr>
        <w:t xml:space="preserve"> оперативн</w:t>
      </w:r>
      <w:r w:rsidRPr="00D65E6F">
        <w:rPr>
          <w:sz w:val="26"/>
          <w:szCs w:val="26"/>
        </w:rPr>
        <w:t>ой</w:t>
      </w:r>
      <w:r w:rsidR="0002043F" w:rsidRPr="00D65E6F">
        <w:rPr>
          <w:sz w:val="26"/>
          <w:szCs w:val="26"/>
        </w:rPr>
        <w:t xml:space="preserve"> обработк</w:t>
      </w:r>
      <w:r w:rsidRPr="00D65E6F">
        <w:rPr>
          <w:sz w:val="26"/>
          <w:szCs w:val="26"/>
        </w:rPr>
        <w:t>и</w:t>
      </w:r>
      <w:r w:rsidR="0002043F" w:rsidRPr="00D65E6F">
        <w:rPr>
          <w:sz w:val="26"/>
          <w:szCs w:val="26"/>
        </w:rPr>
        <w:t xml:space="preserve"> операций в процессе кассового обслуживания бюджета с использованием средств удаленного взаимодействия финансового органа с главными распорядителями средств городского бюджета.</w:t>
      </w:r>
    </w:p>
    <w:p w:rsidR="0002043F" w:rsidRPr="0002043F" w:rsidRDefault="0002043F" w:rsidP="00966366">
      <w:pPr>
        <w:autoSpaceDE w:val="0"/>
        <w:autoSpaceDN w:val="0"/>
        <w:adjustRightInd w:val="0"/>
        <w:ind w:firstLine="709"/>
        <w:jc w:val="both"/>
        <w:rPr>
          <w:sz w:val="26"/>
          <w:szCs w:val="26"/>
        </w:rPr>
      </w:pPr>
      <w:r w:rsidRPr="0002043F">
        <w:rPr>
          <w:sz w:val="26"/>
          <w:szCs w:val="26"/>
        </w:rPr>
        <w:t>Несмотря на проведенную работу по реформированию и автоматизации бюджетного процесса в целях повышения качества управления муниципальными финансами необходимо решить ряд существующих проблем, в том числе:</w:t>
      </w:r>
    </w:p>
    <w:p w:rsidR="0002043F" w:rsidRPr="0002043F" w:rsidRDefault="00966366" w:rsidP="00966366">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отсутствие мотивации участников бюджетного процесса к повышению эффективности использования бюджетных средств, в том числе качественного бюджетного планирования;</w:t>
      </w:r>
    </w:p>
    <w:p w:rsidR="0002043F" w:rsidRPr="0002043F" w:rsidRDefault="00966366" w:rsidP="00966366">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ограниченность использования муниципальных программ в качестве основного инструмента долгосрочного планирования городского бюджета;</w:t>
      </w:r>
    </w:p>
    <w:p w:rsidR="0002043F" w:rsidRPr="0002043F" w:rsidRDefault="00966366" w:rsidP="00966366">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 xml:space="preserve">отсутствие качественного взаимодействия между структурными подразделениями главных распорядителей бюджетных средств и между главными распорядителями бюджетных средств и их подведомственными получателями, </w:t>
      </w:r>
      <w:r w:rsidR="00800E66">
        <w:rPr>
          <w:sz w:val="26"/>
          <w:szCs w:val="26"/>
        </w:rPr>
        <w:br/>
      </w:r>
      <w:r w:rsidR="0002043F" w:rsidRPr="0002043F">
        <w:rPr>
          <w:sz w:val="26"/>
          <w:szCs w:val="26"/>
        </w:rPr>
        <w:t>что ведет к недостаткам в планировании расходных обязательств и составлению бюджетной отчетности;</w:t>
      </w:r>
    </w:p>
    <w:p w:rsidR="0002043F" w:rsidRPr="0002043F" w:rsidRDefault="00966366" w:rsidP="00966366">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недостаточная степень автоматизации процесса бюджетного планирования;</w:t>
      </w:r>
    </w:p>
    <w:p w:rsidR="0002043F" w:rsidRPr="0002043F" w:rsidRDefault="00966366" w:rsidP="00966366">
      <w:pPr>
        <w:tabs>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недостаточная степень вовлеченности гражданского общества в обсуждение целей и результатов использования бюджетных средств.</w:t>
      </w:r>
    </w:p>
    <w:p w:rsidR="0002043F" w:rsidRPr="0002043F" w:rsidRDefault="0002043F" w:rsidP="00966366">
      <w:pPr>
        <w:widowControl w:val="0"/>
        <w:autoSpaceDE w:val="0"/>
        <w:autoSpaceDN w:val="0"/>
        <w:adjustRightInd w:val="0"/>
        <w:ind w:firstLine="709"/>
        <w:jc w:val="both"/>
        <w:rPr>
          <w:sz w:val="26"/>
          <w:szCs w:val="26"/>
        </w:rPr>
      </w:pPr>
      <w:r w:rsidRPr="0002043F">
        <w:rPr>
          <w:sz w:val="26"/>
          <w:szCs w:val="26"/>
        </w:rPr>
        <w:t>Одним из условий достижения стратегических целей социально-экономического развития муниципального образования является эффективное, ответственное и прозрачное управление общественными финансами путем повышения качества управления ими.</w:t>
      </w:r>
    </w:p>
    <w:p w:rsidR="0002043F" w:rsidRPr="0002043F" w:rsidRDefault="0002043F" w:rsidP="00966366">
      <w:pPr>
        <w:autoSpaceDE w:val="0"/>
        <w:autoSpaceDN w:val="0"/>
        <w:adjustRightInd w:val="0"/>
        <w:ind w:firstLine="709"/>
        <w:jc w:val="both"/>
        <w:rPr>
          <w:sz w:val="26"/>
          <w:szCs w:val="26"/>
        </w:rPr>
      </w:pPr>
      <w:r w:rsidRPr="0002043F">
        <w:rPr>
          <w:sz w:val="26"/>
          <w:szCs w:val="26"/>
        </w:rPr>
        <w:t>Исполнение принятых расходных обязательств, долгосрочная сбалансированность городского бюджета,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 городского округа.</w:t>
      </w:r>
    </w:p>
    <w:p w:rsidR="0002043F" w:rsidRPr="0002043F" w:rsidRDefault="0002043F" w:rsidP="00966366">
      <w:pPr>
        <w:autoSpaceDE w:val="0"/>
        <w:autoSpaceDN w:val="0"/>
        <w:adjustRightInd w:val="0"/>
        <w:ind w:firstLine="709"/>
        <w:jc w:val="both"/>
        <w:rPr>
          <w:sz w:val="26"/>
          <w:szCs w:val="26"/>
        </w:rPr>
      </w:pPr>
      <w:proofErr w:type="gramStart"/>
      <w:r w:rsidRPr="0002043F">
        <w:rPr>
          <w:sz w:val="26"/>
          <w:szCs w:val="26"/>
        </w:rPr>
        <w:t>Подпрограмма 3 "Управление муниципальными финансами МО "Городской округ "Город Нарьян-Мар" программы муниципального образования "Совершенствование и развитие муниципального управления в муниципальном образовании "Городской округ "Город Нарьян-Мар" разработана во исполнение решения вопроса местного значения, определенного п.п.</w:t>
      </w:r>
      <w:r w:rsidR="00800E66">
        <w:rPr>
          <w:sz w:val="26"/>
          <w:szCs w:val="26"/>
        </w:rPr>
        <w:t xml:space="preserve"> </w:t>
      </w:r>
      <w:r w:rsidRPr="0002043F">
        <w:rPr>
          <w:sz w:val="26"/>
          <w:szCs w:val="26"/>
        </w:rPr>
        <w:t>1 п. 1 ст. 16 Федерального закона от 06.10.2003 № 131-ФЗ "Об общих принципах организации местного самоуправ</w:t>
      </w:r>
      <w:r w:rsidR="00800E66">
        <w:rPr>
          <w:sz w:val="26"/>
          <w:szCs w:val="26"/>
        </w:rPr>
        <w:t xml:space="preserve">ления в Российской Федерации", </w:t>
      </w:r>
      <w:r w:rsidRPr="0002043F">
        <w:rPr>
          <w:sz w:val="26"/>
          <w:szCs w:val="26"/>
        </w:rPr>
        <w:t>направлена на урегулирование нерешенных проблем в</w:t>
      </w:r>
      <w:proofErr w:type="gramEnd"/>
      <w:r w:rsidRPr="0002043F">
        <w:rPr>
          <w:sz w:val="26"/>
          <w:szCs w:val="26"/>
        </w:rPr>
        <w:t xml:space="preserve"> сфере управления муниципальными финансами </w:t>
      </w:r>
      <w:r w:rsidR="00800E66">
        <w:rPr>
          <w:sz w:val="26"/>
          <w:szCs w:val="26"/>
        </w:rPr>
        <w:br/>
      </w:r>
      <w:r w:rsidRPr="0002043F">
        <w:rPr>
          <w:sz w:val="26"/>
          <w:szCs w:val="26"/>
        </w:rPr>
        <w:t xml:space="preserve">и </w:t>
      </w:r>
      <w:proofErr w:type="gramStart"/>
      <w:r w:rsidRPr="0002043F">
        <w:rPr>
          <w:sz w:val="26"/>
          <w:szCs w:val="26"/>
        </w:rPr>
        <w:t>ориентирована</w:t>
      </w:r>
      <w:proofErr w:type="gramEnd"/>
      <w:r w:rsidRPr="0002043F">
        <w:rPr>
          <w:sz w:val="26"/>
          <w:szCs w:val="26"/>
        </w:rPr>
        <w:t xml:space="preserve"> на создание общих условий для всех участников бюджетного процесса. Реализация мероприятий программы приведет к повышению качества управления муниципальными финансами, что в свою очередь обеспечит максимально эффективное и прозрачное использование бюджетных средств и создаст благоприятные условия для экономического развития города.</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4"/>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Цели и задачи Подпрограммы 3</w:t>
      </w:r>
    </w:p>
    <w:p w:rsidR="0002043F" w:rsidRPr="0002043F" w:rsidRDefault="0002043F" w:rsidP="0002043F">
      <w:pPr>
        <w:ind w:firstLine="567"/>
        <w:contextualSpacing/>
        <w:rPr>
          <w:rFonts w:eastAsia="Calibri"/>
          <w:sz w:val="26"/>
          <w:szCs w:val="26"/>
          <w:lang w:eastAsia="en-US"/>
        </w:rPr>
      </w:pPr>
    </w:p>
    <w:p w:rsidR="0002043F" w:rsidRPr="00517E03" w:rsidRDefault="0002043F" w:rsidP="00517E03">
      <w:pPr>
        <w:widowControl w:val="0"/>
        <w:autoSpaceDE w:val="0"/>
        <w:autoSpaceDN w:val="0"/>
        <w:adjustRightInd w:val="0"/>
        <w:ind w:firstLine="709"/>
        <w:jc w:val="both"/>
        <w:rPr>
          <w:sz w:val="26"/>
          <w:szCs w:val="26"/>
        </w:rPr>
      </w:pPr>
      <w:r w:rsidRPr="00517E03">
        <w:rPr>
          <w:sz w:val="26"/>
          <w:szCs w:val="26"/>
        </w:rPr>
        <w:t>Целью Подпрограммы 3 является повышение качества управления муниципальными финансами.</w:t>
      </w:r>
    </w:p>
    <w:p w:rsidR="0002043F" w:rsidRPr="00517E03" w:rsidRDefault="0002043F" w:rsidP="00517E03">
      <w:pPr>
        <w:widowControl w:val="0"/>
        <w:autoSpaceDE w:val="0"/>
        <w:autoSpaceDN w:val="0"/>
        <w:adjustRightInd w:val="0"/>
        <w:ind w:firstLine="709"/>
        <w:jc w:val="both"/>
        <w:rPr>
          <w:sz w:val="26"/>
          <w:szCs w:val="26"/>
        </w:rPr>
      </w:pPr>
      <w:r w:rsidRPr="00517E03">
        <w:rPr>
          <w:sz w:val="26"/>
          <w:szCs w:val="26"/>
        </w:rPr>
        <w:t>Условиями достижения целей Подпрограммы 3 является решение следующих задач:</w:t>
      </w:r>
    </w:p>
    <w:p w:rsidR="0002043F" w:rsidRPr="00517E03" w:rsidRDefault="0002043F" w:rsidP="00517E03">
      <w:pPr>
        <w:numPr>
          <w:ilvl w:val="0"/>
          <w:numId w:val="17"/>
        </w:numPr>
        <w:tabs>
          <w:tab w:val="left" w:pos="709"/>
          <w:tab w:val="left" w:pos="851"/>
          <w:tab w:val="left" w:pos="1134"/>
        </w:tabs>
        <w:autoSpaceDE w:val="0"/>
        <w:autoSpaceDN w:val="0"/>
        <w:adjustRightInd w:val="0"/>
        <w:ind w:left="0" w:firstLine="709"/>
        <w:contextualSpacing/>
        <w:jc w:val="both"/>
        <w:rPr>
          <w:sz w:val="26"/>
          <w:szCs w:val="26"/>
        </w:rPr>
      </w:pPr>
      <w:r w:rsidRPr="00517E03">
        <w:rPr>
          <w:sz w:val="26"/>
          <w:szCs w:val="26"/>
        </w:rPr>
        <w:t xml:space="preserve">Обеспечение сбалансированности и устойчивости городского бюджета. </w:t>
      </w:r>
    </w:p>
    <w:p w:rsidR="0002043F" w:rsidRPr="00517E03" w:rsidRDefault="0002043F" w:rsidP="00517E03">
      <w:pPr>
        <w:tabs>
          <w:tab w:val="left" w:pos="1134"/>
        </w:tabs>
        <w:autoSpaceDE w:val="0"/>
        <w:autoSpaceDN w:val="0"/>
        <w:adjustRightInd w:val="0"/>
        <w:ind w:firstLine="709"/>
        <w:jc w:val="both"/>
        <w:rPr>
          <w:sz w:val="26"/>
          <w:szCs w:val="26"/>
        </w:rPr>
      </w:pPr>
      <w:r w:rsidRPr="00517E03">
        <w:rPr>
          <w:sz w:val="26"/>
          <w:szCs w:val="26"/>
        </w:rPr>
        <w:t xml:space="preserve">Обеспечение сбалансированности городского бюджета является главной основой для сохранения экономической стабильности МО "Городской округ "Город Нарьян-Мар". Достичь сбалансированности бюджета – это значит определить оптимальное равновесие бюджетных расходов источникам их финансирования. </w:t>
      </w:r>
      <w:r w:rsidR="00517E03">
        <w:rPr>
          <w:sz w:val="26"/>
          <w:szCs w:val="26"/>
        </w:rPr>
        <w:br/>
      </w:r>
      <w:r w:rsidRPr="00517E03">
        <w:rPr>
          <w:sz w:val="26"/>
          <w:szCs w:val="26"/>
        </w:rPr>
        <w:t>Для обеспечения сбалансированности бюджета МО "Городской округ "Город Нарьян-Мар" необхо</w:t>
      </w:r>
      <w:r w:rsidR="00517E03">
        <w:rPr>
          <w:sz w:val="26"/>
          <w:szCs w:val="26"/>
        </w:rPr>
        <w:t>димо применять различные методы,</w:t>
      </w:r>
      <w:r w:rsidRPr="00517E03">
        <w:rPr>
          <w:sz w:val="26"/>
          <w:szCs w:val="26"/>
        </w:rPr>
        <w:t xml:space="preserve"> как на стадии формирования бюджета, так и на стадии его исполнения. Будет продолжена работа по выявлению </w:t>
      </w:r>
      <w:r w:rsidR="00517E03">
        <w:rPr>
          <w:sz w:val="26"/>
          <w:szCs w:val="26"/>
        </w:rPr>
        <w:br/>
      </w:r>
      <w:r w:rsidRPr="00517E03">
        <w:rPr>
          <w:sz w:val="26"/>
          <w:szCs w:val="26"/>
        </w:rPr>
        <w:t xml:space="preserve">и мобилизации доходов городского бюджета. Планирование направлений бюджетных расходов необходимо осуществлять в соответствии с приоритетными направлениями бюджетной политики МО "Городской округ "Город Нарьян-Мар". </w:t>
      </w:r>
    </w:p>
    <w:p w:rsidR="0002043F" w:rsidRPr="00517E03" w:rsidRDefault="00517E03" w:rsidP="00517E03">
      <w:pPr>
        <w:widowControl w:val="0"/>
        <w:autoSpaceDE w:val="0"/>
        <w:autoSpaceDN w:val="0"/>
        <w:adjustRightInd w:val="0"/>
        <w:ind w:firstLine="709"/>
        <w:jc w:val="both"/>
        <w:rPr>
          <w:sz w:val="26"/>
          <w:szCs w:val="26"/>
        </w:rPr>
      </w:pPr>
      <w:r>
        <w:rPr>
          <w:sz w:val="26"/>
          <w:szCs w:val="26"/>
        </w:rPr>
        <w:t>П</w:t>
      </w:r>
      <w:r w:rsidR="0002043F" w:rsidRPr="00517E03">
        <w:rPr>
          <w:sz w:val="26"/>
          <w:szCs w:val="26"/>
        </w:rPr>
        <w:t xml:space="preserve">овышению эффективности бюджетных расходов будет </w:t>
      </w:r>
      <w:r>
        <w:rPr>
          <w:sz w:val="26"/>
          <w:szCs w:val="26"/>
        </w:rPr>
        <w:t>т</w:t>
      </w:r>
      <w:r w:rsidRPr="00517E03">
        <w:rPr>
          <w:sz w:val="26"/>
          <w:szCs w:val="26"/>
        </w:rPr>
        <w:t xml:space="preserve">акже </w:t>
      </w:r>
      <w:r w:rsidR="0002043F" w:rsidRPr="00517E03">
        <w:rPr>
          <w:sz w:val="26"/>
          <w:szCs w:val="26"/>
        </w:rPr>
        <w:t>способствовать формирование программного бюджета МО "Городской округ "Город Нарьян-Мар". Переход к формированию городского бюджета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бюджетных средств с учетом достигнутых результатов в той или иной сфере. Эффективность "программного бюджета" напрямую зависит от качества муниципальных программ, механизмов их реализации и контроля. Муниципальные программы должны устанавливать общие требования к политике МО "Городской округ "Город Нарьян-Мар" в соответствующих сферах</w:t>
      </w:r>
      <w:r>
        <w:rPr>
          <w:sz w:val="26"/>
          <w:szCs w:val="26"/>
        </w:rPr>
        <w:t>,</w:t>
      </w:r>
      <w:r w:rsidR="0002043F" w:rsidRPr="00517E03">
        <w:rPr>
          <w:sz w:val="26"/>
          <w:szCs w:val="26"/>
        </w:rPr>
        <w:t xml:space="preserve"> и механизм реализации муниципальных программ должен способствовать достижению поставленных целей </w:t>
      </w:r>
      <w:r>
        <w:rPr>
          <w:sz w:val="26"/>
          <w:szCs w:val="26"/>
        </w:rPr>
        <w:br/>
      </w:r>
      <w:r w:rsidR="0002043F" w:rsidRPr="00517E03">
        <w:rPr>
          <w:sz w:val="26"/>
          <w:szCs w:val="26"/>
        </w:rPr>
        <w:t xml:space="preserve">в пределах выделенных объемов финансирования. При этом объемы финансирования муниципальных программ должны быть увязаны с реальными возможностями городского бюджета. </w:t>
      </w:r>
    </w:p>
    <w:p w:rsidR="0002043F" w:rsidRPr="00517E03" w:rsidRDefault="0002043F" w:rsidP="00517E03">
      <w:pPr>
        <w:numPr>
          <w:ilvl w:val="0"/>
          <w:numId w:val="17"/>
        </w:numPr>
        <w:tabs>
          <w:tab w:val="left" w:pos="851"/>
          <w:tab w:val="left" w:pos="1134"/>
        </w:tabs>
        <w:autoSpaceDE w:val="0"/>
        <w:autoSpaceDN w:val="0"/>
        <w:adjustRightInd w:val="0"/>
        <w:ind w:left="0" w:firstLine="709"/>
        <w:contextualSpacing/>
        <w:rPr>
          <w:sz w:val="26"/>
          <w:szCs w:val="26"/>
        </w:rPr>
      </w:pPr>
      <w:r w:rsidRPr="00517E03">
        <w:rPr>
          <w:sz w:val="26"/>
          <w:szCs w:val="26"/>
        </w:rPr>
        <w:t>Обеспечение эффективного управления муниципальным долгом.</w:t>
      </w:r>
    </w:p>
    <w:p w:rsidR="0002043F" w:rsidRPr="00517E03" w:rsidRDefault="0002043F" w:rsidP="00517E03">
      <w:pPr>
        <w:widowControl w:val="0"/>
        <w:tabs>
          <w:tab w:val="left" w:pos="1134"/>
        </w:tabs>
        <w:autoSpaceDE w:val="0"/>
        <w:autoSpaceDN w:val="0"/>
        <w:adjustRightInd w:val="0"/>
        <w:ind w:firstLine="709"/>
        <w:jc w:val="both"/>
        <w:rPr>
          <w:sz w:val="26"/>
          <w:szCs w:val="26"/>
        </w:rPr>
      </w:pPr>
      <w:r w:rsidRPr="00517E03">
        <w:rPr>
          <w:sz w:val="26"/>
          <w:szCs w:val="26"/>
        </w:rPr>
        <w:t xml:space="preserve">Проведение предсказуемой и ответственной бюджетной политики в МО "Городской округ "Город Нарьян-Мар" для обеспечения стабильности </w:t>
      </w:r>
      <w:r w:rsidR="00517E03">
        <w:rPr>
          <w:sz w:val="26"/>
          <w:szCs w:val="26"/>
        </w:rPr>
        <w:br/>
      </w:r>
      <w:r w:rsidRPr="00517E03">
        <w:rPr>
          <w:sz w:val="26"/>
          <w:szCs w:val="26"/>
        </w:rPr>
        <w:t xml:space="preserve">и сбалансированности городского бюджета невозможно без соблюдения бюджетных ограничений по уровню дефицита бюджета. В </w:t>
      </w:r>
      <w:r w:rsidR="00517E03">
        <w:rPr>
          <w:sz w:val="26"/>
          <w:szCs w:val="26"/>
        </w:rPr>
        <w:t xml:space="preserve">муниципальном образовании </w:t>
      </w:r>
      <w:r w:rsidRPr="00517E03">
        <w:rPr>
          <w:sz w:val="26"/>
          <w:szCs w:val="26"/>
        </w:rPr>
        <w:t xml:space="preserve"> </w:t>
      </w:r>
      <w:r w:rsidR="00517E03">
        <w:rPr>
          <w:sz w:val="26"/>
          <w:szCs w:val="26"/>
        </w:rPr>
        <w:br/>
      </w:r>
      <w:r w:rsidRPr="00517E03">
        <w:rPr>
          <w:sz w:val="26"/>
          <w:szCs w:val="26"/>
        </w:rPr>
        <w:t>для соблюдения требований бюджетного законодательства осуществляется постоянный контроль уровня дефицита городского бюджета.</w:t>
      </w:r>
    </w:p>
    <w:p w:rsidR="0002043F" w:rsidRPr="00517E03" w:rsidRDefault="0002043F" w:rsidP="00517E03">
      <w:pPr>
        <w:widowControl w:val="0"/>
        <w:autoSpaceDE w:val="0"/>
        <w:autoSpaceDN w:val="0"/>
        <w:adjustRightInd w:val="0"/>
        <w:ind w:firstLine="709"/>
        <w:jc w:val="both"/>
        <w:rPr>
          <w:sz w:val="26"/>
          <w:szCs w:val="26"/>
        </w:rPr>
      </w:pPr>
      <w:r w:rsidRPr="00517E03">
        <w:rPr>
          <w:sz w:val="26"/>
          <w:szCs w:val="26"/>
        </w:rPr>
        <w:t xml:space="preserve">Одним из важных инструментов обеспечения экономической и финансовой стабильности является продуманная и взвешенная долговая политика в МО "Городской округ "Город Нарьян-Мар", которая жестко ориентирована </w:t>
      </w:r>
      <w:r w:rsidR="00517E03">
        <w:rPr>
          <w:sz w:val="26"/>
          <w:szCs w:val="26"/>
        </w:rPr>
        <w:br/>
      </w:r>
      <w:r w:rsidRPr="00517E03">
        <w:rPr>
          <w:sz w:val="26"/>
          <w:szCs w:val="26"/>
        </w:rPr>
        <w:t xml:space="preserve">на минимизацию долговых обязательств городского бюджета и расходов </w:t>
      </w:r>
      <w:r w:rsidR="00517E03">
        <w:rPr>
          <w:sz w:val="26"/>
          <w:szCs w:val="26"/>
        </w:rPr>
        <w:br/>
      </w:r>
      <w:r w:rsidRPr="00517E03">
        <w:rPr>
          <w:sz w:val="26"/>
          <w:szCs w:val="26"/>
        </w:rPr>
        <w:t>на обслуживание муниципального долга. Основными целям</w:t>
      </w:r>
      <w:r w:rsidR="00517E03">
        <w:rPr>
          <w:sz w:val="26"/>
          <w:szCs w:val="26"/>
        </w:rPr>
        <w:t>и долговой политики должны быть</w:t>
      </w:r>
      <w:r w:rsidRPr="00517E03">
        <w:rPr>
          <w:sz w:val="26"/>
          <w:szCs w:val="26"/>
        </w:rPr>
        <w:t xml:space="preserve"> недопущение рисков возникновения кризисных ситуаций </w:t>
      </w:r>
      <w:r w:rsidR="00517E03">
        <w:rPr>
          <w:sz w:val="26"/>
          <w:szCs w:val="26"/>
        </w:rPr>
        <w:br/>
      </w:r>
      <w:r w:rsidRPr="00517E03">
        <w:rPr>
          <w:sz w:val="26"/>
          <w:szCs w:val="26"/>
        </w:rPr>
        <w:t>при исполнении городского бюджета, поддержание размеров и структуры муниципального долга в объеме, обеспечивающем возможность гарантированного выполнения обязательств по его погашению и обслуживанию.</w:t>
      </w:r>
    </w:p>
    <w:p w:rsidR="0002043F" w:rsidRPr="00517E03" w:rsidRDefault="0002043F" w:rsidP="00517E03">
      <w:pPr>
        <w:widowControl w:val="0"/>
        <w:autoSpaceDE w:val="0"/>
        <w:autoSpaceDN w:val="0"/>
        <w:adjustRightInd w:val="0"/>
        <w:ind w:firstLine="709"/>
        <w:jc w:val="both"/>
        <w:rPr>
          <w:sz w:val="26"/>
          <w:szCs w:val="26"/>
        </w:rPr>
      </w:pPr>
      <w:r w:rsidRPr="00517E03">
        <w:rPr>
          <w:sz w:val="26"/>
          <w:szCs w:val="26"/>
        </w:rPr>
        <w:t xml:space="preserve">Привлечение долговых обязательств муниципальным образованием "Городской округ "Город Нарьян-Мар" и осуществление расходов на их обслуживание основано на соблюдении ограничений, устанавливаемых Бюджетным </w:t>
      </w:r>
      <w:hyperlink r:id="rId27" w:history="1">
        <w:r w:rsidRPr="00517E03">
          <w:rPr>
            <w:sz w:val="26"/>
            <w:szCs w:val="26"/>
          </w:rPr>
          <w:t>кодексом</w:t>
        </w:r>
      </w:hyperlink>
      <w:r w:rsidRPr="00517E03">
        <w:rPr>
          <w:sz w:val="26"/>
          <w:szCs w:val="26"/>
        </w:rPr>
        <w:t xml:space="preserve"> Российской Федерации, текущих и планируемых потребностях в заемных ресурсах.</w:t>
      </w:r>
    </w:p>
    <w:p w:rsidR="0002043F" w:rsidRPr="00517E03" w:rsidRDefault="0002043F" w:rsidP="00517E03">
      <w:pPr>
        <w:widowControl w:val="0"/>
        <w:autoSpaceDE w:val="0"/>
        <w:autoSpaceDN w:val="0"/>
        <w:adjustRightInd w:val="0"/>
        <w:ind w:firstLine="709"/>
        <w:jc w:val="both"/>
        <w:rPr>
          <w:sz w:val="26"/>
          <w:szCs w:val="26"/>
        </w:rPr>
      </w:pPr>
      <w:r w:rsidRPr="00517E03">
        <w:rPr>
          <w:sz w:val="26"/>
          <w:szCs w:val="26"/>
        </w:rPr>
        <w:t xml:space="preserve">В будущем необходимо обеспечить взвешенную политику муниципальных внутренних заимствований и управления муниципальным долгом муниципального образования "Городской округ "Город Нарьян-Мар", в том числе и по соблюдению более жестких ограничений по объему муниципального долга и объему расходов </w:t>
      </w:r>
      <w:r w:rsidR="00514F54">
        <w:rPr>
          <w:sz w:val="26"/>
          <w:szCs w:val="26"/>
        </w:rPr>
        <w:br/>
      </w:r>
      <w:r w:rsidRPr="00517E03">
        <w:rPr>
          <w:sz w:val="26"/>
          <w:szCs w:val="26"/>
        </w:rPr>
        <w:t xml:space="preserve">на обслуживание муниципального долга, чем ограничения, установленные Бюджетным </w:t>
      </w:r>
      <w:hyperlink r:id="rId28" w:history="1">
        <w:r w:rsidRPr="00517E03">
          <w:rPr>
            <w:sz w:val="26"/>
            <w:szCs w:val="26"/>
          </w:rPr>
          <w:t>кодексом</w:t>
        </w:r>
      </w:hyperlink>
      <w:r w:rsidRPr="00517E03">
        <w:rPr>
          <w:sz w:val="26"/>
          <w:szCs w:val="26"/>
        </w:rPr>
        <w:t xml:space="preserve"> Российской Федерации.</w:t>
      </w:r>
    </w:p>
    <w:p w:rsidR="0002043F" w:rsidRPr="00517E03" w:rsidRDefault="0002043F" w:rsidP="00514F54">
      <w:pPr>
        <w:widowControl w:val="0"/>
        <w:numPr>
          <w:ilvl w:val="0"/>
          <w:numId w:val="17"/>
        </w:numPr>
        <w:tabs>
          <w:tab w:val="left" w:pos="851"/>
          <w:tab w:val="left" w:pos="1134"/>
        </w:tabs>
        <w:autoSpaceDE w:val="0"/>
        <w:autoSpaceDN w:val="0"/>
        <w:adjustRightInd w:val="0"/>
        <w:ind w:left="0" w:firstLine="709"/>
        <w:jc w:val="both"/>
        <w:rPr>
          <w:sz w:val="26"/>
          <w:szCs w:val="26"/>
        </w:rPr>
      </w:pPr>
      <w:r w:rsidRPr="00517E03">
        <w:rPr>
          <w:sz w:val="26"/>
          <w:szCs w:val="26"/>
        </w:rPr>
        <w:t>Совершенствование информационных систем управления муниципальными финансами и информационного обеспечения бюджетным процессом.</w:t>
      </w:r>
    </w:p>
    <w:p w:rsidR="0002043F" w:rsidRPr="00517E03" w:rsidRDefault="0002043F" w:rsidP="00517E03">
      <w:pPr>
        <w:autoSpaceDE w:val="0"/>
        <w:autoSpaceDN w:val="0"/>
        <w:adjustRightInd w:val="0"/>
        <w:ind w:firstLine="709"/>
        <w:jc w:val="both"/>
        <w:rPr>
          <w:sz w:val="26"/>
          <w:szCs w:val="26"/>
        </w:rPr>
      </w:pPr>
      <w:r w:rsidRPr="00517E03">
        <w:rPr>
          <w:sz w:val="26"/>
          <w:szCs w:val="26"/>
        </w:rPr>
        <w:t xml:space="preserve">Важным направлением повышения эффективности бюджетных расходов является развитие автоматизированных и информационных систем управления муниципальными финансами. </w:t>
      </w:r>
    </w:p>
    <w:p w:rsidR="0002043F" w:rsidRPr="00517E03" w:rsidRDefault="0002043F" w:rsidP="00517E03">
      <w:pPr>
        <w:autoSpaceDE w:val="0"/>
        <w:autoSpaceDN w:val="0"/>
        <w:adjustRightInd w:val="0"/>
        <w:ind w:firstLine="709"/>
        <w:jc w:val="both"/>
        <w:rPr>
          <w:sz w:val="26"/>
          <w:szCs w:val="26"/>
        </w:rPr>
      </w:pPr>
      <w:r w:rsidRPr="00517E03">
        <w:rPr>
          <w:sz w:val="26"/>
          <w:szCs w:val="26"/>
        </w:rPr>
        <w:t xml:space="preserve">В настоящее время на федеральном уровне акцентировано внимание </w:t>
      </w:r>
      <w:r w:rsidR="00514F54">
        <w:rPr>
          <w:sz w:val="26"/>
          <w:szCs w:val="26"/>
        </w:rPr>
        <w:br/>
        <w:t xml:space="preserve">на </w:t>
      </w:r>
      <w:r w:rsidRPr="00517E03">
        <w:rPr>
          <w:sz w:val="26"/>
          <w:szCs w:val="26"/>
        </w:rPr>
        <w:t xml:space="preserve">функционирование единого портала бюджетной системы Российской Федерации </w:t>
      </w:r>
      <w:r w:rsidR="00514F54">
        <w:rPr>
          <w:sz w:val="26"/>
          <w:szCs w:val="26"/>
        </w:rPr>
        <w:t>–</w:t>
      </w:r>
      <w:r w:rsidRPr="00517E03">
        <w:rPr>
          <w:sz w:val="26"/>
          <w:szCs w:val="26"/>
        </w:rPr>
        <w:t xml:space="preserve"> информационной системы управления общественными финансами "Электронный бюджет" в соответствии с </w:t>
      </w:r>
      <w:hyperlink r:id="rId29" w:history="1">
        <w:r w:rsidRPr="00517E03">
          <w:rPr>
            <w:sz w:val="26"/>
            <w:szCs w:val="26"/>
          </w:rPr>
          <w:t>Концепцией</w:t>
        </w:r>
      </w:hyperlink>
      <w:r w:rsidRPr="00517E03">
        <w:rPr>
          <w:sz w:val="26"/>
          <w:szCs w:val="26"/>
        </w:rP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20.07.2011 № 1275-р.</w:t>
      </w:r>
    </w:p>
    <w:p w:rsidR="0002043F" w:rsidRPr="00517E03" w:rsidRDefault="0002043F" w:rsidP="00517E03">
      <w:pPr>
        <w:autoSpaceDE w:val="0"/>
        <w:autoSpaceDN w:val="0"/>
        <w:adjustRightInd w:val="0"/>
        <w:ind w:firstLine="709"/>
        <w:jc w:val="both"/>
        <w:rPr>
          <w:sz w:val="26"/>
          <w:szCs w:val="26"/>
        </w:rPr>
      </w:pPr>
      <w:r w:rsidRPr="00517E03">
        <w:rPr>
          <w:sz w:val="26"/>
          <w:szCs w:val="26"/>
        </w:rPr>
        <w:t xml:space="preserve">В 2018 году Управлением финансов Администрации МО "Городской округ "Город Нарьян-Мар" приобретен программный комплекс "Планирование бюджета", который позволит, начиная с 2019 года, автоматизировать все этапы бюджетного планирования. Использование информационной системы планирования бюджетным процессом в </w:t>
      </w:r>
      <w:r w:rsidR="00514F54">
        <w:rPr>
          <w:sz w:val="26"/>
          <w:szCs w:val="26"/>
        </w:rPr>
        <w:t>муниципальном образовании</w:t>
      </w:r>
      <w:r w:rsidRPr="00517E03">
        <w:rPr>
          <w:sz w:val="26"/>
          <w:szCs w:val="26"/>
        </w:rPr>
        <w:t xml:space="preserve"> позволит осуществить переход </w:t>
      </w:r>
      <w:r w:rsidR="00514F54">
        <w:rPr>
          <w:sz w:val="26"/>
          <w:szCs w:val="26"/>
        </w:rPr>
        <w:br/>
      </w:r>
      <w:r w:rsidRPr="00517E03">
        <w:rPr>
          <w:sz w:val="26"/>
          <w:szCs w:val="26"/>
        </w:rPr>
        <w:t>на электронный документооборот между субъектами бюджетных правоотношений.</w:t>
      </w:r>
    </w:p>
    <w:p w:rsidR="0002043F" w:rsidRPr="00517E03" w:rsidRDefault="0002043F" w:rsidP="00517E03">
      <w:pPr>
        <w:autoSpaceDE w:val="0"/>
        <w:autoSpaceDN w:val="0"/>
        <w:adjustRightInd w:val="0"/>
        <w:ind w:firstLine="709"/>
        <w:jc w:val="both"/>
        <w:rPr>
          <w:sz w:val="26"/>
          <w:szCs w:val="26"/>
        </w:rPr>
      </w:pPr>
      <w:r w:rsidRPr="00517E03">
        <w:rPr>
          <w:sz w:val="26"/>
          <w:szCs w:val="26"/>
        </w:rPr>
        <w:t xml:space="preserve">Необходимо продолжить работу по созданию необходимых условий </w:t>
      </w:r>
      <w:r w:rsidR="00514F54">
        <w:rPr>
          <w:sz w:val="26"/>
          <w:szCs w:val="26"/>
        </w:rPr>
        <w:br/>
      </w:r>
      <w:r w:rsidRPr="00517E03">
        <w:rPr>
          <w:sz w:val="26"/>
          <w:szCs w:val="26"/>
        </w:rPr>
        <w:t>для интеграции автоматизированной системы планирования и исполнения городского бюджета с информационной системой управления общественными финансами Российской Федерации "Электронный бюджет".</w:t>
      </w:r>
    </w:p>
    <w:p w:rsidR="0002043F" w:rsidRPr="00517E03" w:rsidRDefault="0002043F" w:rsidP="00514F54">
      <w:pPr>
        <w:numPr>
          <w:ilvl w:val="0"/>
          <w:numId w:val="17"/>
        </w:numPr>
        <w:tabs>
          <w:tab w:val="left" w:pos="0"/>
          <w:tab w:val="left" w:pos="709"/>
          <w:tab w:val="left" w:pos="851"/>
          <w:tab w:val="left" w:pos="1134"/>
        </w:tabs>
        <w:autoSpaceDE w:val="0"/>
        <w:autoSpaceDN w:val="0"/>
        <w:adjustRightInd w:val="0"/>
        <w:ind w:left="0" w:firstLine="709"/>
        <w:contextualSpacing/>
        <w:jc w:val="both"/>
        <w:rPr>
          <w:sz w:val="26"/>
          <w:szCs w:val="26"/>
        </w:rPr>
      </w:pPr>
      <w:r w:rsidRPr="00517E03">
        <w:rPr>
          <w:sz w:val="26"/>
          <w:szCs w:val="26"/>
        </w:rPr>
        <w:t>Повышение эффективности бюджетных расходов.</w:t>
      </w:r>
    </w:p>
    <w:p w:rsidR="0002043F" w:rsidRPr="00517E03" w:rsidRDefault="0002043F" w:rsidP="00514F54">
      <w:pPr>
        <w:widowControl w:val="0"/>
        <w:tabs>
          <w:tab w:val="left" w:pos="1134"/>
        </w:tabs>
        <w:autoSpaceDE w:val="0"/>
        <w:autoSpaceDN w:val="0"/>
        <w:adjustRightInd w:val="0"/>
        <w:ind w:firstLine="709"/>
        <w:jc w:val="both"/>
        <w:rPr>
          <w:sz w:val="26"/>
          <w:szCs w:val="26"/>
        </w:rPr>
      </w:pPr>
      <w:proofErr w:type="gramStart"/>
      <w:r w:rsidRPr="00517E03">
        <w:rPr>
          <w:sz w:val="26"/>
          <w:szCs w:val="26"/>
        </w:rPr>
        <w:t xml:space="preserve">В целях осуществления контроля за надлежащим качеством управления муниципальными финансами, обеспечивающим эффективность и результативность использования бюджетных средств и охватывающим все элементы бюджетного процесса, для определения текущего уровня качества управления финансами главных распорядителей средств городского бюджета и определения областей финансового управления, требующих совершенствования, в МО "Городской округ "Город Нарьян-Мар" было принято </w:t>
      </w:r>
      <w:hyperlink r:id="rId30" w:history="1">
        <w:r w:rsidRPr="00517E03">
          <w:rPr>
            <w:sz w:val="26"/>
            <w:szCs w:val="26"/>
          </w:rPr>
          <w:t>постановление</w:t>
        </w:r>
      </w:hyperlink>
      <w:r w:rsidRPr="00517E03">
        <w:rPr>
          <w:sz w:val="26"/>
          <w:szCs w:val="26"/>
        </w:rPr>
        <w:t xml:space="preserve"> Администрации МО "Городской округ "Город Нарьян-Мар" от 14.03.2013 № 395</w:t>
      </w:r>
      <w:proofErr w:type="gramEnd"/>
      <w:r w:rsidRPr="00517E03">
        <w:rPr>
          <w:sz w:val="26"/>
          <w:szCs w:val="26"/>
        </w:rPr>
        <w:t xml:space="preserve"> "Об утверждении Порядка проведения мониторинга и оценки качества управления финансами главных распорядителей средств городского бюджета". </w:t>
      </w:r>
    </w:p>
    <w:p w:rsidR="0002043F" w:rsidRPr="00517E03" w:rsidRDefault="0002043F" w:rsidP="00517E03">
      <w:pPr>
        <w:autoSpaceDE w:val="0"/>
        <w:autoSpaceDN w:val="0"/>
        <w:adjustRightInd w:val="0"/>
        <w:ind w:firstLine="709"/>
        <w:jc w:val="both"/>
        <w:rPr>
          <w:sz w:val="26"/>
          <w:szCs w:val="26"/>
        </w:rPr>
      </w:pPr>
      <w:r w:rsidRPr="00517E03">
        <w:rPr>
          <w:sz w:val="26"/>
          <w:szCs w:val="26"/>
        </w:rPr>
        <w:t xml:space="preserve">С 2013 года ежегодно проводится мониторинг качества управления финансами, осуществляемого главными распорядителями средств городского бюджета. Итоговая оценка определяется на основании показателей, характеризующих организацию процедур бюджетного планирования, исполнения городского бюджета, ведения бюджетного учета, составления и представления бюджетной отчетности.  </w:t>
      </w:r>
    </w:p>
    <w:p w:rsidR="0002043F" w:rsidRPr="00517E03" w:rsidRDefault="0002043F" w:rsidP="00517E03">
      <w:pPr>
        <w:autoSpaceDE w:val="0"/>
        <w:autoSpaceDN w:val="0"/>
        <w:adjustRightInd w:val="0"/>
        <w:ind w:firstLine="709"/>
        <w:jc w:val="both"/>
        <w:rPr>
          <w:sz w:val="26"/>
          <w:szCs w:val="26"/>
        </w:rPr>
      </w:pPr>
      <w:r w:rsidRPr="00517E03">
        <w:rPr>
          <w:sz w:val="26"/>
          <w:szCs w:val="26"/>
        </w:rPr>
        <w:t xml:space="preserve">Совершенствование мониторинга качества управления финансами в настоящее время требует мониторинга качества муниципальных программ МО "Городской округ "Город Нарьян-Мар", реалистичности параметров их финансового обеспечения </w:t>
      </w:r>
      <w:r w:rsidR="00514F54">
        <w:rPr>
          <w:sz w:val="26"/>
          <w:szCs w:val="26"/>
        </w:rPr>
        <w:br/>
      </w:r>
      <w:r w:rsidRPr="00517E03">
        <w:rPr>
          <w:sz w:val="26"/>
          <w:szCs w:val="26"/>
        </w:rPr>
        <w:t xml:space="preserve">и эффективности механизмов контроля их реализации, расширения практических возможностей новых механизмов деятельности муниципальных учреждений. </w:t>
      </w:r>
    </w:p>
    <w:p w:rsidR="0002043F" w:rsidRPr="00517E03" w:rsidRDefault="0002043F" w:rsidP="00514F54">
      <w:pPr>
        <w:numPr>
          <w:ilvl w:val="0"/>
          <w:numId w:val="17"/>
        </w:numPr>
        <w:tabs>
          <w:tab w:val="left" w:pos="851"/>
          <w:tab w:val="left" w:pos="1134"/>
        </w:tabs>
        <w:autoSpaceDE w:val="0"/>
        <w:autoSpaceDN w:val="0"/>
        <w:adjustRightInd w:val="0"/>
        <w:ind w:left="0" w:firstLine="709"/>
        <w:contextualSpacing/>
        <w:jc w:val="both"/>
        <w:rPr>
          <w:sz w:val="26"/>
          <w:szCs w:val="26"/>
        </w:rPr>
      </w:pPr>
      <w:r w:rsidRPr="00517E03">
        <w:rPr>
          <w:rFonts w:eastAsiaTheme="minorHAnsi"/>
          <w:bCs/>
          <w:iCs/>
          <w:sz w:val="26"/>
          <w:szCs w:val="26"/>
          <w:lang w:eastAsia="en-US"/>
        </w:rPr>
        <w:t xml:space="preserve">Обеспечение доступности информации по рассмотрению, утверждению </w:t>
      </w:r>
      <w:r w:rsidR="00514F54">
        <w:rPr>
          <w:rFonts w:eastAsiaTheme="minorHAnsi"/>
          <w:bCs/>
          <w:iCs/>
          <w:sz w:val="26"/>
          <w:szCs w:val="26"/>
          <w:lang w:eastAsia="en-US"/>
        </w:rPr>
        <w:br/>
      </w:r>
      <w:r w:rsidRPr="00517E03">
        <w:rPr>
          <w:rFonts w:eastAsiaTheme="minorHAnsi"/>
          <w:bCs/>
          <w:iCs/>
          <w:sz w:val="26"/>
          <w:szCs w:val="26"/>
          <w:lang w:eastAsia="en-US"/>
        </w:rPr>
        <w:t>и исполнению городского бюджета</w:t>
      </w:r>
      <w:r w:rsidRPr="00517E03">
        <w:rPr>
          <w:sz w:val="26"/>
          <w:szCs w:val="26"/>
        </w:rPr>
        <w:t xml:space="preserve">. </w:t>
      </w:r>
    </w:p>
    <w:p w:rsidR="0002043F" w:rsidRPr="00517E03" w:rsidRDefault="0002043F" w:rsidP="00517E03">
      <w:pPr>
        <w:widowControl w:val="0"/>
        <w:autoSpaceDE w:val="0"/>
        <w:autoSpaceDN w:val="0"/>
        <w:adjustRightInd w:val="0"/>
        <w:ind w:firstLine="709"/>
        <w:jc w:val="both"/>
        <w:rPr>
          <w:sz w:val="26"/>
          <w:szCs w:val="26"/>
        </w:rPr>
      </w:pPr>
      <w:r w:rsidRPr="00517E03">
        <w:rPr>
          <w:sz w:val="26"/>
          <w:szCs w:val="26"/>
        </w:rPr>
        <w:t xml:space="preserve">Бюджетная политика МО "Городской округ "Город Нарьян-Мар" должна быть  нацелена на повышение эффективности бюджетных расходов, обеспечение режима экономного и рационального использования бюджетных средств. Критериями оценки должны стать степень достижения намеченных результатов и их соответствие целям социально-экономического развития МО "Городской округ "Город Нарьян-Мар" </w:t>
      </w:r>
      <w:r w:rsidR="00514F54">
        <w:rPr>
          <w:sz w:val="26"/>
          <w:szCs w:val="26"/>
        </w:rPr>
        <w:br/>
      </w:r>
      <w:r w:rsidRPr="00517E03">
        <w:rPr>
          <w:sz w:val="26"/>
          <w:szCs w:val="26"/>
        </w:rPr>
        <w:t>при оптимальном соотношении поставленных результатов и финансового обеспечения.</w:t>
      </w:r>
    </w:p>
    <w:p w:rsidR="0002043F" w:rsidRPr="00517E03" w:rsidRDefault="0002043F" w:rsidP="00517E03">
      <w:pPr>
        <w:autoSpaceDE w:val="0"/>
        <w:autoSpaceDN w:val="0"/>
        <w:adjustRightInd w:val="0"/>
        <w:ind w:firstLine="709"/>
        <w:jc w:val="both"/>
        <w:rPr>
          <w:sz w:val="26"/>
          <w:szCs w:val="26"/>
        </w:rPr>
      </w:pPr>
      <w:r w:rsidRPr="00517E03">
        <w:rPr>
          <w:sz w:val="26"/>
          <w:szCs w:val="26"/>
        </w:rPr>
        <w:t xml:space="preserve">Одной из ключевых задач бюджетной политики городского округа является обеспечение открытости бюджетного процесса. </w:t>
      </w:r>
    </w:p>
    <w:p w:rsidR="0002043F" w:rsidRPr="00517E03" w:rsidRDefault="0002043F" w:rsidP="00517E03">
      <w:pPr>
        <w:widowControl w:val="0"/>
        <w:autoSpaceDE w:val="0"/>
        <w:autoSpaceDN w:val="0"/>
        <w:adjustRightInd w:val="0"/>
        <w:ind w:firstLine="709"/>
        <w:jc w:val="both"/>
        <w:rPr>
          <w:sz w:val="26"/>
          <w:szCs w:val="26"/>
        </w:rPr>
      </w:pPr>
      <w:r w:rsidRPr="00517E03">
        <w:rPr>
          <w:sz w:val="26"/>
          <w:szCs w:val="26"/>
        </w:rPr>
        <w:t xml:space="preserve">Проводится активная работа по обеспечению доступности информации </w:t>
      </w:r>
      <w:r w:rsidR="00514F54">
        <w:rPr>
          <w:sz w:val="26"/>
          <w:szCs w:val="26"/>
        </w:rPr>
        <w:br/>
      </w:r>
      <w:r w:rsidRPr="00517E03">
        <w:rPr>
          <w:sz w:val="26"/>
          <w:szCs w:val="26"/>
        </w:rPr>
        <w:t xml:space="preserve">по разработке, рассмотрению, утверждению и исполнению городского бюджета, </w:t>
      </w:r>
      <w:r w:rsidR="00514F54">
        <w:rPr>
          <w:sz w:val="26"/>
          <w:szCs w:val="26"/>
        </w:rPr>
        <w:br/>
      </w:r>
      <w:r w:rsidRPr="00517E03">
        <w:rPr>
          <w:sz w:val="26"/>
          <w:szCs w:val="26"/>
        </w:rPr>
        <w:t xml:space="preserve">в том числе путем размещения информации в доступной для граждан форме </w:t>
      </w:r>
      <w:r w:rsidR="00514F54">
        <w:rPr>
          <w:sz w:val="26"/>
          <w:szCs w:val="26"/>
        </w:rPr>
        <w:br/>
      </w:r>
      <w:r w:rsidRPr="00517E03">
        <w:rPr>
          <w:sz w:val="26"/>
          <w:szCs w:val="26"/>
        </w:rPr>
        <w:t xml:space="preserve">на официальном сайте администрации МО "Городской округ "Город Нарьян-Мар" </w:t>
      </w:r>
      <w:r w:rsidR="00514F54">
        <w:rPr>
          <w:sz w:val="26"/>
          <w:szCs w:val="26"/>
        </w:rPr>
        <w:br/>
      </w:r>
      <w:r w:rsidRPr="00517E03">
        <w:rPr>
          <w:sz w:val="26"/>
          <w:szCs w:val="26"/>
        </w:rPr>
        <w:t xml:space="preserve">в информационном ресурсе "Бюджет для граждан". </w:t>
      </w:r>
      <w:proofErr w:type="gramStart"/>
      <w:r w:rsidRPr="00517E03">
        <w:rPr>
          <w:sz w:val="26"/>
          <w:szCs w:val="26"/>
        </w:rPr>
        <w:t xml:space="preserve">Регулярное обновление информационного ресурса "Бюджета для граждан", организация публичных слушаний по проекту городского бюджета, по годовому отчету об исполнении бюджета, обсуждение на заседаниях Общественного совета при Администрации МО "Городской округ "Город Нарьян-Мар" ключевых вопросов в сфере управления муниципальными финансами позволят обеспечить открытость управления финансами в доступной для широкого круга заинтересованных пользователей форме.  </w:t>
      </w:r>
      <w:proofErr w:type="gramEnd"/>
    </w:p>
    <w:p w:rsidR="0002043F" w:rsidRPr="00517E03" w:rsidRDefault="0002043F" w:rsidP="00517E03">
      <w:pPr>
        <w:widowControl w:val="0"/>
        <w:autoSpaceDE w:val="0"/>
        <w:autoSpaceDN w:val="0"/>
        <w:adjustRightInd w:val="0"/>
        <w:ind w:firstLine="709"/>
        <w:jc w:val="both"/>
        <w:rPr>
          <w:sz w:val="26"/>
          <w:szCs w:val="26"/>
        </w:rPr>
      </w:pPr>
      <w:proofErr w:type="gramStart"/>
      <w:r w:rsidRPr="00517E03">
        <w:rPr>
          <w:sz w:val="26"/>
          <w:szCs w:val="26"/>
        </w:rPr>
        <w:t xml:space="preserve">Для достижения поставленной цели будут осуществляться полномочия Управления финансов Администрации МО "Городской округ "Город Нарьян-Мар", установленные </w:t>
      </w:r>
      <w:hyperlink r:id="rId31" w:history="1">
        <w:r w:rsidRPr="00517E03">
          <w:rPr>
            <w:sz w:val="26"/>
            <w:szCs w:val="26"/>
          </w:rPr>
          <w:t>решением</w:t>
        </w:r>
      </w:hyperlink>
      <w:r w:rsidRPr="00517E03">
        <w:rPr>
          <w:sz w:val="26"/>
          <w:szCs w:val="26"/>
        </w:rPr>
        <w:t xml:space="preserve"> Совета городского округа "Город Нарьян-Мар" </w:t>
      </w:r>
      <w:r w:rsidR="00514F54">
        <w:rPr>
          <w:sz w:val="26"/>
          <w:szCs w:val="26"/>
        </w:rPr>
        <w:br/>
      </w:r>
      <w:r w:rsidRPr="00517E03">
        <w:rPr>
          <w:sz w:val="26"/>
          <w:szCs w:val="26"/>
        </w:rPr>
        <w:t xml:space="preserve">от 28.03.2013 № 530-р "Об утверждении Положения "О бюджетном процессе </w:t>
      </w:r>
      <w:r w:rsidR="00514F54">
        <w:rPr>
          <w:sz w:val="26"/>
          <w:szCs w:val="26"/>
        </w:rPr>
        <w:br/>
      </w:r>
      <w:r w:rsidRPr="00517E03">
        <w:rPr>
          <w:sz w:val="26"/>
          <w:szCs w:val="26"/>
        </w:rPr>
        <w:t xml:space="preserve">в муниципальном образовании "Городской округ "Город Нарьян-Мар" и </w:t>
      </w:r>
      <w:hyperlink r:id="rId32" w:history="1">
        <w:r w:rsidRPr="00517E03">
          <w:rPr>
            <w:sz w:val="26"/>
            <w:szCs w:val="26"/>
          </w:rPr>
          <w:t>решением</w:t>
        </w:r>
      </w:hyperlink>
      <w:r w:rsidRPr="00517E03">
        <w:rPr>
          <w:sz w:val="26"/>
          <w:szCs w:val="26"/>
        </w:rPr>
        <w:t xml:space="preserve"> Совета городского округа "Город Нарьян-Мар" от 21.05.2009 № 494-р </w:t>
      </w:r>
      <w:r w:rsidR="00514F54">
        <w:rPr>
          <w:sz w:val="26"/>
          <w:szCs w:val="26"/>
        </w:rPr>
        <w:br/>
      </w:r>
      <w:r w:rsidRPr="00517E03">
        <w:rPr>
          <w:sz w:val="26"/>
          <w:szCs w:val="26"/>
        </w:rPr>
        <w:t>"Об утверждении положения "Об Управлении финансов Администрации МО "Городской округ "Город Нарьян-Мар".</w:t>
      </w:r>
      <w:proofErr w:type="gramEnd"/>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4"/>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Целевые показатели достижения целей и задач</w:t>
      </w:r>
    </w:p>
    <w:p w:rsidR="0002043F" w:rsidRPr="0002043F" w:rsidRDefault="0002043F" w:rsidP="0002043F">
      <w:pPr>
        <w:autoSpaceDE w:val="0"/>
        <w:autoSpaceDN w:val="0"/>
        <w:adjustRightInd w:val="0"/>
        <w:ind w:left="390"/>
        <w:contextualSpacing/>
        <w:jc w:val="both"/>
        <w:rPr>
          <w:bCs/>
          <w:sz w:val="26"/>
          <w:szCs w:val="26"/>
        </w:rPr>
      </w:pPr>
    </w:p>
    <w:p w:rsidR="0002043F" w:rsidRPr="0002043F" w:rsidRDefault="0002043F" w:rsidP="00514F54">
      <w:pPr>
        <w:autoSpaceDE w:val="0"/>
        <w:autoSpaceDN w:val="0"/>
        <w:adjustRightInd w:val="0"/>
        <w:ind w:firstLine="709"/>
        <w:jc w:val="both"/>
        <w:rPr>
          <w:sz w:val="26"/>
          <w:szCs w:val="26"/>
          <w:lang w:eastAsia="en-US"/>
        </w:rPr>
      </w:pPr>
      <w:r w:rsidRPr="0002043F">
        <w:rPr>
          <w:sz w:val="26"/>
          <w:szCs w:val="26"/>
          <w:lang w:eastAsia="en-US"/>
        </w:rPr>
        <w:t>Сбор информации по целевым показателям Подпрограммы 3 осуществляется на основе данных Управления финансов Администрации МО "Городской округ "Город Нарьян-Мар".</w:t>
      </w:r>
    </w:p>
    <w:p w:rsidR="0002043F" w:rsidRPr="0002043F" w:rsidRDefault="0002043F" w:rsidP="00514F54">
      <w:pPr>
        <w:autoSpaceDE w:val="0"/>
        <w:autoSpaceDN w:val="0"/>
        <w:adjustRightInd w:val="0"/>
        <w:ind w:firstLine="709"/>
        <w:jc w:val="both"/>
        <w:rPr>
          <w:sz w:val="26"/>
          <w:szCs w:val="26"/>
          <w:lang w:eastAsia="en-US"/>
        </w:rPr>
      </w:pPr>
      <w:r w:rsidRPr="0002043F">
        <w:rPr>
          <w:sz w:val="26"/>
          <w:szCs w:val="26"/>
          <w:lang w:eastAsia="en-US"/>
        </w:rPr>
        <w:t xml:space="preserve">На момент формирования </w:t>
      </w:r>
      <w:r w:rsidRPr="0002043F">
        <w:rPr>
          <w:rFonts w:eastAsia="Calibri"/>
          <w:sz w:val="26"/>
          <w:szCs w:val="26"/>
          <w:lang w:eastAsia="en-US"/>
        </w:rPr>
        <w:t>показателей Подпрограммы 3 за значение базовых показателей были приняты показатели за 2017 год.</w:t>
      </w:r>
    </w:p>
    <w:p w:rsidR="0002043F" w:rsidRPr="0002043F" w:rsidRDefault="0002043F" w:rsidP="00514F54">
      <w:pPr>
        <w:autoSpaceDE w:val="0"/>
        <w:autoSpaceDN w:val="0"/>
        <w:adjustRightInd w:val="0"/>
        <w:ind w:firstLine="709"/>
        <w:jc w:val="both"/>
        <w:rPr>
          <w:sz w:val="26"/>
          <w:szCs w:val="26"/>
          <w:lang w:eastAsia="en-US"/>
        </w:rPr>
      </w:pPr>
      <w:r w:rsidRPr="0002043F">
        <w:rPr>
          <w:sz w:val="26"/>
          <w:szCs w:val="26"/>
          <w:lang w:eastAsia="en-US"/>
        </w:rPr>
        <w:t xml:space="preserve">Реализация поставленных целей и задач Подпрограммы 3 выражается </w:t>
      </w:r>
      <w:r w:rsidR="00514F54">
        <w:rPr>
          <w:sz w:val="26"/>
          <w:szCs w:val="26"/>
          <w:lang w:eastAsia="en-US"/>
        </w:rPr>
        <w:br/>
      </w:r>
      <w:r w:rsidRPr="0002043F">
        <w:rPr>
          <w:sz w:val="26"/>
          <w:szCs w:val="26"/>
          <w:lang w:eastAsia="en-US"/>
        </w:rPr>
        <w:t>в количественных показателях и используется для оценки результативности реализации Программы:</w:t>
      </w:r>
    </w:p>
    <w:p w:rsidR="0002043F" w:rsidRPr="0002043F" w:rsidRDefault="0002043F" w:rsidP="00514F54">
      <w:pPr>
        <w:numPr>
          <w:ilvl w:val="0"/>
          <w:numId w:val="18"/>
        </w:numPr>
        <w:tabs>
          <w:tab w:val="left" w:pos="851"/>
          <w:tab w:val="left" w:pos="1134"/>
        </w:tabs>
        <w:autoSpaceDE w:val="0"/>
        <w:autoSpaceDN w:val="0"/>
        <w:adjustRightInd w:val="0"/>
        <w:ind w:left="0" w:firstLine="709"/>
        <w:contextualSpacing/>
        <w:jc w:val="both"/>
        <w:rPr>
          <w:sz w:val="26"/>
          <w:szCs w:val="26"/>
          <w:lang w:eastAsia="en-US"/>
        </w:rPr>
      </w:pPr>
      <w:r w:rsidRPr="0002043F">
        <w:rPr>
          <w:sz w:val="26"/>
          <w:szCs w:val="26"/>
        </w:rPr>
        <w:t xml:space="preserve">Исполнение городского бюджета по налоговым и неналоговым доходам </w:t>
      </w:r>
      <w:r w:rsidR="00514F54">
        <w:rPr>
          <w:sz w:val="26"/>
          <w:szCs w:val="26"/>
        </w:rPr>
        <w:br/>
      </w:r>
      <w:r w:rsidRPr="0002043F">
        <w:rPr>
          <w:sz w:val="26"/>
          <w:szCs w:val="26"/>
        </w:rPr>
        <w:t>к утвержденным плановым показателям:</w:t>
      </w:r>
    </w:p>
    <w:p w:rsidR="0002043F" w:rsidRPr="0002043F" w:rsidRDefault="0002043F" w:rsidP="00514F54">
      <w:pPr>
        <w:widowControl w:val="0"/>
        <w:autoSpaceDE w:val="0"/>
        <w:autoSpaceDN w:val="0"/>
        <w:adjustRightInd w:val="0"/>
        <w:ind w:firstLine="709"/>
        <w:jc w:val="both"/>
        <w:rPr>
          <w:sz w:val="26"/>
          <w:szCs w:val="26"/>
        </w:rPr>
      </w:pPr>
      <w:r w:rsidRPr="0002043F">
        <w:rPr>
          <w:sz w:val="26"/>
          <w:szCs w:val="26"/>
        </w:rPr>
        <w:t>Показатель рассчитывается по следующей формуле:</w:t>
      </w:r>
    </w:p>
    <w:p w:rsidR="0002043F" w:rsidRPr="0002043F" w:rsidRDefault="0002043F" w:rsidP="0002043F">
      <w:pPr>
        <w:widowControl w:val="0"/>
        <w:autoSpaceDE w:val="0"/>
        <w:autoSpaceDN w:val="0"/>
        <w:adjustRightInd w:val="0"/>
        <w:ind w:firstLine="567"/>
        <w:jc w:val="both"/>
        <w:rPr>
          <w:sz w:val="26"/>
          <w:szCs w:val="26"/>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r w:rsidRPr="0002043F">
              <w:rPr>
                <w:sz w:val="26"/>
                <w:szCs w:val="26"/>
              </w:rPr>
              <w:t>ИП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r w:rsidRPr="0002043F">
              <w:rPr>
                <w:sz w:val="26"/>
                <w:szCs w:val="26"/>
              </w:rPr>
              <w:t>ФД</w:t>
            </w:r>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r w:rsidRPr="0002043F">
              <w:rPr>
                <w:sz w:val="26"/>
                <w:szCs w:val="26"/>
              </w:rPr>
              <w:t>УД</w:t>
            </w:r>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514F54">
      <w:pPr>
        <w:widowControl w:val="0"/>
        <w:autoSpaceDE w:val="0"/>
        <w:autoSpaceDN w:val="0"/>
        <w:adjustRightInd w:val="0"/>
        <w:ind w:firstLine="709"/>
        <w:jc w:val="both"/>
        <w:rPr>
          <w:sz w:val="26"/>
          <w:szCs w:val="26"/>
        </w:rPr>
      </w:pPr>
      <w:r w:rsidRPr="0002043F">
        <w:rPr>
          <w:sz w:val="26"/>
          <w:szCs w:val="26"/>
        </w:rPr>
        <w:t xml:space="preserve">ИП – исполнение городского бюджета по налоговым и неналоговым доходам </w:t>
      </w:r>
      <w:r w:rsidR="00514F54">
        <w:rPr>
          <w:sz w:val="26"/>
          <w:szCs w:val="26"/>
        </w:rPr>
        <w:br/>
      </w:r>
      <w:r w:rsidRPr="0002043F">
        <w:rPr>
          <w:sz w:val="26"/>
          <w:szCs w:val="26"/>
        </w:rPr>
        <w:t>к утвержденным плановым показателям</w:t>
      </w:r>
      <w:proofErr w:type="gramStart"/>
      <w:r w:rsidRPr="0002043F">
        <w:rPr>
          <w:sz w:val="26"/>
          <w:szCs w:val="26"/>
        </w:rPr>
        <w:t>, %;</w:t>
      </w:r>
      <w:proofErr w:type="gramEnd"/>
    </w:p>
    <w:p w:rsidR="0002043F" w:rsidRPr="0002043F" w:rsidRDefault="0002043F" w:rsidP="00514F54">
      <w:pPr>
        <w:widowControl w:val="0"/>
        <w:autoSpaceDE w:val="0"/>
        <w:autoSpaceDN w:val="0"/>
        <w:adjustRightInd w:val="0"/>
        <w:ind w:firstLine="709"/>
        <w:jc w:val="both"/>
        <w:rPr>
          <w:sz w:val="26"/>
          <w:szCs w:val="26"/>
        </w:rPr>
      </w:pPr>
      <w:r w:rsidRPr="0002043F">
        <w:rPr>
          <w:sz w:val="26"/>
          <w:szCs w:val="26"/>
        </w:rPr>
        <w:t>ФД – фактический объем налоговых и неналоговых доходов городского бюджета согласно отчету об исполнении бюджета за отчетный год, тыс</w:t>
      </w:r>
      <w:proofErr w:type="gramStart"/>
      <w:r w:rsidRPr="0002043F">
        <w:rPr>
          <w:sz w:val="26"/>
          <w:szCs w:val="26"/>
        </w:rPr>
        <w:t>.р</w:t>
      </w:r>
      <w:proofErr w:type="gramEnd"/>
      <w:r w:rsidRPr="0002043F">
        <w:rPr>
          <w:sz w:val="26"/>
          <w:szCs w:val="26"/>
        </w:rPr>
        <w:t>уб.;</w:t>
      </w:r>
    </w:p>
    <w:p w:rsidR="0002043F" w:rsidRPr="0002043F" w:rsidRDefault="0002043F" w:rsidP="00514F54">
      <w:pPr>
        <w:autoSpaceDE w:val="0"/>
        <w:autoSpaceDN w:val="0"/>
        <w:adjustRightInd w:val="0"/>
        <w:ind w:firstLine="709"/>
        <w:jc w:val="both"/>
        <w:rPr>
          <w:sz w:val="26"/>
          <w:szCs w:val="26"/>
        </w:rPr>
      </w:pPr>
      <w:r w:rsidRPr="0002043F">
        <w:rPr>
          <w:sz w:val="26"/>
          <w:szCs w:val="26"/>
        </w:rPr>
        <w:t xml:space="preserve">УД – утвержденный </w:t>
      </w:r>
      <w:r w:rsidR="00514F54">
        <w:rPr>
          <w:sz w:val="26"/>
          <w:szCs w:val="26"/>
        </w:rPr>
        <w:t>р</w:t>
      </w:r>
      <w:r w:rsidRPr="0002043F">
        <w:rPr>
          <w:sz w:val="26"/>
          <w:szCs w:val="26"/>
        </w:rPr>
        <w:t>ешением о бюджете объем налоговых и неналоговых доходов городского бюджета, тыс. руб.</w:t>
      </w:r>
    </w:p>
    <w:p w:rsidR="0002043F" w:rsidRPr="0002043F" w:rsidRDefault="0002043F" w:rsidP="00514F54">
      <w:pPr>
        <w:autoSpaceDE w:val="0"/>
        <w:autoSpaceDN w:val="0"/>
        <w:adjustRightInd w:val="0"/>
        <w:ind w:firstLine="709"/>
        <w:jc w:val="both"/>
        <w:rPr>
          <w:sz w:val="26"/>
          <w:szCs w:val="26"/>
        </w:rPr>
      </w:pPr>
      <w:r w:rsidRPr="0002043F">
        <w:rPr>
          <w:sz w:val="26"/>
          <w:szCs w:val="26"/>
        </w:rPr>
        <w:t>Данные показателя рассчитываются за отчетный год.</w:t>
      </w:r>
    </w:p>
    <w:p w:rsidR="0002043F" w:rsidRPr="0002043F" w:rsidRDefault="0002043F" w:rsidP="00514F54">
      <w:pPr>
        <w:numPr>
          <w:ilvl w:val="0"/>
          <w:numId w:val="18"/>
        </w:numPr>
        <w:tabs>
          <w:tab w:val="left" w:pos="840"/>
          <w:tab w:val="left" w:pos="1134"/>
        </w:tabs>
        <w:autoSpaceDE w:val="0"/>
        <w:autoSpaceDN w:val="0"/>
        <w:adjustRightInd w:val="0"/>
        <w:ind w:left="0" w:firstLine="709"/>
        <w:jc w:val="both"/>
        <w:rPr>
          <w:sz w:val="26"/>
          <w:szCs w:val="26"/>
        </w:rPr>
      </w:pPr>
      <w:r w:rsidRPr="0002043F">
        <w:rPr>
          <w:sz w:val="26"/>
          <w:szCs w:val="26"/>
        </w:rPr>
        <w:t>Исполнение бюджетных обязательств муниципального образования "Городской округ "Город Нарьян-Мар".</w:t>
      </w:r>
    </w:p>
    <w:p w:rsidR="0002043F" w:rsidRPr="0002043F" w:rsidRDefault="0002043F" w:rsidP="00514F54">
      <w:pPr>
        <w:widowControl w:val="0"/>
        <w:autoSpaceDE w:val="0"/>
        <w:autoSpaceDN w:val="0"/>
        <w:adjustRightInd w:val="0"/>
        <w:ind w:firstLine="709"/>
        <w:jc w:val="both"/>
        <w:rPr>
          <w:sz w:val="26"/>
          <w:szCs w:val="26"/>
        </w:rPr>
      </w:pPr>
      <w:r w:rsidRPr="0002043F">
        <w:rPr>
          <w:sz w:val="26"/>
          <w:szCs w:val="26"/>
        </w:rPr>
        <w:t>Показатель рассчитывается по следующей формуле:</w:t>
      </w:r>
    </w:p>
    <w:p w:rsidR="0002043F" w:rsidRPr="0002043F" w:rsidRDefault="0002043F" w:rsidP="0002043F">
      <w:pPr>
        <w:tabs>
          <w:tab w:val="left" w:pos="840"/>
        </w:tabs>
        <w:autoSpaceDE w:val="0"/>
        <w:autoSpaceDN w:val="0"/>
        <w:adjustRightInd w:val="0"/>
        <w:jc w:val="both"/>
        <w:rPr>
          <w:sz w:val="26"/>
          <w:szCs w:val="26"/>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ИБО</w:t>
            </w:r>
            <w:r w:rsidRPr="0002043F">
              <w:rPr>
                <w:sz w:val="26"/>
                <w:szCs w:val="26"/>
                <w:vertAlign w:val="subscript"/>
              </w:rPr>
              <w:t>мо</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БО</w:t>
            </w:r>
            <w:r w:rsidRPr="0002043F">
              <w:rPr>
                <w:sz w:val="26"/>
                <w:szCs w:val="26"/>
                <w:vertAlign w:val="subscript"/>
              </w:rPr>
              <w:t>мо</w:t>
            </w:r>
            <w:proofErr w:type="spellEnd"/>
            <w:r w:rsidRPr="0002043F">
              <w:rPr>
                <w:sz w:val="26"/>
                <w:szCs w:val="26"/>
                <w:vertAlign w:val="subscript"/>
              </w:rPr>
              <w:t xml:space="preserve"> </w:t>
            </w:r>
            <w:proofErr w:type="spellStart"/>
            <w:r w:rsidRPr="0002043F">
              <w:rPr>
                <w:sz w:val="26"/>
                <w:szCs w:val="26"/>
                <w:vertAlign w:val="subscript"/>
              </w:rPr>
              <w:t>ф</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БО</w:t>
            </w:r>
            <w:r w:rsidRPr="0002043F">
              <w:rPr>
                <w:sz w:val="26"/>
                <w:szCs w:val="26"/>
                <w:vertAlign w:val="subscript"/>
              </w:rPr>
              <w:t>мо</w:t>
            </w:r>
            <w:proofErr w:type="spellEnd"/>
            <w:r w:rsidRPr="0002043F">
              <w:rPr>
                <w:sz w:val="26"/>
                <w:szCs w:val="26"/>
                <w:vertAlign w:val="subscript"/>
              </w:rPr>
              <w:t xml:space="preserve"> </w:t>
            </w:r>
            <w:proofErr w:type="spellStart"/>
            <w:proofErr w:type="gramStart"/>
            <w:r w:rsidRPr="0002043F">
              <w:rPr>
                <w:sz w:val="26"/>
                <w:szCs w:val="26"/>
                <w:vertAlign w:val="subscript"/>
              </w:rPr>
              <w:t>п</w:t>
            </w:r>
            <w:proofErr w:type="spellEnd"/>
            <w:proofErr w:type="gram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autoSpaceDE w:val="0"/>
        <w:autoSpaceDN w:val="0"/>
        <w:adjustRightInd w:val="0"/>
        <w:ind w:firstLine="600"/>
        <w:jc w:val="both"/>
        <w:rPr>
          <w:sz w:val="26"/>
          <w:szCs w:val="26"/>
        </w:rPr>
      </w:pPr>
    </w:p>
    <w:p w:rsidR="0002043F" w:rsidRPr="0002043F" w:rsidRDefault="0002043F" w:rsidP="00514F54">
      <w:pPr>
        <w:autoSpaceDE w:val="0"/>
        <w:autoSpaceDN w:val="0"/>
        <w:adjustRightInd w:val="0"/>
        <w:ind w:firstLine="709"/>
        <w:jc w:val="both"/>
        <w:rPr>
          <w:sz w:val="26"/>
          <w:szCs w:val="26"/>
        </w:rPr>
      </w:pPr>
      <w:proofErr w:type="spellStart"/>
      <w:r w:rsidRPr="0002043F">
        <w:rPr>
          <w:sz w:val="26"/>
          <w:szCs w:val="26"/>
        </w:rPr>
        <w:t>ИБО</w:t>
      </w:r>
      <w:r w:rsidRPr="0002043F">
        <w:rPr>
          <w:sz w:val="26"/>
          <w:szCs w:val="26"/>
          <w:vertAlign w:val="subscript"/>
        </w:rPr>
        <w:t>мо</w:t>
      </w:r>
      <w:proofErr w:type="spellEnd"/>
      <w:r w:rsidRPr="0002043F">
        <w:rPr>
          <w:sz w:val="26"/>
          <w:szCs w:val="26"/>
        </w:rPr>
        <w:t xml:space="preserve"> – исполнение бюджетных обязательств муниципального образования "Городской округ "Город Нарьян-Мар</w:t>
      </w:r>
      <w:proofErr w:type="gramStart"/>
      <w:r w:rsidRPr="0002043F">
        <w:rPr>
          <w:sz w:val="26"/>
          <w:szCs w:val="26"/>
        </w:rPr>
        <w:t>", %;</w:t>
      </w:r>
      <w:proofErr w:type="gramEnd"/>
    </w:p>
    <w:p w:rsidR="0002043F" w:rsidRPr="0002043F" w:rsidRDefault="0002043F" w:rsidP="00514F54">
      <w:pPr>
        <w:autoSpaceDE w:val="0"/>
        <w:autoSpaceDN w:val="0"/>
        <w:adjustRightInd w:val="0"/>
        <w:ind w:firstLine="709"/>
        <w:jc w:val="both"/>
        <w:rPr>
          <w:sz w:val="26"/>
          <w:szCs w:val="26"/>
        </w:rPr>
      </w:pPr>
      <w:proofErr w:type="spellStart"/>
      <w:r w:rsidRPr="0002043F">
        <w:rPr>
          <w:sz w:val="26"/>
          <w:szCs w:val="26"/>
        </w:rPr>
        <w:t>БО</w:t>
      </w:r>
      <w:r w:rsidRPr="0002043F">
        <w:rPr>
          <w:sz w:val="26"/>
          <w:szCs w:val="26"/>
          <w:vertAlign w:val="subscript"/>
        </w:rPr>
        <w:t>мо</w:t>
      </w:r>
      <w:proofErr w:type="spellEnd"/>
      <w:r w:rsidRPr="0002043F">
        <w:rPr>
          <w:sz w:val="26"/>
          <w:szCs w:val="26"/>
          <w:vertAlign w:val="subscript"/>
        </w:rPr>
        <w:t xml:space="preserve"> </w:t>
      </w:r>
      <w:proofErr w:type="spellStart"/>
      <w:r w:rsidRPr="0002043F">
        <w:rPr>
          <w:sz w:val="26"/>
          <w:szCs w:val="26"/>
          <w:vertAlign w:val="subscript"/>
        </w:rPr>
        <w:t>ф</w:t>
      </w:r>
      <w:proofErr w:type="spellEnd"/>
      <w:r w:rsidRPr="0002043F">
        <w:rPr>
          <w:sz w:val="26"/>
          <w:szCs w:val="26"/>
        </w:rPr>
        <w:t xml:space="preserve"> – фактически произведенные расходы согласно отчету об </w:t>
      </w:r>
      <w:r w:rsidR="00514F54">
        <w:rPr>
          <w:sz w:val="26"/>
          <w:szCs w:val="26"/>
        </w:rPr>
        <w:t xml:space="preserve">исполнении бюджета за отчетный </w:t>
      </w:r>
      <w:r w:rsidRPr="0002043F">
        <w:rPr>
          <w:sz w:val="26"/>
          <w:szCs w:val="26"/>
        </w:rPr>
        <w:t>год, тыс. руб.;</w:t>
      </w:r>
    </w:p>
    <w:p w:rsidR="0002043F" w:rsidRPr="0002043F" w:rsidRDefault="0002043F" w:rsidP="00514F54">
      <w:pPr>
        <w:autoSpaceDE w:val="0"/>
        <w:autoSpaceDN w:val="0"/>
        <w:adjustRightInd w:val="0"/>
        <w:ind w:firstLine="709"/>
        <w:jc w:val="both"/>
        <w:rPr>
          <w:sz w:val="26"/>
          <w:szCs w:val="26"/>
        </w:rPr>
      </w:pPr>
      <w:proofErr w:type="spellStart"/>
      <w:r w:rsidRPr="0002043F">
        <w:rPr>
          <w:sz w:val="26"/>
          <w:szCs w:val="26"/>
        </w:rPr>
        <w:t>БО</w:t>
      </w:r>
      <w:r w:rsidRPr="0002043F">
        <w:rPr>
          <w:sz w:val="26"/>
          <w:szCs w:val="26"/>
          <w:vertAlign w:val="subscript"/>
        </w:rPr>
        <w:t>мо</w:t>
      </w:r>
      <w:proofErr w:type="spellEnd"/>
      <w:r w:rsidRPr="0002043F">
        <w:rPr>
          <w:sz w:val="26"/>
          <w:szCs w:val="26"/>
          <w:vertAlign w:val="subscript"/>
        </w:rPr>
        <w:t xml:space="preserve"> </w:t>
      </w:r>
      <w:proofErr w:type="spellStart"/>
      <w:proofErr w:type="gramStart"/>
      <w:r w:rsidRPr="0002043F">
        <w:rPr>
          <w:sz w:val="26"/>
          <w:szCs w:val="26"/>
          <w:vertAlign w:val="subscript"/>
        </w:rPr>
        <w:t>п</w:t>
      </w:r>
      <w:proofErr w:type="spellEnd"/>
      <w:proofErr w:type="gramEnd"/>
      <w:r w:rsidRPr="0002043F">
        <w:rPr>
          <w:sz w:val="26"/>
          <w:szCs w:val="26"/>
        </w:rPr>
        <w:t xml:space="preserve"> – утвержденный объем бюджетных ассигнований согласно </w:t>
      </w:r>
      <w:r w:rsidR="00514F54">
        <w:rPr>
          <w:sz w:val="26"/>
          <w:szCs w:val="26"/>
        </w:rPr>
        <w:t>р</w:t>
      </w:r>
      <w:r w:rsidRPr="0002043F">
        <w:rPr>
          <w:sz w:val="26"/>
          <w:szCs w:val="26"/>
        </w:rPr>
        <w:t xml:space="preserve">ешению </w:t>
      </w:r>
      <w:r w:rsidR="00514F54">
        <w:rPr>
          <w:sz w:val="26"/>
          <w:szCs w:val="26"/>
        </w:rPr>
        <w:br/>
      </w:r>
      <w:r w:rsidRPr="0002043F">
        <w:rPr>
          <w:sz w:val="26"/>
          <w:szCs w:val="26"/>
        </w:rPr>
        <w:t>о бюджете, тыс. руб.</w:t>
      </w:r>
    </w:p>
    <w:p w:rsidR="0002043F" w:rsidRPr="0002043F" w:rsidRDefault="0002043F" w:rsidP="00514F54">
      <w:pPr>
        <w:autoSpaceDE w:val="0"/>
        <w:autoSpaceDN w:val="0"/>
        <w:adjustRightInd w:val="0"/>
        <w:ind w:firstLine="709"/>
        <w:jc w:val="both"/>
        <w:rPr>
          <w:sz w:val="26"/>
          <w:szCs w:val="26"/>
        </w:rPr>
      </w:pPr>
      <w:r w:rsidRPr="0002043F">
        <w:rPr>
          <w:sz w:val="26"/>
          <w:szCs w:val="26"/>
        </w:rPr>
        <w:t>Данные показателя рассчитываются за отчетный год.</w:t>
      </w:r>
    </w:p>
    <w:p w:rsidR="0002043F" w:rsidRPr="0002043F" w:rsidRDefault="00514F54" w:rsidP="00514F54">
      <w:pPr>
        <w:numPr>
          <w:ilvl w:val="0"/>
          <w:numId w:val="18"/>
        </w:numPr>
        <w:tabs>
          <w:tab w:val="left" w:pos="840"/>
          <w:tab w:val="left" w:pos="1134"/>
        </w:tabs>
        <w:autoSpaceDE w:val="0"/>
        <w:autoSpaceDN w:val="0"/>
        <w:adjustRightInd w:val="0"/>
        <w:ind w:left="0" w:firstLine="709"/>
        <w:jc w:val="both"/>
        <w:rPr>
          <w:sz w:val="26"/>
          <w:szCs w:val="26"/>
        </w:rPr>
      </w:pPr>
      <w:r>
        <w:rPr>
          <w:sz w:val="26"/>
          <w:szCs w:val="26"/>
        </w:rPr>
        <w:t xml:space="preserve">Доля </w:t>
      </w:r>
      <w:r w:rsidR="0002043F" w:rsidRPr="0002043F">
        <w:rPr>
          <w:sz w:val="26"/>
          <w:szCs w:val="26"/>
        </w:rPr>
        <w:t xml:space="preserve">просроченной кредиторской задолженности городского бюджета </w:t>
      </w:r>
      <w:r>
        <w:rPr>
          <w:sz w:val="26"/>
          <w:szCs w:val="26"/>
        </w:rPr>
        <w:br/>
      </w:r>
      <w:r w:rsidR="0002043F" w:rsidRPr="0002043F">
        <w:rPr>
          <w:sz w:val="26"/>
          <w:szCs w:val="26"/>
        </w:rPr>
        <w:t xml:space="preserve">по первоочередным направлениям расходов, определенных </w:t>
      </w:r>
      <w:r>
        <w:rPr>
          <w:sz w:val="26"/>
          <w:szCs w:val="26"/>
        </w:rPr>
        <w:t>р</w:t>
      </w:r>
      <w:r w:rsidR="0002043F" w:rsidRPr="0002043F">
        <w:rPr>
          <w:sz w:val="26"/>
          <w:szCs w:val="26"/>
        </w:rPr>
        <w:t xml:space="preserve">ешением о бюджете, </w:t>
      </w:r>
      <w:r>
        <w:rPr>
          <w:sz w:val="26"/>
          <w:szCs w:val="26"/>
        </w:rPr>
        <w:br/>
      </w:r>
      <w:r w:rsidR="0002043F" w:rsidRPr="0002043F">
        <w:rPr>
          <w:sz w:val="26"/>
          <w:szCs w:val="26"/>
        </w:rPr>
        <w:t>к общему объему кредиторской задолженности городского бюджета.</w:t>
      </w:r>
    </w:p>
    <w:p w:rsidR="0002043F" w:rsidRPr="0002043F" w:rsidRDefault="0002043F" w:rsidP="00514F54">
      <w:pPr>
        <w:widowControl w:val="0"/>
        <w:autoSpaceDE w:val="0"/>
        <w:autoSpaceDN w:val="0"/>
        <w:adjustRightInd w:val="0"/>
        <w:ind w:firstLine="709"/>
        <w:jc w:val="both"/>
        <w:rPr>
          <w:sz w:val="26"/>
          <w:szCs w:val="26"/>
        </w:rPr>
      </w:pPr>
      <w:r w:rsidRPr="0002043F">
        <w:rPr>
          <w:sz w:val="26"/>
          <w:szCs w:val="26"/>
        </w:rPr>
        <w:t>Показатель рассчитывается по следующей формуле:</w:t>
      </w:r>
    </w:p>
    <w:p w:rsidR="0002043F" w:rsidRPr="0002043F" w:rsidRDefault="0002043F" w:rsidP="0002043F">
      <w:pPr>
        <w:tabs>
          <w:tab w:val="left" w:pos="840"/>
        </w:tabs>
        <w:autoSpaceDE w:val="0"/>
        <w:autoSpaceDN w:val="0"/>
        <w:adjustRightInd w:val="0"/>
        <w:jc w:val="both"/>
        <w:rPr>
          <w:sz w:val="26"/>
          <w:szCs w:val="26"/>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Д</w:t>
            </w:r>
            <w:r w:rsidRPr="0002043F">
              <w:rPr>
                <w:sz w:val="26"/>
                <w:szCs w:val="26"/>
                <w:vertAlign w:val="subscript"/>
              </w:rPr>
              <w:t>кз</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КЗ</w:t>
            </w:r>
            <w:r w:rsidRPr="0002043F">
              <w:rPr>
                <w:sz w:val="26"/>
                <w:szCs w:val="26"/>
                <w:vertAlign w:val="subscript"/>
              </w:rPr>
              <w:t>перв</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КЗ</w:t>
            </w:r>
            <w:r w:rsidRPr="0002043F">
              <w:rPr>
                <w:sz w:val="26"/>
                <w:szCs w:val="26"/>
                <w:vertAlign w:val="subscript"/>
              </w:rPr>
              <w:t>общ</w:t>
            </w:r>
            <w:proofErr w:type="spell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autoSpaceDE w:val="0"/>
        <w:autoSpaceDN w:val="0"/>
        <w:adjustRightInd w:val="0"/>
        <w:ind w:firstLine="600"/>
        <w:jc w:val="both"/>
        <w:rPr>
          <w:sz w:val="26"/>
          <w:szCs w:val="26"/>
        </w:rPr>
      </w:pPr>
    </w:p>
    <w:p w:rsidR="0002043F" w:rsidRPr="0002043F" w:rsidRDefault="0002043F" w:rsidP="00514F54">
      <w:pPr>
        <w:autoSpaceDE w:val="0"/>
        <w:autoSpaceDN w:val="0"/>
        <w:adjustRightInd w:val="0"/>
        <w:ind w:firstLine="709"/>
        <w:jc w:val="both"/>
        <w:rPr>
          <w:sz w:val="26"/>
          <w:szCs w:val="26"/>
        </w:rPr>
      </w:pPr>
      <w:proofErr w:type="spellStart"/>
      <w:r w:rsidRPr="0002043F">
        <w:rPr>
          <w:sz w:val="26"/>
          <w:szCs w:val="26"/>
        </w:rPr>
        <w:t>Д</w:t>
      </w:r>
      <w:r w:rsidRPr="0002043F">
        <w:rPr>
          <w:sz w:val="26"/>
          <w:szCs w:val="26"/>
          <w:vertAlign w:val="subscript"/>
        </w:rPr>
        <w:t>кз</w:t>
      </w:r>
      <w:proofErr w:type="spellEnd"/>
      <w:r w:rsidR="00514F54">
        <w:rPr>
          <w:sz w:val="26"/>
          <w:szCs w:val="26"/>
        </w:rPr>
        <w:t xml:space="preserve"> – доля </w:t>
      </w:r>
      <w:r w:rsidRPr="0002043F">
        <w:rPr>
          <w:sz w:val="26"/>
          <w:szCs w:val="26"/>
        </w:rPr>
        <w:t xml:space="preserve">просроченной кредиторской задолженности городского бюджета </w:t>
      </w:r>
      <w:r w:rsidR="00514F54">
        <w:rPr>
          <w:sz w:val="26"/>
          <w:szCs w:val="26"/>
        </w:rPr>
        <w:br/>
      </w:r>
      <w:r w:rsidRPr="0002043F">
        <w:rPr>
          <w:sz w:val="26"/>
          <w:szCs w:val="26"/>
        </w:rPr>
        <w:t xml:space="preserve">по первоочередным направлениям расходов, определенных </w:t>
      </w:r>
      <w:r w:rsidR="00514F54">
        <w:rPr>
          <w:sz w:val="26"/>
          <w:szCs w:val="26"/>
        </w:rPr>
        <w:t>р</w:t>
      </w:r>
      <w:r w:rsidRPr="0002043F">
        <w:rPr>
          <w:sz w:val="26"/>
          <w:szCs w:val="26"/>
        </w:rPr>
        <w:t xml:space="preserve">ешением о бюджете, </w:t>
      </w:r>
      <w:r w:rsidR="00514F54">
        <w:rPr>
          <w:sz w:val="26"/>
          <w:szCs w:val="26"/>
        </w:rPr>
        <w:br/>
      </w:r>
      <w:r w:rsidRPr="0002043F">
        <w:rPr>
          <w:sz w:val="26"/>
          <w:szCs w:val="26"/>
        </w:rPr>
        <w:t>к общему объему кредиторской задолженности городского бюджета</w:t>
      </w:r>
      <w:proofErr w:type="gramStart"/>
      <w:r w:rsidRPr="0002043F">
        <w:rPr>
          <w:sz w:val="26"/>
          <w:szCs w:val="26"/>
        </w:rPr>
        <w:t>, %;</w:t>
      </w:r>
      <w:proofErr w:type="gramEnd"/>
    </w:p>
    <w:p w:rsidR="0002043F" w:rsidRPr="0002043F" w:rsidRDefault="0002043F" w:rsidP="00514F54">
      <w:pPr>
        <w:autoSpaceDE w:val="0"/>
        <w:autoSpaceDN w:val="0"/>
        <w:adjustRightInd w:val="0"/>
        <w:ind w:firstLine="709"/>
        <w:jc w:val="both"/>
        <w:rPr>
          <w:sz w:val="26"/>
          <w:szCs w:val="26"/>
        </w:rPr>
      </w:pPr>
      <w:proofErr w:type="spellStart"/>
      <w:r w:rsidRPr="0002043F">
        <w:rPr>
          <w:sz w:val="26"/>
          <w:szCs w:val="26"/>
        </w:rPr>
        <w:t>КЗ</w:t>
      </w:r>
      <w:r w:rsidRPr="0002043F">
        <w:rPr>
          <w:sz w:val="26"/>
          <w:szCs w:val="26"/>
          <w:vertAlign w:val="subscript"/>
        </w:rPr>
        <w:t>перв</w:t>
      </w:r>
      <w:proofErr w:type="spellEnd"/>
      <w:r w:rsidRPr="0002043F">
        <w:rPr>
          <w:sz w:val="26"/>
          <w:szCs w:val="26"/>
        </w:rPr>
        <w:t xml:space="preserve"> – просроченная кредиторская задолженность городского бюджета </w:t>
      </w:r>
      <w:r w:rsidR="00514F54">
        <w:rPr>
          <w:sz w:val="26"/>
          <w:szCs w:val="26"/>
        </w:rPr>
        <w:br/>
      </w:r>
      <w:r w:rsidRPr="0002043F">
        <w:rPr>
          <w:sz w:val="26"/>
          <w:szCs w:val="26"/>
        </w:rPr>
        <w:t xml:space="preserve">по первоочередным направлениям расходов, определенных </w:t>
      </w:r>
      <w:r w:rsidR="00514F54">
        <w:rPr>
          <w:sz w:val="26"/>
          <w:szCs w:val="26"/>
        </w:rPr>
        <w:t>р</w:t>
      </w:r>
      <w:r w:rsidRPr="0002043F">
        <w:rPr>
          <w:sz w:val="26"/>
          <w:szCs w:val="26"/>
        </w:rPr>
        <w:t>ешением о бюджете, тыс. руб.;</w:t>
      </w:r>
    </w:p>
    <w:p w:rsidR="0002043F" w:rsidRPr="0002043F" w:rsidRDefault="0002043F" w:rsidP="00514F54">
      <w:pPr>
        <w:autoSpaceDE w:val="0"/>
        <w:autoSpaceDN w:val="0"/>
        <w:adjustRightInd w:val="0"/>
        <w:ind w:firstLine="709"/>
        <w:jc w:val="both"/>
        <w:rPr>
          <w:sz w:val="26"/>
          <w:szCs w:val="26"/>
        </w:rPr>
      </w:pPr>
      <w:proofErr w:type="spellStart"/>
      <w:r w:rsidRPr="0002043F">
        <w:rPr>
          <w:sz w:val="26"/>
          <w:szCs w:val="26"/>
        </w:rPr>
        <w:t>КЗ</w:t>
      </w:r>
      <w:r w:rsidRPr="0002043F">
        <w:rPr>
          <w:sz w:val="26"/>
          <w:szCs w:val="26"/>
          <w:vertAlign w:val="subscript"/>
        </w:rPr>
        <w:t>общ</w:t>
      </w:r>
      <w:proofErr w:type="spellEnd"/>
      <w:r w:rsidRPr="0002043F">
        <w:rPr>
          <w:sz w:val="26"/>
          <w:szCs w:val="26"/>
        </w:rPr>
        <w:t xml:space="preserve"> – общая кредиторская задолженность городского бюджета, тыс. руб.</w:t>
      </w:r>
    </w:p>
    <w:p w:rsidR="0002043F" w:rsidRPr="0002043F" w:rsidRDefault="0002043F" w:rsidP="00514F54">
      <w:pPr>
        <w:autoSpaceDE w:val="0"/>
        <w:autoSpaceDN w:val="0"/>
        <w:adjustRightInd w:val="0"/>
        <w:ind w:firstLine="709"/>
        <w:jc w:val="both"/>
        <w:rPr>
          <w:sz w:val="26"/>
          <w:szCs w:val="26"/>
        </w:rPr>
      </w:pPr>
      <w:r w:rsidRPr="0002043F">
        <w:rPr>
          <w:sz w:val="26"/>
          <w:szCs w:val="26"/>
        </w:rPr>
        <w:t>Данные показателя рассчитываются за отчетный год.</w:t>
      </w:r>
    </w:p>
    <w:p w:rsidR="0002043F" w:rsidRPr="0002043F" w:rsidRDefault="0002043F" w:rsidP="00514F54">
      <w:pPr>
        <w:numPr>
          <w:ilvl w:val="0"/>
          <w:numId w:val="18"/>
        </w:numPr>
        <w:tabs>
          <w:tab w:val="left" w:pos="840"/>
        </w:tabs>
        <w:autoSpaceDE w:val="0"/>
        <w:autoSpaceDN w:val="0"/>
        <w:adjustRightInd w:val="0"/>
        <w:ind w:left="0" w:firstLine="709"/>
        <w:jc w:val="both"/>
        <w:rPr>
          <w:sz w:val="26"/>
          <w:szCs w:val="26"/>
        </w:rPr>
      </w:pPr>
      <w:r w:rsidRPr="0002043F">
        <w:rPr>
          <w:sz w:val="26"/>
          <w:szCs w:val="26"/>
        </w:rPr>
        <w:t>Отношение объема муниципального долга к доходам городского бюджета города без учета безвозмездных поступлений на конец отчетного периода.</w:t>
      </w:r>
    </w:p>
    <w:p w:rsidR="0002043F" w:rsidRPr="0002043F" w:rsidRDefault="0002043F" w:rsidP="00514F54">
      <w:pPr>
        <w:autoSpaceDE w:val="0"/>
        <w:autoSpaceDN w:val="0"/>
        <w:adjustRightInd w:val="0"/>
        <w:ind w:firstLine="709"/>
        <w:jc w:val="both"/>
        <w:rPr>
          <w:sz w:val="26"/>
          <w:szCs w:val="26"/>
        </w:rPr>
      </w:pPr>
      <w:r w:rsidRPr="0002043F">
        <w:rPr>
          <w:sz w:val="26"/>
          <w:szCs w:val="26"/>
        </w:rPr>
        <w:t xml:space="preserve">Показатель рассчитывается как отношение объема муниципального долга </w:t>
      </w:r>
      <w:r w:rsidR="00FE603E">
        <w:rPr>
          <w:sz w:val="26"/>
          <w:szCs w:val="26"/>
        </w:rPr>
        <w:br/>
      </w:r>
      <w:r w:rsidRPr="0002043F">
        <w:rPr>
          <w:sz w:val="26"/>
          <w:szCs w:val="26"/>
        </w:rPr>
        <w:t xml:space="preserve">к объему доходов городского бюджета без учета безвозмездных поступлений </w:t>
      </w:r>
      <w:r w:rsidR="00FE603E">
        <w:rPr>
          <w:sz w:val="26"/>
          <w:szCs w:val="26"/>
        </w:rPr>
        <w:br/>
      </w:r>
      <w:r w:rsidRPr="0002043F">
        <w:rPr>
          <w:sz w:val="26"/>
          <w:szCs w:val="26"/>
        </w:rPr>
        <w:t>и налоговых доходов по дополнительным нормативным отчислениям согласно отчету об исполнении городского бюджета за отчетный финансовый год.</w:t>
      </w:r>
    </w:p>
    <w:p w:rsidR="0002043F" w:rsidRPr="0002043F" w:rsidRDefault="0002043F" w:rsidP="00FE603E">
      <w:pPr>
        <w:autoSpaceDE w:val="0"/>
        <w:autoSpaceDN w:val="0"/>
        <w:adjustRightInd w:val="0"/>
        <w:ind w:firstLine="709"/>
        <w:jc w:val="both"/>
        <w:rPr>
          <w:sz w:val="26"/>
          <w:szCs w:val="26"/>
        </w:rPr>
      </w:pPr>
      <w:r w:rsidRPr="0002043F">
        <w:rPr>
          <w:sz w:val="26"/>
          <w:szCs w:val="26"/>
        </w:rPr>
        <w:t>Показатель определяется за отчетный период.</w:t>
      </w:r>
    </w:p>
    <w:p w:rsidR="0002043F" w:rsidRPr="00FE603E" w:rsidRDefault="0002043F" w:rsidP="00FE603E">
      <w:pPr>
        <w:pStyle w:val="ad"/>
        <w:numPr>
          <w:ilvl w:val="0"/>
          <w:numId w:val="18"/>
        </w:numPr>
        <w:tabs>
          <w:tab w:val="left" w:pos="1134"/>
        </w:tabs>
        <w:autoSpaceDE w:val="0"/>
        <w:autoSpaceDN w:val="0"/>
        <w:adjustRightInd w:val="0"/>
        <w:ind w:left="0" w:firstLine="709"/>
        <w:jc w:val="both"/>
        <w:rPr>
          <w:sz w:val="26"/>
          <w:szCs w:val="26"/>
          <w:lang w:eastAsia="en-US"/>
        </w:rPr>
      </w:pPr>
      <w:r w:rsidRPr="00FE603E">
        <w:rPr>
          <w:sz w:val="26"/>
          <w:szCs w:val="26"/>
        </w:rPr>
        <w:t>Доля главных администраторов средств городского бюджета, имеющих уровень качества финансового менеджмента по рейтинговой оценке выше 4 баллов.</w:t>
      </w:r>
    </w:p>
    <w:p w:rsidR="0002043F" w:rsidRPr="0002043F" w:rsidRDefault="0002043F" w:rsidP="00FE603E">
      <w:pPr>
        <w:widowControl w:val="0"/>
        <w:autoSpaceDE w:val="0"/>
        <w:autoSpaceDN w:val="0"/>
        <w:adjustRightInd w:val="0"/>
        <w:ind w:firstLine="709"/>
        <w:jc w:val="both"/>
        <w:rPr>
          <w:sz w:val="26"/>
          <w:szCs w:val="26"/>
        </w:rPr>
      </w:pPr>
      <w:r w:rsidRPr="0002043F">
        <w:rPr>
          <w:sz w:val="26"/>
          <w:szCs w:val="26"/>
        </w:rPr>
        <w:t>Показатель рассчитывается по следующей формуле:</w:t>
      </w:r>
    </w:p>
    <w:p w:rsidR="0002043F" w:rsidRPr="0002043F" w:rsidRDefault="0002043F" w:rsidP="0002043F">
      <w:pPr>
        <w:widowControl w:val="0"/>
        <w:autoSpaceDE w:val="0"/>
        <w:autoSpaceDN w:val="0"/>
        <w:adjustRightInd w:val="0"/>
        <w:ind w:firstLine="567"/>
        <w:jc w:val="both"/>
        <w:rPr>
          <w:sz w:val="26"/>
          <w:szCs w:val="26"/>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r w:rsidRPr="0002043F">
              <w:rPr>
                <w:sz w:val="26"/>
                <w:szCs w:val="26"/>
              </w:rPr>
              <w:t>ФМ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vertAlign w:val="subscript"/>
              </w:rPr>
            </w:pPr>
            <w:proofErr w:type="spellStart"/>
            <w:r w:rsidRPr="0002043F">
              <w:rPr>
                <w:sz w:val="26"/>
                <w:szCs w:val="26"/>
              </w:rPr>
              <w:t>К</w:t>
            </w:r>
            <w:r w:rsidRPr="0002043F">
              <w:rPr>
                <w:sz w:val="26"/>
                <w:szCs w:val="26"/>
                <w:vertAlign w:val="subscript"/>
              </w:rPr>
              <w:t>укфм</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vertAlign w:val="subscript"/>
              </w:rPr>
            </w:pPr>
            <w:proofErr w:type="spellStart"/>
            <w:r w:rsidRPr="0002043F">
              <w:rPr>
                <w:sz w:val="26"/>
                <w:szCs w:val="26"/>
              </w:rPr>
              <w:t>К</w:t>
            </w:r>
            <w:r w:rsidRPr="0002043F">
              <w:rPr>
                <w:sz w:val="26"/>
                <w:szCs w:val="26"/>
                <w:vertAlign w:val="subscript"/>
              </w:rPr>
              <w:t>мо</w:t>
            </w:r>
            <w:proofErr w:type="spell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autoSpaceDE w:val="0"/>
        <w:autoSpaceDN w:val="0"/>
        <w:adjustRightInd w:val="0"/>
        <w:ind w:firstLine="600"/>
        <w:jc w:val="both"/>
        <w:rPr>
          <w:sz w:val="26"/>
          <w:szCs w:val="26"/>
          <w:lang w:eastAsia="en-US"/>
        </w:rPr>
      </w:pPr>
    </w:p>
    <w:p w:rsidR="0002043F" w:rsidRPr="0002043F" w:rsidRDefault="0002043F" w:rsidP="00FE603E">
      <w:pPr>
        <w:autoSpaceDE w:val="0"/>
        <w:autoSpaceDN w:val="0"/>
        <w:adjustRightInd w:val="0"/>
        <w:ind w:firstLine="709"/>
        <w:jc w:val="both"/>
        <w:rPr>
          <w:sz w:val="26"/>
          <w:szCs w:val="26"/>
          <w:lang w:eastAsia="en-US"/>
        </w:rPr>
      </w:pPr>
      <w:r w:rsidRPr="0002043F">
        <w:rPr>
          <w:sz w:val="26"/>
          <w:szCs w:val="26"/>
          <w:lang w:eastAsia="en-US"/>
        </w:rPr>
        <w:t>ФМ – финансовый менеджмент</w:t>
      </w:r>
      <w:proofErr w:type="gramStart"/>
      <w:r w:rsidRPr="0002043F">
        <w:rPr>
          <w:sz w:val="26"/>
          <w:szCs w:val="26"/>
          <w:lang w:eastAsia="en-US"/>
        </w:rPr>
        <w:t>, %;</w:t>
      </w:r>
      <w:proofErr w:type="gramEnd"/>
    </w:p>
    <w:p w:rsidR="0002043F" w:rsidRPr="0002043F" w:rsidRDefault="0002043F" w:rsidP="00FE603E">
      <w:pPr>
        <w:autoSpaceDE w:val="0"/>
        <w:autoSpaceDN w:val="0"/>
        <w:adjustRightInd w:val="0"/>
        <w:ind w:firstLine="709"/>
        <w:jc w:val="both"/>
        <w:rPr>
          <w:sz w:val="26"/>
          <w:szCs w:val="26"/>
        </w:rPr>
      </w:pPr>
      <w:proofErr w:type="spellStart"/>
      <w:r w:rsidRPr="0002043F">
        <w:rPr>
          <w:sz w:val="26"/>
          <w:szCs w:val="26"/>
        </w:rPr>
        <w:t>К</w:t>
      </w:r>
      <w:r w:rsidRPr="0002043F">
        <w:rPr>
          <w:sz w:val="26"/>
          <w:szCs w:val="26"/>
          <w:vertAlign w:val="subscript"/>
        </w:rPr>
        <w:t>укфм</w:t>
      </w:r>
      <w:proofErr w:type="spellEnd"/>
      <w:r w:rsidRPr="0002043F">
        <w:rPr>
          <w:sz w:val="26"/>
          <w:szCs w:val="26"/>
        </w:rPr>
        <w:t xml:space="preserve"> </w:t>
      </w:r>
      <w:r w:rsidR="00FE603E">
        <w:rPr>
          <w:sz w:val="26"/>
          <w:szCs w:val="26"/>
        </w:rPr>
        <w:t>–</w:t>
      </w:r>
      <w:r w:rsidRPr="0002043F">
        <w:rPr>
          <w:sz w:val="26"/>
          <w:szCs w:val="26"/>
        </w:rPr>
        <w:t xml:space="preserve"> количество главных распорядителей бюджетных средств, имеющих уровень качества финансового менеджмента по рейтинговой оценке выше 4 баллов, ед.;</w:t>
      </w:r>
    </w:p>
    <w:p w:rsidR="0002043F" w:rsidRPr="0002043F" w:rsidRDefault="0002043F" w:rsidP="00FE603E">
      <w:pPr>
        <w:autoSpaceDE w:val="0"/>
        <w:autoSpaceDN w:val="0"/>
        <w:adjustRightInd w:val="0"/>
        <w:ind w:firstLine="709"/>
        <w:jc w:val="both"/>
        <w:rPr>
          <w:sz w:val="26"/>
          <w:szCs w:val="26"/>
        </w:rPr>
      </w:pPr>
      <w:proofErr w:type="spellStart"/>
      <w:r w:rsidRPr="0002043F">
        <w:rPr>
          <w:sz w:val="26"/>
          <w:szCs w:val="26"/>
        </w:rPr>
        <w:t>К</w:t>
      </w:r>
      <w:r w:rsidRPr="0002043F">
        <w:rPr>
          <w:sz w:val="26"/>
          <w:szCs w:val="26"/>
          <w:vertAlign w:val="subscript"/>
        </w:rPr>
        <w:t>мо</w:t>
      </w:r>
      <w:proofErr w:type="spellEnd"/>
      <w:r w:rsidRPr="0002043F">
        <w:rPr>
          <w:sz w:val="26"/>
          <w:szCs w:val="26"/>
        </w:rPr>
        <w:t xml:space="preserve"> </w:t>
      </w:r>
      <w:r w:rsidR="00FE603E">
        <w:rPr>
          <w:sz w:val="26"/>
          <w:szCs w:val="26"/>
        </w:rPr>
        <w:t>–</w:t>
      </w:r>
      <w:r w:rsidRPr="0002043F">
        <w:rPr>
          <w:sz w:val="26"/>
          <w:szCs w:val="26"/>
        </w:rPr>
        <w:t xml:space="preserve"> количество главных распорядителей бюджетных средств МО "Городской округ "Город Нарьян-Мар", охваченных мониторингом качества финансового менеджмента, ед.</w:t>
      </w:r>
    </w:p>
    <w:p w:rsidR="0002043F" w:rsidRPr="00FE603E" w:rsidRDefault="0002043F" w:rsidP="00FE603E">
      <w:pPr>
        <w:autoSpaceDE w:val="0"/>
        <w:autoSpaceDN w:val="0"/>
        <w:adjustRightInd w:val="0"/>
        <w:ind w:firstLine="709"/>
        <w:jc w:val="both"/>
        <w:rPr>
          <w:sz w:val="26"/>
          <w:szCs w:val="26"/>
        </w:rPr>
      </w:pPr>
      <w:r w:rsidRPr="00FE603E">
        <w:rPr>
          <w:sz w:val="26"/>
          <w:szCs w:val="26"/>
        </w:rPr>
        <w:t>Данные показателя рассчитываются за отчетный год.</w:t>
      </w:r>
    </w:p>
    <w:p w:rsidR="0002043F" w:rsidRPr="00FE603E" w:rsidRDefault="0002043F" w:rsidP="00FE603E">
      <w:pPr>
        <w:pStyle w:val="ad"/>
        <w:numPr>
          <w:ilvl w:val="0"/>
          <w:numId w:val="18"/>
        </w:numPr>
        <w:tabs>
          <w:tab w:val="left" w:pos="1134"/>
        </w:tabs>
        <w:autoSpaceDE w:val="0"/>
        <w:autoSpaceDN w:val="0"/>
        <w:adjustRightInd w:val="0"/>
        <w:ind w:left="0" w:firstLine="709"/>
        <w:jc w:val="both"/>
        <w:rPr>
          <w:sz w:val="26"/>
          <w:szCs w:val="26"/>
        </w:rPr>
      </w:pPr>
      <w:r w:rsidRPr="00FE603E">
        <w:rPr>
          <w:sz w:val="26"/>
          <w:szCs w:val="26"/>
        </w:rPr>
        <w:t xml:space="preserve">Доля размещенной </w:t>
      </w:r>
      <w:proofErr w:type="gramStart"/>
      <w:r w:rsidRPr="00FE603E">
        <w:rPr>
          <w:sz w:val="26"/>
          <w:szCs w:val="26"/>
        </w:rPr>
        <w:t>в сети Интернет информации в общем объеме обязательной к размещению информации в соответствии с нормативными правовыми актами</w:t>
      </w:r>
      <w:proofErr w:type="gramEnd"/>
      <w:r w:rsidRPr="00FE603E">
        <w:rPr>
          <w:sz w:val="26"/>
          <w:szCs w:val="26"/>
        </w:rPr>
        <w:t xml:space="preserve"> Российской Федерации, муниципального образования.</w:t>
      </w:r>
    </w:p>
    <w:p w:rsidR="0002043F" w:rsidRPr="00FE603E" w:rsidRDefault="0002043F" w:rsidP="00FE603E">
      <w:pPr>
        <w:tabs>
          <w:tab w:val="left" w:pos="1134"/>
        </w:tabs>
        <w:autoSpaceDE w:val="0"/>
        <w:autoSpaceDN w:val="0"/>
        <w:adjustRightInd w:val="0"/>
        <w:ind w:firstLine="709"/>
        <w:jc w:val="both"/>
        <w:rPr>
          <w:sz w:val="26"/>
          <w:szCs w:val="26"/>
        </w:rPr>
      </w:pPr>
      <w:proofErr w:type="gramStart"/>
      <w:r w:rsidRPr="00FE603E">
        <w:rPr>
          <w:sz w:val="26"/>
          <w:szCs w:val="26"/>
        </w:rPr>
        <w:t xml:space="preserve">Показатель рассчитывается как отношение информации, размещенной Управлением финансов Администрации МО "Городской округ "Город Нарьян-Мар" </w:t>
      </w:r>
      <w:r w:rsidR="00FE603E">
        <w:rPr>
          <w:sz w:val="26"/>
          <w:szCs w:val="26"/>
        </w:rPr>
        <w:br/>
      </w:r>
      <w:r w:rsidRPr="00FE603E">
        <w:rPr>
          <w:sz w:val="26"/>
          <w:szCs w:val="26"/>
        </w:rPr>
        <w:t xml:space="preserve">в сети Интернет, к общему объему обязательной для размещения в соответствии </w:t>
      </w:r>
      <w:r w:rsidR="00FE603E">
        <w:rPr>
          <w:sz w:val="26"/>
          <w:szCs w:val="26"/>
        </w:rPr>
        <w:br/>
      </w:r>
      <w:r w:rsidR="00A61840">
        <w:rPr>
          <w:sz w:val="26"/>
          <w:szCs w:val="26"/>
        </w:rPr>
        <w:t>с</w:t>
      </w:r>
      <w:r w:rsidRPr="00FE603E">
        <w:rPr>
          <w:sz w:val="26"/>
          <w:szCs w:val="26"/>
        </w:rPr>
        <w:t xml:space="preserve"> </w:t>
      </w:r>
      <w:r w:rsidR="00A61840">
        <w:rPr>
          <w:sz w:val="26"/>
          <w:szCs w:val="26"/>
        </w:rPr>
        <w:t>п</w:t>
      </w:r>
      <w:r w:rsidRPr="00FE603E">
        <w:rPr>
          <w:sz w:val="26"/>
          <w:szCs w:val="26"/>
        </w:rPr>
        <w:t xml:space="preserve">остановлением Администрации МО "Городской округ "Город Нарьян-Мар" </w:t>
      </w:r>
      <w:r w:rsidR="00A61840">
        <w:rPr>
          <w:sz w:val="26"/>
          <w:szCs w:val="26"/>
        </w:rPr>
        <w:br/>
      </w:r>
      <w:r w:rsidRPr="00FE603E">
        <w:rPr>
          <w:sz w:val="26"/>
          <w:szCs w:val="26"/>
        </w:rPr>
        <w:t>от 15.03.2016 № 275 "Об утверждении Порядка представления бюджета МО "Городской округ "Город Нарьян-Мар" и отчета о его исполнении в форме "Бюджет для граждан".</w:t>
      </w:r>
      <w:proofErr w:type="gramEnd"/>
    </w:p>
    <w:p w:rsidR="0002043F" w:rsidRPr="00FE603E" w:rsidRDefault="0002043F" w:rsidP="00FE603E">
      <w:pPr>
        <w:autoSpaceDE w:val="0"/>
        <w:autoSpaceDN w:val="0"/>
        <w:adjustRightInd w:val="0"/>
        <w:ind w:firstLine="709"/>
        <w:jc w:val="both"/>
        <w:rPr>
          <w:sz w:val="26"/>
          <w:szCs w:val="26"/>
        </w:rPr>
      </w:pPr>
      <w:r w:rsidRPr="00FE603E">
        <w:rPr>
          <w:sz w:val="26"/>
          <w:szCs w:val="26"/>
        </w:rPr>
        <w:t>Показатель определяется за отчетный период.</w:t>
      </w:r>
    </w:p>
    <w:p w:rsidR="0002043F" w:rsidRPr="00FE603E" w:rsidRDefault="00042897" w:rsidP="00FE603E">
      <w:pPr>
        <w:ind w:firstLine="709"/>
        <w:contextualSpacing/>
        <w:rPr>
          <w:rFonts w:eastAsia="Calibri"/>
          <w:sz w:val="26"/>
          <w:szCs w:val="26"/>
          <w:lang w:eastAsia="en-US"/>
        </w:rPr>
      </w:pPr>
      <w:hyperlink w:anchor="P252" w:history="1">
        <w:r w:rsidR="0002043F" w:rsidRPr="00FE603E">
          <w:rPr>
            <w:sz w:val="26"/>
            <w:szCs w:val="26"/>
          </w:rPr>
          <w:t>Перечень</w:t>
        </w:r>
      </w:hyperlink>
      <w:r w:rsidR="0002043F" w:rsidRPr="00FE603E">
        <w:rPr>
          <w:sz w:val="26"/>
          <w:szCs w:val="26"/>
        </w:rPr>
        <w:t xml:space="preserve"> целевых показателей приведен в Приложении 1 к Программе.</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4"/>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Сроки и этапы реализации Подпрограммы 3</w:t>
      </w:r>
    </w:p>
    <w:p w:rsidR="0002043F" w:rsidRPr="0002043F" w:rsidRDefault="0002043F" w:rsidP="0002043F">
      <w:pPr>
        <w:ind w:firstLine="567"/>
        <w:contextualSpacing/>
        <w:rPr>
          <w:rFonts w:eastAsia="Calibri"/>
          <w:sz w:val="26"/>
          <w:szCs w:val="26"/>
          <w:lang w:eastAsia="en-US"/>
        </w:rPr>
      </w:pPr>
    </w:p>
    <w:p w:rsidR="0002043F" w:rsidRPr="0002043F" w:rsidRDefault="0002043F" w:rsidP="0002043F">
      <w:pPr>
        <w:ind w:firstLine="567"/>
        <w:contextualSpacing/>
        <w:jc w:val="both"/>
        <w:rPr>
          <w:sz w:val="26"/>
          <w:szCs w:val="26"/>
        </w:rPr>
      </w:pPr>
      <w:r w:rsidRPr="0002043F">
        <w:rPr>
          <w:sz w:val="26"/>
          <w:szCs w:val="26"/>
        </w:rPr>
        <w:t>Подпрограмма 3 реализуется в сроки с 2019 по 2023 годы. Этапы реализации Подпрограммы 3 не выделяются.</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4"/>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Ресурсное обеспечение Подпрограммы 3</w:t>
      </w:r>
    </w:p>
    <w:p w:rsidR="0002043F" w:rsidRPr="0002043F" w:rsidRDefault="0002043F" w:rsidP="0002043F">
      <w:pPr>
        <w:ind w:firstLine="567"/>
        <w:contextualSpacing/>
        <w:rPr>
          <w:rFonts w:eastAsia="Calibri"/>
          <w:sz w:val="26"/>
          <w:szCs w:val="26"/>
          <w:lang w:eastAsia="en-US"/>
        </w:rPr>
      </w:pPr>
    </w:p>
    <w:p w:rsidR="0002043F" w:rsidRPr="00A61840" w:rsidRDefault="0002043F" w:rsidP="00A61840">
      <w:pPr>
        <w:autoSpaceDE w:val="0"/>
        <w:autoSpaceDN w:val="0"/>
        <w:adjustRightInd w:val="0"/>
        <w:ind w:firstLine="709"/>
        <w:contextualSpacing/>
        <w:jc w:val="both"/>
        <w:rPr>
          <w:rFonts w:eastAsia="Calibri"/>
          <w:sz w:val="26"/>
          <w:szCs w:val="26"/>
          <w:lang w:eastAsia="en-US"/>
        </w:rPr>
      </w:pPr>
      <w:r w:rsidRPr="00A61840">
        <w:rPr>
          <w:rFonts w:eastAsia="Calibri"/>
          <w:sz w:val="26"/>
          <w:szCs w:val="26"/>
          <w:lang w:eastAsia="en-US"/>
        </w:rPr>
        <w:t>Финансирование мероприятий Подпрограммы 3 осуществляется за счет средств городского бюджета. Объемы бюджетных ассигнований на реализацию Подпрограммы 3 утверждаются решением Совета городского округа "Город Нарьян-Мар" о бюджете МО "Городской округ "Город Нарьян-Мар" на очередной финансовый год и на плановый период.</w:t>
      </w:r>
    </w:p>
    <w:p w:rsidR="0002043F" w:rsidRPr="00A61840" w:rsidRDefault="0002043F" w:rsidP="00A61840">
      <w:pPr>
        <w:autoSpaceDE w:val="0"/>
        <w:autoSpaceDN w:val="0"/>
        <w:adjustRightInd w:val="0"/>
        <w:ind w:firstLine="709"/>
        <w:contextualSpacing/>
        <w:jc w:val="both"/>
        <w:rPr>
          <w:rFonts w:eastAsia="Calibri"/>
          <w:sz w:val="26"/>
          <w:szCs w:val="26"/>
          <w:lang w:eastAsia="en-US"/>
        </w:rPr>
      </w:pPr>
      <w:r w:rsidRPr="00A61840">
        <w:rPr>
          <w:rFonts w:eastAsia="Calibri"/>
          <w:sz w:val="26"/>
          <w:szCs w:val="26"/>
          <w:lang w:eastAsia="en-US"/>
        </w:rPr>
        <w:t xml:space="preserve">Информация о ресурсном </w:t>
      </w:r>
      <w:hyperlink r:id="rId33" w:history="1">
        <w:r w:rsidRPr="00A61840">
          <w:rPr>
            <w:rFonts w:eastAsia="Calibri"/>
            <w:sz w:val="26"/>
            <w:szCs w:val="26"/>
            <w:lang w:eastAsia="en-US"/>
          </w:rPr>
          <w:t>обеспечении</w:t>
        </w:r>
      </w:hyperlink>
      <w:r w:rsidRPr="00A61840">
        <w:rPr>
          <w:rFonts w:eastAsia="Calibri"/>
          <w:sz w:val="26"/>
          <w:szCs w:val="26"/>
          <w:lang w:eastAsia="en-US"/>
        </w:rPr>
        <w:t xml:space="preserve"> Подпрограммы 3 представлена </w:t>
      </w:r>
      <w:r w:rsidR="00A61840">
        <w:rPr>
          <w:rFonts w:eastAsia="Calibri"/>
          <w:sz w:val="26"/>
          <w:szCs w:val="26"/>
          <w:lang w:eastAsia="en-US"/>
        </w:rPr>
        <w:br/>
      </w:r>
      <w:r w:rsidRPr="00A61840">
        <w:rPr>
          <w:rFonts w:eastAsia="Calibri"/>
          <w:sz w:val="26"/>
          <w:szCs w:val="26"/>
          <w:lang w:eastAsia="en-US"/>
        </w:rPr>
        <w:t>в Приложении 2 к Программе.</w:t>
      </w:r>
    </w:p>
    <w:p w:rsidR="0002043F" w:rsidRPr="00A61840" w:rsidRDefault="0002043F" w:rsidP="00A61840">
      <w:pPr>
        <w:autoSpaceDE w:val="0"/>
        <w:autoSpaceDN w:val="0"/>
        <w:adjustRightInd w:val="0"/>
        <w:ind w:firstLine="709"/>
        <w:contextualSpacing/>
        <w:jc w:val="both"/>
        <w:rPr>
          <w:rFonts w:eastAsia="Calibri"/>
          <w:sz w:val="26"/>
          <w:szCs w:val="26"/>
          <w:lang w:eastAsia="en-US"/>
        </w:rPr>
      </w:pPr>
      <w:r w:rsidRPr="00A61840">
        <w:rPr>
          <w:rFonts w:eastAsia="Calibri"/>
          <w:sz w:val="26"/>
          <w:szCs w:val="26"/>
          <w:lang w:eastAsia="en-US"/>
        </w:rP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4"/>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Перечень мероприятий Подпрограммы 3</w:t>
      </w:r>
    </w:p>
    <w:p w:rsidR="0002043F" w:rsidRPr="0002043F" w:rsidRDefault="0002043F" w:rsidP="0002043F">
      <w:pPr>
        <w:ind w:firstLine="567"/>
        <w:contextualSpacing/>
        <w:rPr>
          <w:rFonts w:eastAsia="Calibri"/>
          <w:sz w:val="26"/>
          <w:szCs w:val="26"/>
          <w:lang w:eastAsia="en-US"/>
        </w:rPr>
      </w:pPr>
    </w:p>
    <w:p w:rsidR="0002043F" w:rsidRPr="00A61840" w:rsidRDefault="00042897" w:rsidP="00A61840">
      <w:pPr>
        <w:ind w:firstLine="709"/>
        <w:contextualSpacing/>
        <w:jc w:val="both"/>
        <w:rPr>
          <w:rFonts w:eastAsia="Calibri"/>
          <w:sz w:val="26"/>
          <w:szCs w:val="26"/>
          <w:lang w:eastAsia="en-US"/>
        </w:rPr>
      </w:pPr>
      <w:hyperlink r:id="rId34" w:history="1">
        <w:r w:rsidR="0002043F" w:rsidRPr="00A61840">
          <w:rPr>
            <w:rFonts w:eastAsia="Calibri"/>
            <w:sz w:val="26"/>
            <w:szCs w:val="26"/>
            <w:lang w:eastAsia="en-US"/>
          </w:rPr>
          <w:t>Перечень</w:t>
        </w:r>
      </w:hyperlink>
      <w:r w:rsidR="0002043F" w:rsidRPr="00A61840">
        <w:rPr>
          <w:rFonts w:eastAsia="Calibri"/>
          <w:sz w:val="26"/>
          <w:szCs w:val="26"/>
          <w:lang w:eastAsia="en-US"/>
        </w:rPr>
        <w:t xml:space="preserve"> мероприятий Подпрограммы 3 с указанием объемов и источников финансирования представлен в Приложении 3 к Программе.</w:t>
      </w:r>
    </w:p>
    <w:p w:rsidR="0002043F" w:rsidRPr="0002043F" w:rsidRDefault="0002043F" w:rsidP="0002043F">
      <w:pPr>
        <w:ind w:firstLine="567"/>
        <w:contextualSpacing/>
        <w:rPr>
          <w:rFonts w:eastAsia="Calibri"/>
          <w:sz w:val="26"/>
          <w:szCs w:val="26"/>
          <w:lang w:eastAsia="en-US"/>
        </w:rPr>
      </w:pPr>
    </w:p>
    <w:p w:rsidR="0002043F" w:rsidRPr="0002043F" w:rsidRDefault="0002043F" w:rsidP="00402492">
      <w:pPr>
        <w:numPr>
          <w:ilvl w:val="1"/>
          <w:numId w:val="4"/>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Ожидаемые результаты реализации Подпрограммы 3</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A61840">
      <w:pPr>
        <w:autoSpaceDE w:val="0"/>
        <w:autoSpaceDN w:val="0"/>
        <w:adjustRightInd w:val="0"/>
        <w:ind w:firstLine="709"/>
        <w:jc w:val="both"/>
        <w:rPr>
          <w:bCs/>
          <w:sz w:val="26"/>
          <w:szCs w:val="26"/>
        </w:rPr>
      </w:pPr>
      <w:r w:rsidRPr="0002043F">
        <w:rPr>
          <w:bCs/>
          <w:sz w:val="26"/>
          <w:szCs w:val="26"/>
        </w:rPr>
        <w:t xml:space="preserve">Ожидаемыми результатами реализации Подпрограммы 3 являются: </w:t>
      </w:r>
    </w:p>
    <w:p w:rsidR="0002043F" w:rsidRPr="0002043F" w:rsidRDefault="00A61840" w:rsidP="00A61840">
      <w:pPr>
        <w:tabs>
          <w:tab w:val="left" w:pos="237"/>
          <w:tab w:val="left" w:pos="993"/>
        </w:tabs>
        <w:autoSpaceDE w:val="0"/>
        <w:autoSpaceDN w:val="0"/>
        <w:adjustRightInd w:val="0"/>
        <w:ind w:firstLine="709"/>
        <w:contextualSpacing/>
        <w:jc w:val="both"/>
        <w:rPr>
          <w:sz w:val="26"/>
          <w:szCs w:val="26"/>
        </w:rPr>
      </w:pPr>
      <w:r>
        <w:rPr>
          <w:sz w:val="26"/>
          <w:szCs w:val="26"/>
        </w:rPr>
        <w:t>-</w:t>
      </w:r>
      <w:r>
        <w:rPr>
          <w:sz w:val="26"/>
          <w:szCs w:val="26"/>
        </w:rPr>
        <w:tab/>
      </w:r>
      <w:r w:rsidR="0002043F" w:rsidRPr="0002043F">
        <w:rPr>
          <w:sz w:val="26"/>
          <w:szCs w:val="26"/>
        </w:rPr>
        <w:t>обеспечение сбалансированности и устойчивости городского бюджета;</w:t>
      </w:r>
    </w:p>
    <w:p w:rsidR="0002043F" w:rsidRPr="0002043F" w:rsidRDefault="00A61840" w:rsidP="00A61840">
      <w:pPr>
        <w:tabs>
          <w:tab w:val="left" w:pos="237"/>
          <w:tab w:val="left" w:pos="993"/>
        </w:tabs>
        <w:autoSpaceDE w:val="0"/>
        <w:autoSpaceDN w:val="0"/>
        <w:adjustRightInd w:val="0"/>
        <w:ind w:firstLine="709"/>
        <w:contextualSpacing/>
        <w:jc w:val="both"/>
        <w:rPr>
          <w:sz w:val="26"/>
          <w:szCs w:val="26"/>
        </w:rPr>
      </w:pPr>
      <w:r>
        <w:rPr>
          <w:sz w:val="26"/>
          <w:szCs w:val="26"/>
        </w:rPr>
        <w:t>-</w:t>
      </w:r>
      <w:r>
        <w:rPr>
          <w:sz w:val="26"/>
          <w:szCs w:val="26"/>
        </w:rPr>
        <w:tab/>
      </w:r>
      <w:r w:rsidR="0002043F" w:rsidRPr="0002043F">
        <w:rPr>
          <w:sz w:val="26"/>
          <w:szCs w:val="26"/>
        </w:rPr>
        <w:t>обеспечение эффективного управления муниципальным долгом;</w:t>
      </w:r>
    </w:p>
    <w:p w:rsidR="0002043F" w:rsidRPr="0002043F" w:rsidRDefault="00A61840" w:rsidP="00A61840">
      <w:pPr>
        <w:tabs>
          <w:tab w:val="left" w:pos="237"/>
          <w:tab w:val="left" w:pos="993"/>
        </w:tabs>
        <w:autoSpaceDE w:val="0"/>
        <w:autoSpaceDN w:val="0"/>
        <w:adjustRightInd w:val="0"/>
        <w:ind w:firstLine="709"/>
        <w:contextualSpacing/>
        <w:jc w:val="both"/>
        <w:rPr>
          <w:sz w:val="26"/>
          <w:szCs w:val="26"/>
        </w:rPr>
      </w:pPr>
      <w:r>
        <w:rPr>
          <w:sz w:val="26"/>
          <w:szCs w:val="26"/>
        </w:rPr>
        <w:t>-</w:t>
      </w:r>
      <w:r>
        <w:rPr>
          <w:sz w:val="26"/>
          <w:szCs w:val="26"/>
        </w:rPr>
        <w:tab/>
      </w:r>
      <w:r w:rsidR="0002043F" w:rsidRPr="0002043F">
        <w:rPr>
          <w:sz w:val="26"/>
          <w:szCs w:val="26"/>
        </w:rPr>
        <w:t>совершенствование информационных систем управления муниципальными финансами и информационного обеспечения бюджетным процессом;</w:t>
      </w:r>
    </w:p>
    <w:p w:rsidR="0002043F" w:rsidRPr="0002043F" w:rsidRDefault="00A61840" w:rsidP="00A61840">
      <w:pPr>
        <w:tabs>
          <w:tab w:val="left" w:pos="237"/>
          <w:tab w:val="left" w:pos="993"/>
        </w:tabs>
        <w:autoSpaceDE w:val="0"/>
        <w:autoSpaceDN w:val="0"/>
        <w:adjustRightInd w:val="0"/>
        <w:ind w:firstLine="709"/>
        <w:contextualSpacing/>
        <w:jc w:val="both"/>
        <w:rPr>
          <w:sz w:val="26"/>
          <w:szCs w:val="26"/>
        </w:rPr>
      </w:pPr>
      <w:r>
        <w:rPr>
          <w:sz w:val="26"/>
          <w:szCs w:val="26"/>
        </w:rPr>
        <w:t>-</w:t>
      </w:r>
      <w:r>
        <w:rPr>
          <w:sz w:val="26"/>
          <w:szCs w:val="26"/>
        </w:rPr>
        <w:tab/>
      </w:r>
      <w:r w:rsidR="0002043F" w:rsidRPr="0002043F">
        <w:rPr>
          <w:sz w:val="26"/>
          <w:szCs w:val="26"/>
        </w:rPr>
        <w:t>повышение эффективности бюджетных расходов;</w:t>
      </w:r>
    </w:p>
    <w:p w:rsidR="0002043F" w:rsidRPr="0002043F" w:rsidRDefault="00A61840" w:rsidP="00A61840">
      <w:pPr>
        <w:tabs>
          <w:tab w:val="left" w:pos="237"/>
          <w:tab w:val="left" w:pos="993"/>
        </w:tabs>
        <w:autoSpaceDE w:val="0"/>
        <w:autoSpaceDN w:val="0"/>
        <w:adjustRightInd w:val="0"/>
        <w:ind w:firstLine="709"/>
        <w:contextualSpacing/>
        <w:jc w:val="both"/>
        <w:rPr>
          <w:rFonts w:eastAsiaTheme="minorHAnsi"/>
          <w:bCs/>
          <w:iCs/>
          <w:sz w:val="26"/>
          <w:szCs w:val="26"/>
          <w:lang w:eastAsia="en-US"/>
        </w:rPr>
      </w:pPr>
      <w:r>
        <w:rPr>
          <w:sz w:val="26"/>
          <w:szCs w:val="26"/>
        </w:rPr>
        <w:t>-</w:t>
      </w:r>
      <w:r>
        <w:rPr>
          <w:sz w:val="26"/>
          <w:szCs w:val="26"/>
        </w:rPr>
        <w:tab/>
      </w:r>
      <w:r w:rsidR="0002043F" w:rsidRPr="0002043F">
        <w:rPr>
          <w:sz w:val="26"/>
          <w:szCs w:val="26"/>
        </w:rPr>
        <w:t>о</w:t>
      </w:r>
      <w:r w:rsidR="0002043F" w:rsidRPr="0002043F">
        <w:rPr>
          <w:rFonts w:eastAsiaTheme="minorHAnsi"/>
          <w:bCs/>
          <w:iCs/>
          <w:sz w:val="26"/>
          <w:szCs w:val="26"/>
          <w:lang w:eastAsia="en-US"/>
        </w:rPr>
        <w:t xml:space="preserve">беспечение доступности информации по рассмотрению, утверждению </w:t>
      </w:r>
      <w:r>
        <w:rPr>
          <w:rFonts w:eastAsiaTheme="minorHAnsi"/>
          <w:bCs/>
          <w:iCs/>
          <w:sz w:val="26"/>
          <w:szCs w:val="26"/>
          <w:lang w:eastAsia="en-US"/>
        </w:rPr>
        <w:br/>
      </w:r>
      <w:r w:rsidR="0002043F" w:rsidRPr="0002043F">
        <w:rPr>
          <w:rFonts w:eastAsiaTheme="minorHAnsi"/>
          <w:bCs/>
          <w:iCs/>
          <w:sz w:val="26"/>
          <w:szCs w:val="26"/>
          <w:lang w:eastAsia="en-US"/>
        </w:rPr>
        <w:t>и исполнению городского бюджета.</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02043F">
      <w:pPr>
        <w:autoSpaceDE w:val="0"/>
        <w:autoSpaceDN w:val="0"/>
        <w:adjustRightInd w:val="0"/>
        <w:ind w:firstLine="540"/>
        <w:jc w:val="center"/>
        <w:rPr>
          <w:rFonts w:eastAsia="Calibri"/>
          <w:sz w:val="26"/>
          <w:szCs w:val="26"/>
          <w:lang w:eastAsia="en-US"/>
        </w:rPr>
      </w:pPr>
      <w:proofErr w:type="gramStart"/>
      <w:r w:rsidRPr="0002043F">
        <w:rPr>
          <w:rFonts w:eastAsia="Calibri"/>
          <w:sz w:val="26"/>
          <w:szCs w:val="26"/>
          <w:lang w:eastAsia="en-US"/>
        </w:rPr>
        <w:t>Х</w:t>
      </w:r>
      <w:proofErr w:type="gramEnd"/>
      <w:r w:rsidRPr="0002043F">
        <w:rPr>
          <w:rFonts w:eastAsia="Calibri"/>
          <w:sz w:val="26"/>
          <w:szCs w:val="26"/>
          <w:lang w:eastAsia="en-US"/>
        </w:rPr>
        <w:t>I</w:t>
      </w:r>
      <w:r w:rsidR="00F74AD1">
        <w:rPr>
          <w:rFonts w:eastAsia="Calibri"/>
          <w:sz w:val="26"/>
          <w:szCs w:val="26"/>
          <w:lang w:val="en-US" w:eastAsia="en-US"/>
        </w:rPr>
        <w:t>II</w:t>
      </w:r>
      <w:r w:rsidRPr="0002043F">
        <w:rPr>
          <w:rFonts w:eastAsia="Calibri"/>
          <w:sz w:val="26"/>
          <w:szCs w:val="26"/>
          <w:lang w:eastAsia="en-US"/>
        </w:rPr>
        <w:t>. Подпрограмма 4 "Управление и распоряжение муниципальным имуществом МО "Городской округ "Город Нарьян-Мар"</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5"/>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Паспорт подпрограммы 4 "Управление и распоряжение муниципальным имуществом МО "Городской округ "Город Нарьян-Мар"</w:t>
      </w:r>
    </w:p>
    <w:p w:rsidR="0002043F" w:rsidRPr="0002043F" w:rsidRDefault="0002043F" w:rsidP="0002043F">
      <w:pPr>
        <w:autoSpaceDE w:val="0"/>
        <w:autoSpaceDN w:val="0"/>
        <w:adjustRightInd w:val="0"/>
        <w:contextualSpacing/>
        <w:rPr>
          <w:rFonts w:eastAsia="Calibri"/>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6804"/>
      </w:tblGrid>
      <w:tr w:rsidR="0002043F" w:rsidRPr="0002043F" w:rsidTr="0002043F">
        <w:trPr>
          <w:trHeight w:val="225"/>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 xml:space="preserve">Наименование </w:t>
            </w:r>
          </w:p>
          <w:p w:rsidR="0002043F" w:rsidRPr="0002043F" w:rsidRDefault="0002043F" w:rsidP="0002043F">
            <w:pPr>
              <w:widowControl w:val="0"/>
              <w:autoSpaceDE w:val="0"/>
              <w:autoSpaceDN w:val="0"/>
              <w:adjustRightInd w:val="0"/>
              <w:ind w:hanging="32"/>
              <w:rPr>
                <w:sz w:val="26"/>
                <w:szCs w:val="26"/>
              </w:rPr>
            </w:pPr>
            <w:r w:rsidRPr="0002043F">
              <w:rPr>
                <w:sz w:val="26"/>
                <w:szCs w:val="26"/>
              </w:rPr>
              <w:t>подпрограммы</w:t>
            </w:r>
          </w:p>
        </w:tc>
        <w:tc>
          <w:tcPr>
            <w:tcW w:w="6804" w:type="dxa"/>
          </w:tcPr>
          <w:p w:rsidR="0002043F" w:rsidRPr="0002043F" w:rsidRDefault="0002043F" w:rsidP="0002043F">
            <w:pPr>
              <w:autoSpaceDE w:val="0"/>
              <w:autoSpaceDN w:val="0"/>
              <w:adjustRightInd w:val="0"/>
              <w:jc w:val="both"/>
              <w:rPr>
                <w:sz w:val="26"/>
                <w:szCs w:val="26"/>
              </w:rPr>
            </w:pPr>
            <w:r w:rsidRPr="0002043F">
              <w:rPr>
                <w:sz w:val="26"/>
                <w:szCs w:val="26"/>
              </w:rPr>
              <w:t xml:space="preserve">Подпрограмма 4 </w:t>
            </w:r>
            <w:r w:rsidR="00F74AD1">
              <w:rPr>
                <w:rFonts w:eastAsia="Calibri"/>
                <w:sz w:val="26"/>
                <w:szCs w:val="26"/>
                <w:lang w:eastAsia="en-US"/>
              </w:rPr>
              <w:t>"</w:t>
            </w:r>
            <w:r w:rsidRPr="0002043F">
              <w:rPr>
                <w:rFonts w:eastAsia="Calibri"/>
                <w:sz w:val="26"/>
                <w:szCs w:val="26"/>
                <w:lang w:eastAsia="en-US"/>
              </w:rPr>
              <w:t xml:space="preserve">Управление и распоряжение муниципальным имуществом МО "Городской округ "Город Нарьян-Мар " </w:t>
            </w:r>
            <w:r w:rsidRPr="0002043F">
              <w:rPr>
                <w:sz w:val="26"/>
                <w:szCs w:val="26"/>
              </w:rPr>
              <w:t>(далее – Подпрограмма 4)</w:t>
            </w:r>
          </w:p>
        </w:tc>
      </w:tr>
      <w:tr w:rsidR="0002043F" w:rsidRPr="0002043F" w:rsidTr="0002043F">
        <w:trPr>
          <w:cantSplit/>
          <w:trHeight w:val="49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Ответственный исполнитель подпрограммы</w:t>
            </w:r>
          </w:p>
        </w:tc>
        <w:tc>
          <w:tcPr>
            <w:tcW w:w="6804" w:type="dxa"/>
          </w:tcPr>
          <w:p w:rsidR="0002043F" w:rsidRPr="0002043F" w:rsidRDefault="0002043F" w:rsidP="0002043F">
            <w:pPr>
              <w:widowControl w:val="0"/>
              <w:autoSpaceDE w:val="0"/>
              <w:autoSpaceDN w:val="0"/>
              <w:adjustRightInd w:val="0"/>
              <w:ind w:firstLine="1"/>
              <w:jc w:val="both"/>
              <w:rPr>
                <w:sz w:val="26"/>
                <w:szCs w:val="26"/>
              </w:rPr>
            </w:pPr>
            <w:r w:rsidRPr="0002043F">
              <w:rPr>
                <w:rFonts w:eastAsia="Calibri"/>
                <w:bCs/>
                <w:sz w:val="26"/>
                <w:szCs w:val="26"/>
                <w:lang w:eastAsia="en-US"/>
              </w:rPr>
              <w:t>Управление муниципального имущества и земельных отношений Администрации МО "Городской округ "Город Нарьян-Мар"</w:t>
            </w:r>
          </w:p>
        </w:tc>
      </w:tr>
      <w:tr w:rsidR="0002043F" w:rsidRPr="0002043F" w:rsidTr="0002043F">
        <w:trPr>
          <w:cantSplit/>
          <w:trHeight w:val="576"/>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Соисполнители подпрограммы</w:t>
            </w:r>
          </w:p>
        </w:tc>
        <w:tc>
          <w:tcPr>
            <w:tcW w:w="6804" w:type="dxa"/>
          </w:tcPr>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Управление строительства, ЖКХ и градостроительной деятельности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bCs/>
                <w:sz w:val="26"/>
                <w:szCs w:val="26"/>
                <w:lang w:eastAsia="en-US"/>
              </w:rPr>
            </w:pPr>
            <w:r w:rsidRPr="0002043F">
              <w:rPr>
                <w:rFonts w:eastAsia="Calibri"/>
                <w:bCs/>
                <w:sz w:val="26"/>
                <w:szCs w:val="26"/>
                <w:lang w:eastAsia="en-US"/>
              </w:rPr>
              <w:t>- МКУ "УГХ г. Нарьян-Мара"</w:t>
            </w:r>
          </w:p>
        </w:tc>
      </w:tr>
      <w:tr w:rsidR="0002043F" w:rsidRPr="0002043F" w:rsidTr="0002043F">
        <w:trPr>
          <w:cantSplit/>
          <w:trHeight w:val="1080"/>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Цели подпрограммы</w:t>
            </w:r>
          </w:p>
        </w:tc>
        <w:tc>
          <w:tcPr>
            <w:tcW w:w="6804" w:type="dxa"/>
          </w:tcPr>
          <w:p w:rsidR="0002043F" w:rsidRPr="0002043F" w:rsidRDefault="0002043F" w:rsidP="0002043F">
            <w:pPr>
              <w:widowControl w:val="0"/>
              <w:tabs>
                <w:tab w:val="left" w:pos="254"/>
              </w:tabs>
              <w:autoSpaceDE w:val="0"/>
              <w:autoSpaceDN w:val="0"/>
              <w:adjustRightInd w:val="0"/>
              <w:jc w:val="both"/>
              <w:rPr>
                <w:sz w:val="26"/>
                <w:szCs w:val="26"/>
              </w:rPr>
            </w:pPr>
            <w:r w:rsidRPr="0002043F">
              <w:rPr>
                <w:sz w:val="26"/>
                <w:szCs w:val="26"/>
              </w:rPr>
              <w:t xml:space="preserve">Формирование эффективной структуры муниципальной собственности и системы управления имуществом, позволяющих обеспечить исполнение функций, максимизировать пополнение доходной части городского бюджета и снизить расходы городского бюджета </w:t>
            </w:r>
            <w:r w:rsidR="0039141B" w:rsidRPr="0039141B">
              <w:rPr>
                <w:sz w:val="26"/>
                <w:szCs w:val="26"/>
              </w:rPr>
              <w:br/>
            </w:r>
            <w:r w:rsidRPr="0002043F">
              <w:rPr>
                <w:sz w:val="26"/>
                <w:szCs w:val="26"/>
              </w:rPr>
              <w:t>на содержание имущества</w:t>
            </w:r>
          </w:p>
        </w:tc>
      </w:tr>
      <w:tr w:rsidR="0002043F" w:rsidRPr="0002043F" w:rsidTr="0002043F">
        <w:trPr>
          <w:cantSplit/>
          <w:trHeight w:val="697"/>
        </w:trPr>
        <w:tc>
          <w:tcPr>
            <w:tcW w:w="2835" w:type="dxa"/>
          </w:tcPr>
          <w:p w:rsidR="0002043F" w:rsidRPr="0002043F" w:rsidRDefault="0002043F" w:rsidP="0002043F">
            <w:pPr>
              <w:widowControl w:val="0"/>
              <w:autoSpaceDE w:val="0"/>
              <w:autoSpaceDN w:val="0"/>
              <w:adjustRightInd w:val="0"/>
              <w:rPr>
                <w:sz w:val="26"/>
                <w:szCs w:val="26"/>
              </w:rPr>
            </w:pPr>
            <w:r w:rsidRPr="0002043F">
              <w:rPr>
                <w:sz w:val="26"/>
                <w:szCs w:val="26"/>
              </w:rPr>
              <w:t>Задачи подпрограммы</w:t>
            </w:r>
          </w:p>
        </w:tc>
        <w:tc>
          <w:tcPr>
            <w:tcW w:w="6804" w:type="dxa"/>
          </w:tcPr>
          <w:p w:rsidR="0002043F" w:rsidRPr="0002043F" w:rsidRDefault="0002043F" w:rsidP="00402492">
            <w:pPr>
              <w:widowControl w:val="0"/>
              <w:numPr>
                <w:ilvl w:val="0"/>
                <w:numId w:val="6"/>
              </w:numPr>
              <w:tabs>
                <w:tab w:val="left" w:pos="252"/>
              </w:tabs>
              <w:autoSpaceDE w:val="0"/>
              <w:autoSpaceDN w:val="0"/>
              <w:adjustRightInd w:val="0"/>
              <w:ind w:left="34" w:firstLine="0"/>
              <w:jc w:val="both"/>
              <w:rPr>
                <w:sz w:val="26"/>
                <w:szCs w:val="26"/>
              </w:rPr>
            </w:pPr>
            <w:r w:rsidRPr="0002043F">
              <w:rPr>
                <w:sz w:val="26"/>
                <w:szCs w:val="26"/>
              </w:rPr>
              <w:t>Обеспечение содержания объектов муниципальной собственности в надлежащем состоянии, включая проведение капитального и текущего ремонтов.</w:t>
            </w:r>
          </w:p>
          <w:p w:rsidR="0002043F" w:rsidRPr="0002043F" w:rsidRDefault="0002043F" w:rsidP="00402492">
            <w:pPr>
              <w:widowControl w:val="0"/>
              <w:numPr>
                <w:ilvl w:val="0"/>
                <w:numId w:val="6"/>
              </w:numPr>
              <w:tabs>
                <w:tab w:val="left" w:pos="252"/>
              </w:tabs>
              <w:autoSpaceDE w:val="0"/>
              <w:autoSpaceDN w:val="0"/>
              <w:adjustRightInd w:val="0"/>
              <w:ind w:left="34" w:firstLine="0"/>
              <w:jc w:val="both"/>
              <w:rPr>
                <w:sz w:val="26"/>
                <w:szCs w:val="26"/>
              </w:rPr>
            </w:pPr>
            <w:r w:rsidRPr="0002043F">
              <w:rPr>
                <w:sz w:val="26"/>
                <w:szCs w:val="26"/>
              </w:rPr>
              <w:t xml:space="preserve">Обеспечение проведения комплекса работ </w:t>
            </w:r>
            <w:r w:rsidR="0039141B" w:rsidRPr="0039141B">
              <w:rPr>
                <w:sz w:val="26"/>
                <w:szCs w:val="26"/>
              </w:rPr>
              <w:br/>
            </w:r>
            <w:r w:rsidRPr="0002043F">
              <w:rPr>
                <w:sz w:val="26"/>
                <w:szCs w:val="26"/>
              </w:rPr>
              <w:t xml:space="preserve">по регистрации права муниципальной собственности </w:t>
            </w:r>
            <w:r w:rsidR="0039141B" w:rsidRPr="0039141B">
              <w:rPr>
                <w:sz w:val="26"/>
                <w:szCs w:val="26"/>
              </w:rPr>
              <w:br/>
            </w:r>
            <w:r w:rsidRPr="0002043F">
              <w:rPr>
                <w:sz w:val="26"/>
                <w:szCs w:val="26"/>
              </w:rPr>
              <w:t>на объекты недвижимого имущества, межеванию земельных участков.</w:t>
            </w:r>
          </w:p>
          <w:p w:rsidR="0002043F" w:rsidRPr="0002043F" w:rsidRDefault="0002043F" w:rsidP="00402492">
            <w:pPr>
              <w:widowControl w:val="0"/>
              <w:numPr>
                <w:ilvl w:val="0"/>
                <w:numId w:val="6"/>
              </w:numPr>
              <w:tabs>
                <w:tab w:val="left" w:pos="252"/>
              </w:tabs>
              <w:autoSpaceDE w:val="0"/>
              <w:autoSpaceDN w:val="0"/>
              <w:adjustRightInd w:val="0"/>
              <w:ind w:left="34" w:firstLine="0"/>
              <w:jc w:val="both"/>
              <w:rPr>
                <w:sz w:val="26"/>
                <w:szCs w:val="26"/>
              </w:rPr>
            </w:pPr>
            <w:r w:rsidRPr="0002043F">
              <w:rPr>
                <w:sz w:val="26"/>
                <w:szCs w:val="26"/>
              </w:rPr>
              <w:t>Оптимизация структуры и состава муниципальной собственности муниципального образования "Городской округ "Город Нарьян-Мар"</w:t>
            </w:r>
          </w:p>
        </w:tc>
      </w:tr>
      <w:tr w:rsidR="0002043F" w:rsidRPr="0002043F" w:rsidTr="0002043F">
        <w:trPr>
          <w:cantSplit/>
          <w:trHeight w:val="693"/>
        </w:trPr>
        <w:tc>
          <w:tcPr>
            <w:tcW w:w="2835" w:type="dxa"/>
          </w:tcPr>
          <w:p w:rsidR="0002043F" w:rsidRPr="0002043F" w:rsidRDefault="0002043F" w:rsidP="0002043F">
            <w:pPr>
              <w:widowControl w:val="0"/>
              <w:autoSpaceDE w:val="0"/>
              <w:autoSpaceDN w:val="0"/>
              <w:adjustRightInd w:val="0"/>
              <w:ind w:hanging="32"/>
              <w:rPr>
                <w:sz w:val="26"/>
                <w:szCs w:val="26"/>
              </w:rPr>
            </w:pPr>
            <w:r w:rsidRPr="0002043F">
              <w:rPr>
                <w:sz w:val="26"/>
                <w:szCs w:val="26"/>
              </w:rPr>
              <w:t>Целевые показатели подпрограммы</w:t>
            </w:r>
          </w:p>
        </w:tc>
        <w:tc>
          <w:tcPr>
            <w:tcW w:w="6804" w:type="dxa"/>
          </w:tcPr>
          <w:p w:rsidR="0002043F" w:rsidRPr="0002043F" w:rsidRDefault="0002043F" w:rsidP="00402492">
            <w:pPr>
              <w:numPr>
                <w:ilvl w:val="0"/>
                <w:numId w:val="7"/>
              </w:numPr>
              <w:tabs>
                <w:tab w:val="left" w:pos="282"/>
              </w:tabs>
              <w:autoSpaceDE w:val="0"/>
              <w:autoSpaceDN w:val="0"/>
              <w:adjustRightInd w:val="0"/>
              <w:ind w:left="34" w:firstLine="0"/>
              <w:contextualSpacing/>
              <w:jc w:val="both"/>
              <w:rPr>
                <w:rFonts w:eastAsia="Calibri"/>
                <w:sz w:val="26"/>
                <w:szCs w:val="26"/>
                <w:lang w:eastAsia="en-US"/>
              </w:rPr>
            </w:pPr>
            <w:r w:rsidRPr="0002043F">
              <w:rPr>
                <w:sz w:val="26"/>
                <w:szCs w:val="26"/>
              </w:rPr>
              <w:t xml:space="preserve">Доля объектов недвижимого имущества, вовлеченного </w:t>
            </w:r>
            <w:r w:rsidR="0039141B" w:rsidRPr="0039141B">
              <w:rPr>
                <w:sz w:val="26"/>
                <w:szCs w:val="26"/>
              </w:rPr>
              <w:br/>
            </w:r>
            <w:r w:rsidRPr="0002043F">
              <w:rPr>
                <w:sz w:val="26"/>
                <w:szCs w:val="26"/>
              </w:rPr>
              <w:t>в экономический оборот, по отношению к общему числу объектов, учтенных в реестре объектов муниципальной собственности МО "Городской округ "Город Нарьян-Мар".</w:t>
            </w:r>
          </w:p>
          <w:p w:rsidR="0002043F" w:rsidRPr="0002043F" w:rsidRDefault="0002043F" w:rsidP="00402492">
            <w:pPr>
              <w:numPr>
                <w:ilvl w:val="0"/>
                <w:numId w:val="7"/>
              </w:numPr>
              <w:tabs>
                <w:tab w:val="left" w:pos="282"/>
              </w:tabs>
              <w:autoSpaceDE w:val="0"/>
              <w:autoSpaceDN w:val="0"/>
              <w:adjustRightInd w:val="0"/>
              <w:ind w:left="34" w:firstLine="0"/>
              <w:contextualSpacing/>
              <w:jc w:val="both"/>
              <w:rPr>
                <w:rFonts w:eastAsia="Calibri"/>
                <w:sz w:val="26"/>
                <w:szCs w:val="26"/>
                <w:lang w:eastAsia="en-US"/>
              </w:rPr>
            </w:pPr>
            <w:r w:rsidRPr="0002043F">
              <w:rPr>
                <w:sz w:val="26"/>
                <w:szCs w:val="26"/>
              </w:rPr>
              <w:t xml:space="preserve">Доля исполнения плановых мероприятий по доходам </w:t>
            </w:r>
            <w:r w:rsidR="0039141B" w:rsidRPr="0039141B">
              <w:rPr>
                <w:sz w:val="26"/>
                <w:szCs w:val="26"/>
              </w:rPr>
              <w:br/>
            </w:r>
            <w:r w:rsidRPr="0002043F">
              <w:rPr>
                <w:sz w:val="26"/>
                <w:szCs w:val="26"/>
              </w:rPr>
              <w:t>от сдачи в аренду муниципального имущества.</w:t>
            </w:r>
          </w:p>
          <w:p w:rsidR="0002043F" w:rsidRPr="0002043F" w:rsidRDefault="0002043F" w:rsidP="00402492">
            <w:pPr>
              <w:numPr>
                <w:ilvl w:val="0"/>
                <w:numId w:val="7"/>
              </w:numPr>
              <w:tabs>
                <w:tab w:val="left" w:pos="282"/>
              </w:tabs>
              <w:autoSpaceDE w:val="0"/>
              <w:autoSpaceDN w:val="0"/>
              <w:adjustRightInd w:val="0"/>
              <w:ind w:left="34" w:firstLine="0"/>
              <w:contextualSpacing/>
              <w:jc w:val="both"/>
              <w:rPr>
                <w:rFonts w:eastAsia="Calibri"/>
                <w:sz w:val="26"/>
                <w:szCs w:val="26"/>
                <w:lang w:eastAsia="en-US"/>
              </w:rPr>
            </w:pPr>
            <w:r w:rsidRPr="0002043F">
              <w:rPr>
                <w:sz w:val="26"/>
                <w:szCs w:val="26"/>
              </w:rPr>
              <w:t>Доля исполнения плановых назначений по проверкам муниципальных предприятий и муниципальных учреждений на предмет учета муниципального имущества</w:t>
            </w:r>
          </w:p>
        </w:tc>
      </w:tr>
      <w:tr w:rsidR="0002043F" w:rsidRPr="0002043F" w:rsidTr="0002043F">
        <w:trPr>
          <w:cantSplit/>
          <w:trHeight w:val="689"/>
        </w:trPr>
        <w:tc>
          <w:tcPr>
            <w:tcW w:w="2835" w:type="dxa"/>
            <w:tcBorders>
              <w:bottom w:val="single" w:sz="4" w:space="0" w:color="auto"/>
            </w:tcBorders>
          </w:tcPr>
          <w:p w:rsidR="0002043F" w:rsidRPr="0002043F" w:rsidRDefault="0002043F" w:rsidP="0002043F">
            <w:pPr>
              <w:widowControl w:val="0"/>
              <w:autoSpaceDE w:val="0"/>
              <w:autoSpaceDN w:val="0"/>
              <w:adjustRightInd w:val="0"/>
              <w:ind w:hanging="32"/>
              <w:rPr>
                <w:sz w:val="26"/>
                <w:szCs w:val="26"/>
              </w:rPr>
            </w:pPr>
            <w:r w:rsidRPr="0002043F">
              <w:rPr>
                <w:sz w:val="26"/>
                <w:szCs w:val="26"/>
              </w:rPr>
              <w:t>Сроки и этапы реализации подпрограммы</w:t>
            </w:r>
          </w:p>
        </w:tc>
        <w:tc>
          <w:tcPr>
            <w:tcW w:w="6804" w:type="dxa"/>
            <w:tcBorders>
              <w:bottom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Подпрограмма 4 реализуется в сроки с 2019 по 2023 годы. Этапы реализации Подпрограммы 4 не выделяются.</w:t>
            </w:r>
          </w:p>
        </w:tc>
      </w:tr>
      <w:tr w:rsidR="0002043F" w:rsidRPr="0002043F" w:rsidTr="0002043F">
        <w:trPr>
          <w:cantSplit/>
          <w:trHeight w:val="495"/>
        </w:trPr>
        <w:tc>
          <w:tcPr>
            <w:tcW w:w="2835" w:type="dxa"/>
            <w:tcBorders>
              <w:top w:val="single" w:sz="4" w:space="0" w:color="auto"/>
            </w:tcBorders>
          </w:tcPr>
          <w:p w:rsidR="0002043F" w:rsidRPr="0002043F" w:rsidRDefault="0002043F" w:rsidP="0002043F">
            <w:pPr>
              <w:widowControl w:val="0"/>
              <w:autoSpaceDE w:val="0"/>
              <w:autoSpaceDN w:val="0"/>
              <w:adjustRightInd w:val="0"/>
              <w:jc w:val="both"/>
              <w:rPr>
                <w:sz w:val="26"/>
                <w:szCs w:val="26"/>
              </w:rPr>
            </w:pPr>
            <w:r w:rsidRPr="0002043F">
              <w:rPr>
                <w:sz w:val="26"/>
                <w:szCs w:val="26"/>
              </w:rPr>
              <w:t>Объемы и источники финансирования подпрограммы</w:t>
            </w:r>
          </w:p>
        </w:tc>
        <w:tc>
          <w:tcPr>
            <w:tcW w:w="6804" w:type="dxa"/>
            <w:tcBorders>
              <w:top w:val="single" w:sz="4" w:space="0" w:color="auto"/>
            </w:tcBorders>
          </w:tcPr>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Общий объем финансирования Подпрограммы 4                       184 639,7 тыс. руб., 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47 696,3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38 922,9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32 673,5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32 673,5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32 673,5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В том числе:</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 xml:space="preserve">за счет средств городского бюджета 184 639,7 тыс. руб., </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в том числе по годам:</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2019 год – 47 696,3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2020 год – 38 922,9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2021 год – 32 673,5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2022 год – 32 673,5 тыс. руб.;</w:t>
            </w: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2023 год – 32 673,5 тыс. руб.</w:t>
            </w:r>
          </w:p>
        </w:tc>
      </w:tr>
      <w:tr w:rsidR="0002043F" w:rsidRPr="0002043F" w:rsidTr="0002043F">
        <w:trPr>
          <w:cantSplit/>
          <w:trHeight w:val="822"/>
        </w:trPr>
        <w:tc>
          <w:tcPr>
            <w:tcW w:w="2835" w:type="dxa"/>
          </w:tcPr>
          <w:p w:rsidR="0002043F" w:rsidRPr="0002043F" w:rsidRDefault="0002043F" w:rsidP="0002043F">
            <w:pPr>
              <w:widowControl w:val="0"/>
              <w:autoSpaceDE w:val="0"/>
              <w:autoSpaceDN w:val="0"/>
              <w:adjustRightInd w:val="0"/>
              <w:jc w:val="both"/>
              <w:rPr>
                <w:sz w:val="26"/>
                <w:szCs w:val="26"/>
              </w:rPr>
            </w:pPr>
            <w:r w:rsidRPr="0002043F">
              <w:rPr>
                <w:sz w:val="26"/>
                <w:szCs w:val="26"/>
              </w:rPr>
              <w:t>Ожидаемые результаты реализации подпрограммы</w:t>
            </w:r>
          </w:p>
        </w:tc>
        <w:tc>
          <w:tcPr>
            <w:tcW w:w="6804" w:type="dxa"/>
          </w:tcPr>
          <w:p w:rsidR="0002043F" w:rsidRPr="0002043F" w:rsidRDefault="0002043F" w:rsidP="0039141B">
            <w:pPr>
              <w:widowControl w:val="0"/>
              <w:numPr>
                <w:ilvl w:val="0"/>
                <w:numId w:val="26"/>
              </w:numPr>
              <w:tabs>
                <w:tab w:val="left" w:pos="252"/>
              </w:tabs>
              <w:autoSpaceDE w:val="0"/>
              <w:autoSpaceDN w:val="0"/>
              <w:adjustRightInd w:val="0"/>
              <w:ind w:left="34" w:hanging="34"/>
              <w:jc w:val="both"/>
              <w:rPr>
                <w:sz w:val="26"/>
                <w:szCs w:val="26"/>
              </w:rPr>
            </w:pPr>
            <w:r w:rsidRPr="0002043F">
              <w:rPr>
                <w:sz w:val="26"/>
                <w:szCs w:val="26"/>
              </w:rPr>
              <w:t xml:space="preserve">Содержание объектов муниципальной собственности </w:t>
            </w:r>
            <w:r w:rsidR="0039141B" w:rsidRPr="0039141B">
              <w:rPr>
                <w:sz w:val="26"/>
                <w:szCs w:val="26"/>
              </w:rPr>
              <w:br/>
            </w:r>
            <w:r w:rsidRPr="0002043F">
              <w:rPr>
                <w:sz w:val="26"/>
                <w:szCs w:val="26"/>
              </w:rPr>
              <w:t>в надлежащем состоянии, включая проведение капитального и текущего ремонтов.</w:t>
            </w:r>
          </w:p>
          <w:p w:rsidR="0002043F" w:rsidRPr="0002043F" w:rsidRDefault="0002043F" w:rsidP="0039141B">
            <w:pPr>
              <w:widowControl w:val="0"/>
              <w:numPr>
                <w:ilvl w:val="0"/>
                <w:numId w:val="26"/>
              </w:numPr>
              <w:tabs>
                <w:tab w:val="left" w:pos="252"/>
              </w:tabs>
              <w:autoSpaceDE w:val="0"/>
              <w:autoSpaceDN w:val="0"/>
              <w:adjustRightInd w:val="0"/>
              <w:ind w:left="34" w:hanging="34"/>
              <w:jc w:val="both"/>
              <w:rPr>
                <w:sz w:val="26"/>
                <w:szCs w:val="26"/>
              </w:rPr>
            </w:pPr>
            <w:r w:rsidRPr="0002043F">
              <w:rPr>
                <w:sz w:val="26"/>
                <w:szCs w:val="26"/>
              </w:rPr>
              <w:t>Проведение комплекса работ по регистрации права муниципальной собственности на объекты недвижимого имущества, межеванию земельных участков.</w:t>
            </w:r>
          </w:p>
          <w:p w:rsidR="0002043F" w:rsidRPr="0002043F" w:rsidRDefault="0002043F" w:rsidP="0039141B">
            <w:pPr>
              <w:widowControl w:val="0"/>
              <w:numPr>
                <w:ilvl w:val="0"/>
                <w:numId w:val="26"/>
              </w:numPr>
              <w:tabs>
                <w:tab w:val="left" w:pos="252"/>
              </w:tabs>
              <w:autoSpaceDE w:val="0"/>
              <w:autoSpaceDN w:val="0"/>
              <w:adjustRightInd w:val="0"/>
              <w:ind w:left="34" w:hanging="34"/>
              <w:jc w:val="both"/>
              <w:rPr>
                <w:sz w:val="26"/>
                <w:szCs w:val="26"/>
              </w:rPr>
            </w:pPr>
            <w:r w:rsidRPr="0002043F">
              <w:rPr>
                <w:sz w:val="26"/>
                <w:szCs w:val="26"/>
              </w:rPr>
              <w:t>Оптимизация структуры и состава муниципальной собственности муниципального образования "Городской округ "Город Нарьян-Мар"</w:t>
            </w:r>
          </w:p>
        </w:tc>
      </w:tr>
    </w:tbl>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5"/>
        </w:numPr>
        <w:autoSpaceDE w:val="0"/>
        <w:autoSpaceDN w:val="0"/>
        <w:adjustRightInd w:val="0"/>
        <w:contextualSpacing/>
        <w:jc w:val="center"/>
        <w:rPr>
          <w:rFonts w:eastAsia="Calibri"/>
          <w:sz w:val="26"/>
          <w:szCs w:val="26"/>
          <w:lang w:eastAsia="en-US"/>
        </w:rPr>
      </w:pPr>
      <w:r w:rsidRPr="0002043F">
        <w:rPr>
          <w:rFonts w:eastAsia="Calibri"/>
          <w:sz w:val="26"/>
          <w:szCs w:val="26"/>
          <w:lang w:eastAsia="en-US"/>
        </w:rPr>
        <w:t>Общая характеристика сферы реализации Подпрограммы 4</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D7676C" w:rsidRDefault="0002043F" w:rsidP="00D7676C">
      <w:pPr>
        <w:autoSpaceDE w:val="0"/>
        <w:autoSpaceDN w:val="0"/>
        <w:adjustRightInd w:val="0"/>
        <w:ind w:firstLine="709"/>
        <w:jc w:val="both"/>
        <w:rPr>
          <w:rFonts w:eastAsia="Calibri"/>
          <w:sz w:val="26"/>
          <w:szCs w:val="26"/>
        </w:rPr>
      </w:pPr>
      <w:r w:rsidRPr="00D7676C">
        <w:rPr>
          <w:rFonts w:eastAsia="Calibri"/>
          <w:sz w:val="26"/>
          <w:szCs w:val="26"/>
        </w:rPr>
        <w:t>Ключевая цель, стоящая перед органами местного самоуправления в части управления муниципальным имуществом, – формирование эффективной структуры собственности и системы управления имуществом и земельными ресурсами, позволяющими полностью обеспечить исполнение муниципальных функций, максимизировать пополнение доходной части бюджета МО "Городской округ "Город Нарьян-Мар" и оптимизировать расходы бюджета городского округа на содержание имущества.</w:t>
      </w:r>
    </w:p>
    <w:p w:rsidR="0002043F" w:rsidRPr="00D7676C" w:rsidRDefault="0002043F" w:rsidP="00D7676C">
      <w:pPr>
        <w:autoSpaceDE w:val="0"/>
        <w:autoSpaceDN w:val="0"/>
        <w:adjustRightInd w:val="0"/>
        <w:ind w:firstLine="709"/>
        <w:jc w:val="both"/>
        <w:rPr>
          <w:rFonts w:eastAsia="Calibri"/>
          <w:sz w:val="26"/>
          <w:szCs w:val="26"/>
        </w:rPr>
      </w:pPr>
      <w:r w:rsidRPr="00D7676C">
        <w:rPr>
          <w:rFonts w:eastAsia="Calibri"/>
          <w:sz w:val="26"/>
          <w:szCs w:val="26"/>
        </w:rPr>
        <w:t xml:space="preserve">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w:t>
      </w:r>
      <w:r w:rsidR="00D7676C" w:rsidRPr="00D7676C">
        <w:rPr>
          <w:rFonts w:eastAsia="Calibri"/>
          <w:sz w:val="26"/>
          <w:szCs w:val="26"/>
        </w:rPr>
        <w:br/>
      </w:r>
      <w:r w:rsidRPr="00D7676C">
        <w:rPr>
          <w:rFonts w:eastAsia="Calibri"/>
          <w:sz w:val="26"/>
          <w:szCs w:val="26"/>
        </w:rPr>
        <w:t>в том числе извлечение дохода, в целях наиболее полного покрытия расходных обязательств и достижения планов развития муниципального образования.</w:t>
      </w:r>
    </w:p>
    <w:p w:rsidR="0002043F" w:rsidRPr="00D7676C" w:rsidRDefault="0002043F" w:rsidP="00D7676C">
      <w:pPr>
        <w:spacing w:line="260" w:lineRule="atLeast"/>
        <w:ind w:firstLine="709"/>
        <w:jc w:val="both"/>
        <w:rPr>
          <w:sz w:val="26"/>
          <w:szCs w:val="26"/>
        </w:rPr>
      </w:pPr>
      <w:r w:rsidRPr="00D7676C">
        <w:rPr>
          <w:sz w:val="26"/>
          <w:szCs w:val="26"/>
        </w:rPr>
        <w:t>Реестр объектов муниципальной собственности МО "Городской округ "Город Нарьян-Мар" включает в себя:</w:t>
      </w:r>
    </w:p>
    <w:p w:rsidR="0002043F" w:rsidRPr="00D7676C" w:rsidRDefault="0002043F" w:rsidP="00D7676C">
      <w:pPr>
        <w:spacing w:line="260" w:lineRule="atLeast"/>
        <w:ind w:firstLine="709"/>
        <w:jc w:val="both"/>
        <w:rPr>
          <w:sz w:val="26"/>
          <w:szCs w:val="26"/>
        </w:rPr>
      </w:pPr>
      <w:r w:rsidRPr="00D7676C">
        <w:rPr>
          <w:sz w:val="26"/>
          <w:szCs w:val="26"/>
        </w:rPr>
        <w:t>Раздел 1 "Муниципальное недвижимое имущество";</w:t>
      </w:r>
    </w:p>
    <w:p w:rsidR="0002043F" w:rsidRPr="00D7676C" w:rsidRDefault="0002043F" w:rsidP="00D7676C">
      <w:pPr>
        <w:spacing w:line="260" w:lineRule="atLeast"/>
        <w:ind w:firstLine="709"/>
        <w:jc w:val="both"/>
        <w:rPr>
          <w:sz w:val="26"/>
          <w:szCs w:val="26"/>
        </w:rPr>
      </w:pPr>
      <w:r w:rsidRPr="00D7676C">
        <w:rPr>
          <w:sz w:val="26"/>
          <w:szCs w:val="26"/>
        </w:rPr>
        <w:t>Раздел 2 "Муниципальное движимое имущество";</w:t>
      </w:r>
    </w:p>
    <w:p w:rsidR="0002043F" w:rsidRPr="00D7676C" w:rsidRDefault="0002043F" w:rsidP="00D7676C">
      <w:pPr>
        <w:spacing w:line="260" w:lineRule="atLeast"/>
        <w:ind w:firstLine="709"/>
        <w:jc w:val="both"/>
        <w:rPr>
          <w:sz w:val="26"/>
          <w:szCs w:val="26"/>
        </w:rPr>
      </w:pPr>
      <w:r w:rsidRPr="00D7676C">
        <w:rPr>
          <w:sz w:val="26"/>
          <w:szCs w:val="26"/>
        </w:rPr>
        <w:t>Раздел 3 "Организации".</w:t>
      </w:r>
    </w:p>
    <w:p w:rsidR="0002043F" w:rsidRPr="00D7676C" w:rsidRDefault="0002043F" w:rsidP="00D7676C">
      <w:pPr>
        <w:spacing w:line="260" w:lineRule="atLeast"/>
        <w:ind w:firstLine="709"/>
        <w:jc w:val="both"/>
        <w:rPr>
          <w:sz w:val="26"/>
          <w:szCs w:val="26"/>
        </w:rPr>
      </w:pPr>
      <w:r w:rsidRPr="00D7676C">
        <w:rPr>
          <w:sz w:val="26"/>
          <w:szCs w:val="26"/>
        </w:rPr>
        <w:t xml:space="preserve">В разделы 1 </w:t>
      </w:r>
      <w:r w:rsidR="00D7676C" w:rsidRPr="00D7676C">
        <w:rPr>
          <w:sz w:val="26"/>
          <w:szCs w:val="26"/>
        </w:rPr>
        <w:t>–</w:t>
      </w:r>
      <w:r w:rsidRPr="00D7676C">
        <w:rPr>
          <w:sz w:val="26"/>
          <w:szCs w:val="26"/>
        </w:rPr>
        <w:t xml:space="preserve"> 3 Реестра включаются сведения в соответствии с требованиями </w:t>
      </w:r>
      <w:hyperlink r:id="rId35" w:history="1">
        <w:r w:rsidRPr="00D7676C">
          <w:rPr>
            <w:sz w:val="26"/>
            <w:szCs w:val="26"/>
          </w:rPr>
          <w:t>Приказа</w:t>
        </w:r>
      </w:hyperlink>
      <w:r w:rsidRPr="00D7676C">
        <w:rPr>
          <w:sz w:val="26"/>
          <w:szCs w:val="26"/>
        </w:rPr>
        <w:t xml:space="preserve"> Минэкономразвития России от 30.08.2011 № 424 "Об утверждении порядка ведения органами местного самоуправления реестров муниципального имущества".</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Управление и распоряжение муниципальным имуществом муниципального образования "Городской округ "Город Нарьян-Мар", процесс приватизации муниципальной собственности и юридическое оформление имущественных отношений являются предметом деятельности управления муниципального имущества и земельных отношений Администрации МО "Городской округ "Город Нарьян-Мар" (далее – Управление).</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От эффективности управления и распоряжения муниципальным имуществом зависят объемы поступлений в местный бюджет. В бюджет муниципального образования "Горо</w:t>
      </w:r>
      <w:r w:rsidR="00D7676C">
        <w:rPr>
          <w:sz w:val="26"/>
          <w:szCs w:val="26"/>
        </w:rPr>
        <w:t xml:space="preserve">дской округ "Город Нарьян-Мар" </w:t>
      </w:r>
      <w:r w:rsidRPr="00D7676C">
        <w:rPr>
          <w:sz w:val="26"/>
          <w:szCs w:val="26"/>
        </w:rPr>
        <w:t>от использования имущества всего поступило доходов за 2016 год – 974,8 тыс. руб., за 2017 год – 1 883,7 тыс</w:t>
      </w:r>
      <w:proofErr w:type="gramStart"/>
      <w:r w:rsidRPr="00D7676C">
        <w:rPr>
          <w:sz w:val="26"/>
          <w:szCs w:val="26"/>
        </w:rPr>
        <w:t>.р</w:t>
      </w:r>
      <w:proofErr w:type="gramEnd"/>
      <w:r w:rsidRPr="00D7676C">
        <w:rPr>
          <w:sz w:val="26"/>
          <w:szCs w:val="26"/>
        </w:rPr>
        <w:t>уб.</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 xml:space="preserve">В целях обеспечения исполнения доходной части бюджета от сдачи в аренду имущества, находящегося в оперативном управлении органов управления городского округа и созданных ими учреждений (за исключением имущества муниципальных бюджетных и автономных учреждений), осуществляется ежемесячный </w:t>
      </w:r>
      <w:proofErr w:type="gramStart"/>
      <w:r w:rsidRPr="00D7676C">
        <w:rPr>
          <w:sz w:val="26"/>
          <w:szCs w:val="26"/>
        </w:rPr>
        <w:t xml:space="preserve">контроль </w:t>
      </w:r>
      <w:r w:rsidR="00D7676C" w:rsidRPr="00D7676C">
        <w:rPr>
          <w:sz w:val="26"/>
          <w:szCs w:val="26"/>
        </w:rPr>
        <w:br/>
      </w:r>
      <w:r w:rsidRPr="00D7676C">
        <w:rPr>
          <w:sz w:val="26"/>
          <w:szCs w:val="26"/>
        </w:rPr>
        <w:t>за</w:t>
      </w:r>
      <w:proofErr w:type="gramEnd"/>
      <w:r w:rsidRPr="00D7676C">
        <w:rPr>
          <w:sz w:val="26"/>
          <w:szCs w:val="26"/>
        </w:rPr>
        <w:t xml:space="preserve"> своевременностью и полнотой поступления арендной платы за пользование муниципальным имуществом. Проводится работа по взысканию задолженности </w:t>
      </w:r>
      <w:r w:rsidR="00D7676C" w:rsidRPr="00EF72B6">
        <w:rPr>
          <w:sz w:val="26"/>
          <w:szCs w:val="26"/>
        </w:rPr>
        <w:br/>
      </w:r>
      <w:r w:rsidRPr="00D7676C">
        <w:rPr>
          <w:sz w:val="26"/>
          <w:szCs w:val="26"/>
        </w:rPr>
        <w:t>по арендной плате. Контроль задолженности по арендной плате и пеням осуществляется также путем проведения ежегодной сверки платежей со всеми арендаторами.</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 xml:space="preserve">Учет муниципального имущества осуществляется в соответствии с положением о реестре объектов муниципальной собственности муниципального образования "Городской округ "Город Нарьян-Мар", утвержденным постановлением Администрации МО "Городской округ "Город Нарьян-Мар" от 18.11.2014 № 2817,  </w:t>
      </w:r>
      <w:r w:rsidR="00D7676C">
        <w:rPr>
          <w:sz w:val="26"/>
          <w:szCs w:val="26"/>
        </w:rPr>
        <w:t>П</w:t>
      </w:r>
      <w:r w:rsidRPr="00D7676C">
        <w:rPr>
          <w:sz w:val="26"/>
          <w:szCs w:val="26"/>
        </w:rPr>
        <w:t>оложением "О муниципальной казне муниципального образования "Городской округ "Город Нарьян-Мар", утвержденным постановлением Совета городс</w:t>
      </w:r>
      <w:r w:rsidR="00D7676C">
        <w:rPr>
          <w:sz w:val="26"/>
          <w:szCs w:val="26"/>
        </w:rPr>
        <w:t xml:space="preserve">кого округа "Город Нарьян-Мар" от 09.06.2006 </w:t>
      </w:r>
      <w:r w:rsidRPr="00D7676C">
        <w:rPr>
          <w:sz w:val="26"/>
          <w:szCs w:val="26"/>
        </w:rPr>
        <w:t>№ 80-п.</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 xml:space="preserve">По состоянию на 01.01.2017 в Реестре собственности муниципального образования "Городской округ "Город Нарьян-Мар" числится имущество общей балансовой стоимостью 4 450,5 млн. руб. </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 xml:space="preserve">Часть муниципального имущества, включенного в Реестр и не закрепленного </w:t>
      </w:r>
      <w:r w:rsidR="00D7676C">
        <w:rPr>
          <w:sz w:val="26"/>
          <w:szCs w:val="26"/>
        </w:rPr>
        <w:br/>
      </w:r>
      <w:r w:rsidRPr="00D7676C">
        <w:rPr>
          <w:sz w:val="26"/>
          <w:szCs w:val="26"/>
        </w:rPr>
        <w:t xml:space="preserve">в хозяйственное ведение и оперативное управление предприятиям и учреждениям, учитывается в </w:t>
      </w:r>
      <w:r w:rsidR="00D7676C">
        <w:rPr>
          <w:sz w:val="26"/>
          <w:szCs w:val="26"/>
        </w:rPr>
        <w:t>к</w:t>
      </w:r>
      <w:r w:rsidRPr="00D7676C">
        <w:rPr>
          <w:sz w:val="26"/>
          <w:szCs w:val="26"/>
        </w:rPr>
        <w:t xml:space="preserve">азне муниципального образования "Городской округ "Город Нарьян-Мар". Балансовая стоимость имущества </w:t>
      </w:r>
      <w:r w:rsidR="00D7676C">
        <w:rPr>
          <w:sz w:val="26"/>
          <w:szCs w:val="26"/>
        </w:rPr>
        <w:t>к</w:t>
      </w:r>
      <w:r w:rsidRPr="00D7676C">
        <w:rPr>
          <w:sz w:val="26"/>
          <w:szCs w:val="26"/>
        </w:rPr>
        <w:t>азны муниципального образования "Городской округ "Город Нарьян-Мар" составляла по состоянию на 01.01.2016 –                     3 999,5 млн. руб., по состоянию на 01.01.2017 – 3 837, 6 млн. руб.</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 xml:space="preserve">Особое значение имеет обеспечение </w:t>
      </w:r>
      <w:proofErr w:type="gramStart"/>
      <w:r w:rsidRPr="00D7676C">
        <w:rPr>
          <w:sz w:val="26"/>
          <w:szCs w:val="26"/>
        </w:rPr>
        <w:t xml:space="preserve">безопасности эксплуатации зданий объектов </w:t>
      </w:r>
      <w:r w:rsidR="00D7676C">
        <w:rPr>
          <w:sz w:val="26"/>
          <w:szCs w:val="26"/>
        </w:rPr>
        <w:t>к</w:t>
      </w:r>
      <w:r w:rsidRPr="00D7676C">
        <w:rPr>
          <w:sz w:val="26"/>
          <w:szCs w:val="26"/>
        </w:rPr>
        <w:t>азны муниципального</w:t>
      </w:r>
      <w:proofErr w:type="gramEnd"/>
      <w:r w:rsidRPr="00D7676C">
        <w:rPr>
          <w:sz w:val="26"/>
          <w:szCs w:val="26"/>
        </w:rPr>
        <w:t xml:space="preserve"> образования "Городской округ "Город Нарьян-Мар", соответствие технического состояния зданий установленным правилам и нормативам. Состояние инженерных конструкций зданий и коммуникаций объектов </w:t>
      </w:r>
      <w:r w:rsidR="00D7676C">
        <w:rPr>
          <w:sz w:val="26"/>
          <w:szCs w:val="26"/>
        </w:rPr>
        <w:t>к</w:t>
      </w:r>
      <w:r w:rsidRPr="00D7676C">
        <w:rPr>
          <w:sz w:val="26"/>
          <w:szCs w:val="26"/>
        </w:rPr>
        <w:t xml:space="preserve">азны </w:t>
      </w:r>
      <w:r w:rsidR="00D7676C">
        <w:rPr>
          <w:sz w:val="26"/>
          <w:szCs w:val="26"/>
        </w:rPr>
        <w:br/>
      </w:r>
      <w:r w:rsidRPr="00D7676C">
        <w:rPr>
          <w:sz w:val="26"/>
          <w:szCs w:val="26"/>
        </w:rPr>
        <w:t xml:space="preserve">в настоящее время требует значительного улучшения. Это вызвано тем, </w:t>
      </w:r>
      <w:r w:rsidR="00D7676C">
        <w:rPr>
          <w:sz w:val="26"/>
          <w:szCs w:val="26"/>
        </w:rPr>
        <w:br/>
      </w:r>
      <w:r w:rsidRPr="00D7676C">
        <w:rPr>
          <w:sz w:val="26"/>
          <w:szCs w:val="26"/>
        </w:rPr>
        <w:t>что физическое и моральное старение зданий и инженерных конструкций значительно опережает темпы их ремонта вследствие недостаточных объемов финансирования. Для предотвращения создания аварийных ситуаций необходимо своевременно выполнять предупредительный текущий ремонт.</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 xml:space="preserve">В целях рационального, целевого и эффективного использования муниципального имущества Управление осуществляет контроль соблюдения муниципальными предприятиями и учреждениями порядка учета имущества, закрепленного за ними на праве хозяйственного ведения и оперативного управления. </w:t>
      </w:r>
      <w:proofErr w:type="gramStart"/>
      <w:r w:rsidRPr="00D7676C">
        <w:rPr>
          <w:sz w:val="26"/>
          <w:szCs w:val="26"/>
        </w:rPr>
        <w:t xml:space="preserve">Положение о порядке организации и осуществления контроля за сохранностью </w:t>
      </w:r>
      <w:r w:rsidR="00D7676C">
        <w:rPr>
          <w:sz w:val="26"/>
          <w:szCs w:val="26"/>
        </w:rPr>
        <w:br/>
      </w:r>
      <w:r w:rsidRPr="00D7676C">
        <w:rPr>
          <w:sz w:val="26"/>
          <w:szCs w:val="26"/>
        </w:rPr>
        <w:t xml:space="preserve">и использованием по назначению имущества муниципального образования "Городской округ "Город Нарьян-Мар" утверждено постановлением Администрации МО "Городской округ "Город Нарьян-Мар" от 04.07.2012 № 1426 "Об утверждении Положения "О порядке организации и осуществления контроля за сохранностью </w:t>
      </w:r>
      <w:r w:rsidR="00D7676C">
        <w:rPr>
          <w:sz w:val="26"/>
          <w:szCs w:val="26"/>
        </w:rPr>
        <w:br/>
      </w:r>
      <w:r w:rsidRPr="00D7676C">
        <w:rPr>
          <w:sz w:val="26"/>
          <w:szCs w:val="26"/>
        </w:rPr>
        <w:t>и использованием по назначению имущества муниципального образования "Городской округ "Город Нарьян-Мар".</w:t>
      </w:r>
      <w:proofErr w:type="gramEnd"/>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 xml:space="preserve">Проверки муниципальных предприятий и учреждений проводятся по ежегодно составляемому и утверждаемому графику. По результатам проверок обеспечивается полнота и достоверность учета муниципального имущества. В рамках поставленной задачи осуществляется проведение оценки, инвентаризации объектов недвижимости и регистрация на них права собственности муниципального образования "Городской округ "Город Нарьян-Мар". </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402492">
      <w:pPr>
        <w:numPr>
          <w:ilvl w:val="1"/>
          <w:numId w:val="5"/>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Цели и задачи Подпрограммы 4</w:t>
      </w:r>
    </w:p>
    <w:p w:rsidR="0002043F" w:rsidRPr="0002043F" w:rsidRDefault="0002043F" w:rsidP="0002043F">
      <w:pPr>
        <w:ind w:firstLine="567"/>
        <w:contextualSpacing/>
        <w:rPr>
          <w:rFonts w:eastAsia="Calibri"/>
          <w:sz w:val="26"/>
          <w:szCs w:val="26"/>
          <w:lang w:eastAsia="en-US"/>
        </w:rPr>
      </w:pPr>
    </w:p>
    <w:p w:rsidR="0002043F" w:rsidRPr="0002043F" w:rsidRDefault="0002043F" w:rsidP="00D7676C">
      <w:pPr>
        <w:ind w:firstLine="709"/>
        <w:contextualSpacing/>
        <w:jc w:val="both"/>
        <w:rPr>
          <w:rFonts w:eastAsia="Calibri"/>
          <w:sz w:val="26"/>
          <w:szCs w:val="26"/>
          <w:lang w:eastAsia="en-US"/>
        </w:rPr>
      </w:pPr>
      <w:r w:rsidRPr="0002043F">
        <w:rPr>
          <w:rFonts w:eastAsia="Calibri"/>
          <w:sz w:val="26"/>
          <w:szCs w:val="26"/>
          <w:lang w:eastAsia="en-US"/>
        </w:rPr>
        <w:t xml:space="preserve">Цель Подпрограммы 4 – </w:t>
      </w:r>
      <w:r w:rsidRPr="0002043F">
        <w:rPr>
          <w:sz w:val="26"/>
          <w:szCs w:val="26"/>
        </w:rPr>
        <w:t>формирование эффективной структуры муниципальной собственности и системы управления имуществом, позволяющих обеспечить исполнение функций, максимизировать пополнение доходной части городского бюджета и снизить расходы городского бюджета на содержание имущества.</w:t>
      </w:r>
    </w:p>
    <w:p w:rsidR="0002043F" w:rsidRPr="0002043F" w:rsidRDefault="0002043F" w:rsidP="00D7676C">
      <w:pPr>
        <w:ind w:firstLine="709"/>
        <w:contextualSpacing/>
        <w:rPr>
          <w:rFonts w:eastAsia="Calibri"/>
          <w:sz w:val="26"/>
          <w:szCs w:val="26"/>
          <w:lang w:eastAsia="en-US"/>
        </w:rPr>
      </w:pPr>
      <w:r w:rsidRPr="0002043F">
        <w:rPr>
          <w:rFonts w:eastAsia="Calibri"/>
          <w:sz w:val="26"/>
          <w:szCs w:val="26"/>
          <w:lang w:eastAsia="en-US"/>
        </w:rPr>
        <w:t>На достижение поставленной цели направлены следующие задачи:</w:t>
      </w:r>
    </w:p>
    <w:p w:rsidR="0002043F" w:rsidRPr="0002043F" w:rsidRDefault="00D7676C" w:rsidP="00D7676C">
      <w:pPr>
        <w:widowControl w:val="0"/>
        <w:tabs>
          <w:tab w:val="left" w:pos="252"/>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 xml:space="preserve">обеспечение содержания объектов муниципальной собственности </w:t>
      </w:r>
      <w:r>
        <w:rPr>
          <w:sz w:val="26"/>
          <w:szCs w:val="26"/>
        </w:rPr>
        <w:br/>
      </w:r>
      <w:r w:rsidR="0002043F" w:rsidRPr="0002043F">
        <w:rPr>
          <w:sz w:val="26"/>
          <w:szCs w:val="26"/>
        </w:rPr>
        <w:t>в надлежащем состоянии, включая проведение капитального и текущего ремонтов;</w:t>
      </w:r>
    </w:p>
    <w:p w:rsidR="0002043F" w:rsidRPr="0002043F" w:rsidRDefault="00D7676C" w:rsidP="00D7676C">
      <w:pPr>
        <w:widowControl w:val="0"/>
        <w:tabs>
          <w:tab w:val="left" w:pos="252"/>
          <w:tab w:val="left" w:pos="993"/>
        </w:tabs>
        <w:autoSpaceDE w:val="0"/>
        <w:autoSpaceDN w:val="0"/>
        <w:adjustRightInd w:val="0"/>
        <w:ind w:firstLine="709"/>
        <w:jc w:val="both"/>
        <w:rPr>
          <w:sz w:val="26"/>
          <w:szCs w:val="26"/>
        </w:rPr>
      </w:pPr>
      <w:r>
        <w:rPr>
          <w:sz w:val="26"/>
          <w:szCs w:val="26"/>
        </w:rPr>
        <w:t>-</w:t>
      </w:r>
      <w:r>
        <w:rPr>
          <w:sz w:val="26"/>
          <w:szCs w:val="26"/>
        </w:rPr>
        <w:tab/>
      </w:r>
      <w:r w:rsidR="0002043F" w:rsidRPr="0002043F">
        <w:rPr>
          <w:sz w:val="26"/>
          <w:szCs w:val="26"/>
        </w:rPr>
        <w:t>обеспечение проведения комплекса работ по регистрации права муниципальной собственности на объекты недвижимого имущества, межеванию земельных участков;</w:t>
      </w:r>
    </w:p>
    <w:p w:rsidR="0002043F" w:rsidRPr="0002043F" w:rsidRDefault="00D7676C" w:rsidP="00D7676C">
      <w:pPr>
        <w:tabs>
          <w:tab w:val="left" w:pos="993"/>
        </w:tabs>
        <w:ind w:firstLine="709"/>
        <w:contextualSpacing/>
        <w:jc w:val="both"/>
        <w:rPr>
          <w:sz w:val="26"/>
          <w:szCs w:val="26"/>
        </w:rPr>
      </w:pPr>
      <w:r>
        <w:rPr>
          <w:sz w:val="26"/>
          <w:szCs w:val="26"/>
        </w:rPr>
        <w:t>-</w:t>
      </w:r>
      <w:r>
        <w:rPr>
          <w:sz w:val="26"/>
          <w:szCs w:val="26"/>
        </w:rPr>
        <w:tab/>
      </w:r>
      <w:r w:rsidR="0002043F" w:rsidRPr="0002043F">
        <w:rPr>
          <w:sz w:val="26"/>
          <w:szCs w:val="26"/>
        </w:rPr>
        <w:t>оптимизация структуры и состава муниципальной собственности муниципального образования "Городской округ "Город Нарьян-Мар".</w:t>
      </w:r>
    </w:p>
    <w:p w:rsidR="0002043F" w:rsidRPr="00F9665C" w:rsidRDefault="0002043F" w:rsidP="0002043F">
      <w:pPr>
        <w:ind w:firstLine="567"/>
        <w:contextualSpacing/>
        <w:rPr>
          <w:rFonts w:eastAsia="Calibri"/>
          <w:sz w:val="20"/>
          <w:szCs w:val="20"/>
          <w:lang w:eastAsia="en-US"/>
        </w:rPr>
      </w:pPr>
    </w:p>
    <w:p w:rsidR="0002043F" w:rsidRPr="0002043F" w:rsidRDefault="0002043F" w:rsidP="00402492">
      <w:pPr>
        <w:numPr>
          <w:ilvl w:val="1"/>
          <w:numId w:val="5"/>
        </w:numPr>
        <w:autoSpaceDE w:val="0"/>
        <w:autoSpaceDN w:val="0"/>
        <w:adjustRightInd w:val="0"/>
        <w:ind w:left="0" w:firstLine="0"/>
        <w:contextualSpacing/>
        <w:jc w:val="center"/>
        <w:rPr>
          <w:rFonts w:eastAsia="Calibri"/>
          <w:sz w:val="26"/>
          <w:szCs w:val="26"/>
          <w:lang w:eastAsia="en-US"/>
        </w:rPr>
      </w:pPr>
      <w:r w:rsidRPr="0002043F">
        <w:rPr>
          <w:rFonts w:eastAsia="Calibri"/>
          <w:sz w:val="26"/>
          <w:szCs w:val="26"/>
          <w:lang w:eastAsia="en-US"/>
        </w:rPr>
        <w:t>Целевые показатели достижения целей и задач</w:t>
      </w:r>
    </w:p>
    <w:p w:rsidR="0002043F" w:rsidRPr="00F9665C" w:rsidRDefault="0002043F" w:rsidP="0002043F">
      <w:pPr>
        <w:ind w:firstLine="567"/>
        <w:contextualSpacing/>
        <w:rPr>
          <w:rFonts w:eastAsia="Calibri"/>
          <w:sz w:val="20"/>
          <w:szCs w:val="20"/>
          <w:lang w:eastAsia="en-US"/>
        </w:rPr>
      </w:pPr>
    </w:p>
    <w:p w:rsidR="0002043F" w:rsidRPr="0002043F" w:rsidRDefault="0002043F" w:rsidP="00D7676C">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 xml:space="preserve">Сбор информации по целевым показателям Подпрограммы 4 осуществляется на основе данных Реестра муниципального имущества и </w:t>
      </w:r>
      <w:r w:rsidRPr="0002043F">
        <w:rPr>
          <w:sz w:val="26"/>
          <w:szCs w:val="26"/>
        </w:rPr>
        <w:t>учетных данных управления муниципального имущества и земельных отношений Администрации МО "Городской округ "Город Нарьян-Мар"</w:t>
      </w:r>
      <w:r w:rsidRPr="0002043F">
        <w:rPr>
          <w:rFonts w:eastAsia="Calibri"/>
          <w:sz w:val="26"/>
          <w:szCs w:val="26"/>
          <w:lang w:eastAsia="en-US"/>
        </w:rPr>
        <w:t xml:space="preserve">. </w:t>
      </w:r>
    </w:p>
    <w:p w:rsidR="0002043F" w:rsidRPr="0002043F" w:rsidRDefault="0002043F" w:rsidP="00D7676C">
      <w:pPr>
        <w:autoSpaceDE w:val="0"/>
        <w:autoSpaceDN w:val="0"/>
        <w:adjustRightInd w:val="0"/>
        <w:ind w:firstLine="709"/>
        <w:contextualSpacing/>
        <w:jc w:val="both"/>
        <w:rPr>
          <w:rFonts w:eastAsia="Calibri"/>
          <w:sz w:val="26"/>
          <w:szCs w:val="26"/>
          <w:lang w:eastAsia="en-US"/>
        </w:rPr>
      </w:pPr>
      <w:r w:rsidRPr="0002043F">
        <w:rPr>
          <w:rFonts w:eastAsia="Calibri"/>
          <w:sz w:val="26"/>
          <w:szCs w:val="26"/>
          <w:lang w:eastAsia="en-US"/>
        </w:rPr>
        <w:t>На момент формирования показателей Подпрограммы 4 за значение базовых показателей были приняты показатели за 2017 год, которые определены на основе подтвержденных (фактических) данных.</w:t>
      </w:r>
    </w:p>
    <w:p w:rsidR="0002043F" w:rsidRPr="0002043F" w:rsidRDefault="0002043F" w:rsidP="00D7676C">
      <w:pPr>
        <w:autoSpaceDE w:val="0"/>
        <w:autoSpaceDN w:val="0"/>
        <w:adjustRightInd w:val="0"/>
        <w:ind w:firstLine="709"/>
        <w:jc w:val="both"/>
        <w:rPr>
          <w:rFonts w:eastAsia="Calibri"/>
          <w:sz w:val="26"/>
          <w:szCs w:val="26"/>
          <w:lang w:eastAsia="en-US"/>
        </w:rPr>
      </w:pPr>
      <w:r w:rsidRPr="0002043F">
        <w:rPr>
          <w:rFonts w:eastAsia="Calibri"/>
          <w:sz w:val="26"/>
          <w:szCs w:val="26"/>
          <w:lang w:eastAsia="en-US"/>
        </w:rPr>
        <w:t>Реализация поставленных целей Подпрограммы 4 используется для оценки эффективности реализации Программы.</w:t>
      </w:r>
    </w:p>
    <w:p w:rsidR="0002043F" w:rsidRPr="0002043F" w:rsidRDefault="0002043F" w:rsidP="00D7676C">
      <w:pPr>
        <w:numPr>
          <w:ilvl w:val="1"/>
          <w:numId w:val="29"/>
        </w:numPr>
        <w:tabs>
          <w:tab w:val="left" w:pos="297"/>
          <w:tab w:val="left" w:pos="851"/>
          <w:tab w:val="left" w:pos="1134"/>
        </w:tabs>
        <w:autoSpaceDE w:val="0"/>
        <w:autoSpaceDN w:val="0"/>
        <w:adjustRightInd w:val="0"/>
        <w:ind w:left="0" w:firstLine="709"/>
        <w:contextualSpacing/>
        <w:jc w:val="both"/>
        <w:rPr>
          <w:rFonts w:eastAsia="Calibri"/>
          <w:sz w:val="26"/>
          <w:szCs w:val="26"/>
          <w:lang w:eastAsia="en-US"/>
        </w:rPr>
      </w:pPr>
      <w:r w:rsidRPr="0002043F">
        <w:rPr>
          <w:sz w:val="26"/>
          <w:szCs w:val="26"/>
        </w:rPr>
        <w:t>Доля объектов недвижимого имущества, вовлеченного в экономический оборот, по отношению к общему числу объектов, учтенных в реестре объектов муниципальной собственности МО "Городской округ "Город Нарьян-Мар".</w:t>
      </w:r>
    </w:p>
    <w:p w:rsidR="0002043F" w:rsidRPr="0002043F" w:rsidRDefault="0002043F" w:rsidP="00D7676C">
      <w:pPr>
        <w:tabs>
          <w:tab w:val="left" w:pos="297"/>
          <w:tab w:val="left" w:pos="851"/>
        </w:tabs>
        <w:autoSpaceDE w:val="0"/>
        <w:autoSpaceDN w:val="0"/>
        <w:adjustRightInd w:val="0"/>
        <w:ind w:firstLine="709"/>
        <w:jc w:val="both"/>
        <w:rPr>
          <w:rFonts w:eastAsia="Calibri"/>
          <w:sz w:val="26"/>
          <w:szCs w:val="26"/>
          <w:lang w:eastAsia="en-US"/>
        </w:rPr>
      </w:pPr>
      <w:r w:rsidRPr="0002043F">
        <w:rPr>
          <w:rFonts w:eastAsia="Calibri"/>
          <w:sz w:val="26"/>
          <w:szCs w:val="26"/>
          <w:lang w:eastAsia="en-US"/>
        </w:rPr>
        <w:t xml:space="preserve">Показатель рассчитывается по </w:t>
      </w:r>
      <w:r w:rsidRPr="0002043F">
        <w:rPr>
          <w:sz w:val="26"/>
          <w:szCs w:val="26"/>
        </w:rPr>
        <w:t xml:space="preserve">следующей </w:t>
      </w:r>
      <w:r w:rsidRPr="0002043F">
        <w:rPr>
          <w:rFonts w:eastAsia="Calibri"/>
          <w:sz w:val="26"/>
          <w:szCs w:val="26"/>
          <w:lang w:eastAsia="en-US"/>
        </w:rPr>
        <w:t>формуле:</w:t>
      </w:r>
    </w:p>
    <w:p w:rsidR="0002043F" w:rsidRPr="00F9665C" w:rsidRDefault="0002043F" w:rsidP="0002043F">
      <w:pPr>
        <w:tabs>
          <w:tab w:val="left" w:pos="709"/>
          <w:tab w:val="left" w:pos="851"/>
        </w:tabs>
        <w:autoSpaceDE w:val="0"/>
        <w:autoSpaceDN w:val="0"/>
        <w:adjustRightInd w:val="0"/>
        <w:ind w:left="567"/>
        <w:contextualSpacing/>
        <w:jc w:val="both"/>
        <w:rPr>
          <w:rFonts w:eastAsia="Calibri"/>
          <w:sz w:val="20"/>
          <w:szCs w:val="20"/>
          <w:lang w:eastAsia="en-US"/>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Д</w:t>
            </w:r>
            <w:r w:rsidRPr="0002043F">
              <w:rPr>
                <w:sz w:val="26"/>
                <w:szCs w:val="26"/>
                <w:vertAlign w:val="subscript"/>
              </w:rPr>
              <w:t>эо</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ОН</w:t>
            </w:r>
            <w:r w:rsidRPr="0002043F">
              <w:rPr>
                <w:sz w:val="26"/>
                <w:szCs w:val="26"/>
                <w:vertAlign w:val="subscript"/>
              </w:rPr>
              <w:t>в</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ОН</w:t>
            </w:r>
            <w:r w:rsidRPr="0002043F">
              <w:rPr>
                <w:sz w:val="26"/>
                <w:szCs w:val="26"/>
                <w:vertAlign w:val="subscript"/>
              </w:rPr>
              <w:t>р</w:t>
            </w:r>
            <w:proofErr w:type="spell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F9665C" w:rsidRDefault="0002043F" w:rsidP="0002043F">
      <w:pPr>
        <w:tabs>
          <w:tab w:val="left" w:pos="709"/>
          <w:tab w:val="left" w:pos="851"/>
        </w:tabs>
        <w:autoSpaceDE w:val="0"/>
        <w:autoSpaceDN w:val="0"/>
        <w:adjustRightInd w:val="0"/>
        <w:ind w:left="567"/>
        <w:contextualSpacing/>
        <w:jc w:val="both"/>
        <w:rPr>
          <w:rFonts w:eastAsia="Calibri"/>
          <w:sz w:val="20"/>
          <w:szCs w:val="20"/>
          <w:lang w:eastAsia="en-US"/>
        </w:rPr>
      </w:pPr>
    </w:p>
    <w:p w:rsidR="0002043F" w:rsidRPr="0002043F" w:rsidRDefault="0002043F" w:rsidP="00D7676C">
      <w:pPr>
        <w:tabs>
          <w:tab w:val="left" w:pos="709"/>
          <w:tab w:val="left" w:pos="851"/>
        </w:tabs>
        <w:autoSpaceDE w:val="0"/>
        <w:autoSpaceDN w:val="0"/>
        <w:adjustRightInd w:val="0"/>
        <w:ind w:firstLine="709"/>
        <w:contextualSpacing/>
        <w:jc w:val="both"/>
        <w:rPr>
          <w:rFonts w:eastAsia="Calibri"/>
          <w:sz w:val="26"/>
          <w:szCs w:val="26"/>
          <w:lang w:eastAsia="en-US"/>
        </w:rPr>
      </w:pPr>
      <w:proofErr w:type="spellStart"/>
      <w:r w:rsidRPr="0002043F">
        <w:rPr>
          <w:rFonts w:eastAsia="Calibri"/>
          <w:sz w:val="26"/>
          <w:szCs w:val="26"/>
          <w:lang w:eastAsia="en-US"/>
        </w:rPr>
        <w:t>Д</w:t>
      </w:r>
      <w:r w:rsidRPr="0002043F">
        <w:rPr>
          <w:rFonts w:eastAsia="Calibri"/>
          <w:sz w:val="26"/>
          <w:szCs w:val="26"/>
          <w:vertAlign w:val="subscript"/>
          <w:lang w:eastAsia="en-US"/>
        </w:rPr>
        <w:t>эо</w:t>
      </w:r>
      <w:proofErr w:type="spellEnd"/>
      <w:r w:rsidRPr="0002043F">
        <w:rPr>
          <w:rFonts w:eastAsia="Calibri"/>
          <w:sz w:val="26"/>
          <w:szCs w:val="26"/>
          <w:lang w:eastAsia="en-US"/>
        </w:rPr>
        <w:t xml:space="preserve"> </w:t>
      </w:r>
      <w:r w:rsidR="00D7676C">
        <w:rPr>
          <w:rFonts w:eastAsia="Calibri"/>
          <w:sz w:val="26"/>
          <w:szCs w:val="26"/>
          <w:lang w:eastAsia="en-US"/>
        </w:rPr>
        <w:t>–</w:t>
      </w:r>
      <w:r w:rsidRPr="0002043F">
        <w:rPr>
          <w:rFonts w:eastAsia="Calibri"/>
          <w:sz w:val="26"/>
          <w:szCs w:val="26"/>
          <w:lang w:eastAsia="en-US"/>
        </w:rPr>
        <w:t xml:space="preserve"> доля объектов недвижимого имущества, вовлеченного в экономический оборот, по отношению к общему числу объектов, учтенных в реестре объектов муниципальной собственности МО "Городской округ "Город Нарьян-Мар</w:t>
      </w:r>
      <w:proofErr w:type="gramStart"/>
      <w:r w:rsidRPr="0002043F">
        <w:rPr>
          <w:rFonts w:eastAsia="Calibri"/>
          <w:sz w:val="26"/>
          <w:szCs w:val="26"/>
          <w:lang w:eastAsia="en-US"/>
        </w:rPr>
        <w:t>", %;</w:t>
      </w:r>
      <w:proofErr w:type="gramEnd"/>
    </w:p>
    <w:p w:rsidR="0002043F" w:rsidRPr="0002043F" w:rsidRDefault="0002043F" w:rsidP="00D7676C">
      <w:pPr>
        <w:tabs>
          <w:tab w:val="left" w:pos="709"/>
          <w:tab w:val="left" w:pos="851"/>
        </w:tabs>
        <w:autoSpaceDE w:val="0"/>
        <w:autoSpaceDN w:val="0"/>
        <w:adjustRightInd w:val="0"/>
        <w:ind w:firstLine="709"/>
        <w:contextualSpacing/>
        <w:jc w:val="both"/>
        <w:rPr>
          <w:rFonts w:eastAsia="Calibri"/>
          <w:sz w:val="26"/>
          <w:szCs w:val="26"/>
          <w:lang w:eastAsia="en-US"/>
        </w:rPr>
      </w:pPr>
      <w:proofErr w:type="spellStart"/>
      <w:r w:rsidRPr="0002043F">
        <w:rPr>
          <w:rFonts w:eastAsia="Calibri"/>
          <w:sz w:val="26"/>
          <w:szCs w:val="26"/>
          <w:lang w:eastAsia="en-US"/>
        </w:rPr>
        <w:t>ОН</w:t>
      </w:r>
      <w:r w:rsidRPr="0002043F">
        <w:rPr>
          <w:rFonts w:eastAsia="Calibri"/>
          <w:sz w:val="26"/>
          <w:szCs w:val="26"/>
          <w:vertAlign w:val="subscript"/>
          <w:lang w:eastAsia="en-US"/>
        </w:rPr>
        <w:t>в</w:t>
      </w:r>
      <w:proofErr w:type="spellEnd"/>
      <w:r w:rsidRPr="0002043F">
        <w:rPr>
          <w:rFonts w:eastAsia="Calibri"/>
          <w:sz w:val="26"/>
          <w:szCs w:val="26"/>
          <w:lang w:eastAsia="en-US"/>
        </w:rPr>
        <w:t xml:space="preserve"> </w:t>
      </w:r>
      <w:r w:rsidR="00D7676C">
        <w:rPr>
          <w:rFonts w:eastAsia="Calibri"/>
          <w:sz w:val="26"/>
          <w:szCs w:val="26"/>
          <w:lang w:eastAsia="en-US"/>
        </w:rPr>
        <w:t>–</w:t>
      </w:r>
      <w:r w:rsidRPr="0002043F">
        <w:rPr>
          <w:rFonts w:eastAsia="Calibri"/>
          <w:sz w:val="26"/>
          <w:szCs w:val="26"/>
          <w:lang w:eastAsia="en-US"/>
        </w:rPr>
        <w:t xml:space="preserve"> количество объектов недвижимого имущества, вовлеченного </w:t>
      </w:r>
      <w:r w:rsidR="00D7676C">
        <w:rPr>
          <w:rFonts w:eastAsia="Calibri"/>
          <w:sz w:val="26"/>
          <w:szCs w:val="26"/>
          <w:lang w:eastAsia="en-US"/>
        </w:rPr>
        <w:br/>
      </w:r>
      <w:r w:rsidRPr="0002043F">
        <w:rPr>
          <w:rFonts w:eastAsia="Calibri"/>
          <w:sz w:val="26"/>
          <w:szCs w:val="26"/>
          <w:lang w:eastAsia="en-US"/>
        </w:rPr>
        <w:t>в экономический оборот, ед.;</w:t>
      </w:r>
    </w:p>
    <w:p w:rsidR="0002043F" w:rsidRPr="0002043F" w:rsidRDefault="0002043F" w:rsidP="00D7676C">
      <w:pPr>
        <w:tabs>
          <w:tab w:val="left" w:pos="709"/>
          <w:tab w:val="left" w:pos="851"/>
        </w:tabs>
        <w:autoSpaceDE w:val="0"/>
        <w:autoSpaceDN w:val="0"/>
        <w:adjustRightInd w:val="0"/>
        <w:ind w:firstLine="709"/>
        <w:contextualSpacing/>
        <w:jc w:val="both"/>
        <w:rPr>
          <w:rFonts w:eastAsia="Calibri"/>
          <w:sz w:val="26"/>
          <w:szCs w:val="26"/>
          <w:lang w:eastAsia="en-US"/>
        </w:rPr>
      </w:pPr>
      <w:proofErr w:type="spellStart"/>
      <w:r w:rsidRPr="0002043F">
        <w:rPr>
          <w:rFonts w:eastAsia="Calibri"/>
          <w:sz w:val="26"/>
          <w:szCs w:val="26"/>
          <w:lang w:eastAsia="en-US"/>
        </w:rPr>
        <w:t>ОН</w:t>
      </w:r>
      <w:r w:rsidRPr="0002043F">
        <w:rPr>
          <w:rFonts w:eastAsia="Calibri"/>
          <w:sz w:val="26"/>
          <w:szCs w:val="26"/>
          <w:vertAlign w:val="subscript"/>
          <w:lang w:eastAsia="en-US"/>
        </w:rPr>
        <w:t>р</w:t>
      </w:r>
      <w:proofErr w:type="spellEnd"/>
      <w:r w:rsidRPr="0002043F">
        <w:rPr>
          <w:rFonts w:eastAsia="Calibri"/>
          <w:sz w:val="26"/>
          <w:szCs w:val="26"/>
          <w:lang w:eastAsia="en-US"/>
        </w:rPr>
        <w:t xml:space="preserve"> </w:t>
      </w:r>
      <w:r w:rsidR="00D7676C">
        <w:rPr>
          <w:rFonts w:eastAsia="Calibri"/>
          <w:sz w:val="26"/>
          <w:szCs w:val="26"/>
          <w:lang w:eastAsia="en-US"/>
        </w:rPr>
        <w:t>–</w:t>
      </w:r>
      <w:r w:rsidRPr="0002043F">
        <w:rPr>
          <w:rFonts w:eastAsia="Calibri"/>
          <w:sz w:val="26"/>
          <w:szCs w:val="26"/>
          <w:lang w:eastAsia="en-US"/>
        </w:rPr>
        <w:t xml:space="preserve"> количество объектов недвижимого имущества, учтенного в реестре объектов муниципальной собственности МО "Городской округ "Город Нарьян-Мар", ед.</w:t>
      </w:r>
    </w:p>
    <w:p w:rsidR="0002043F" w:rsidRPr="0002043F" w:rsidRDefault="0002043F" w:rsidP="00D7676C">
      <w:pPr>
        <w:tabs>
          <w:tab w:val="left" w:pos="709"/>
          <w:tab w:val="left" w:pos="851"/>
        </w:tabs>
        <w:autoSpaceDE w:val="0"/>
        <w:autoSpaceDN w:val="0"/>
        <w:adjustRightInd w:val="0"/>
        <w:ind w:firstLine="709"/>
        <w:contextualSpacing/>
        <w:jc w:val="both"/>
        <w:rPr>
          <w:rFonts w:eastAsia="Calibri"/>
          <w:sz w:val="26"/>
          <w:szCs w:val="26"/>
          <w:lang w:eastAsia="en-US"/>
        </w:rPr>
      </w:pPr>
      <w:r w:rsidRPr="0002043F">
        <w:rPr>
          <w:rFonts w:eastAsia="Calibri"/>
          <w:sz w:val="26"/>
          <w:szCs w:val="26"/>
          <w:lang w:eastAsia="en-US"/>
        </w:rPr>
        <w:t>Данные показателя рассчитываются за отчетный год.</w:t>
      </w:r>
    </w:p>
    <w:p w:rsidR="0002043F" w:rsidRPr="0002043F" w:rsidRDefault="0002043F" w:rsidP="00D7676C">
      <w:pPr>
        <w:numPr>
          <w:ilvl w:val="0"/>
          <w:numId w:val="29"/>
        </w:numPr>
        <w:tabs>
          <w:tab w:val="left" w:pos="709"/>
          <w:tab w:val="left" w:pos="851"/>
          <w:tab w:val="left" w:pos="1134"/>
        </w:tabs>
        <w:autoSpaceDE w:val="0"/>
        <w:autoSpaceDN w:val="0"/>
        <w:adjustRightInd w:val="0"/>
        <w:ind w:left="0" w:firstLine="709"/>
        <w:contextualSpacing/>
        <w:jc w:val="both"/>
        <w:rPr>
          <w:rFonts w:eastAsia="Calibri"/>
          <w:sz w:val="26"/>
          <w:szCs w:val="26"/>
          <w:lang w:eastAsia="en-US"/>
        </w:rPr>
      </w:pPr>
      <w:r w:rsidRPr="0002043F">
        <w:rPr>
          <w:sz w:val="26"/>
          <w:szCs w:val="26"/>
        </w:rPr>
        <w:t>Доля исполнения плановых назначений по доходам от сдачи в аренду муниципального имущества.</w:t>
      </w:r>
    </w:p>
    <w:p w:rsidR="0002043F" w:rsidRPr="0002043F" w:rsidRDefault="0002043F" w:rsidP="00D7676C">
      <w:pPr>
        <w:widowControl w:val="0"/>
        <w:autoSpaceDE w:val="0"/>
        <w:autoSpaceDN w:val="0"/>
        <w:adjustRightInd w:val="0"/>
        <w:ind w:firstLine="709"/>
        <w:jc w:val="both"/>
        <w:rPr>
          <w:sz w:val="26"/>
          <w:szCs w:val="26"/>
        </w:rPr>
      </w:pPr>
      <w:r w:rsidRPr="0002043F">
        <w:rPr>
          <w:rFonts w:eastAsia="Calibri"/>
          <w:sz w:val="26"/>
          <w:szCs w:val="26"/>
          <w:lang w:eastAsia="en-US"/>
        </w:rPr>
        <w:t xml:space="preserve">Показатель рассчитывается по </w:t>
      </w:r>
      <w:r w:rsidRPr="0002043F">
        <w:rPr>
          <w:sz w:val="26"/>
          <w:szCs w:val="26"/>
        </w:rPr>
        <w:t xml:space="preserve">следующей </w:t>
      </w:r>
      <w:r w:rsidRPr="0002043F">
        <w:rPr>
          <w:rFonts w:eastAsia="Calibri"/>
          <w:sz w:val="26"/>
          <w:szCs w:val="26"/>
          <w:lang w:eastAsia="en-US"/>
        </w:rPr>
        <w:t>формуле</w:t>
      </w:r>
      <w:r w:rsidRPr="0002043F">
        <w:rPr>
          <w:sz w:val="26"/>
          <w:szCs w:val="26"/>
        </w:rPr>
        <w:t>:</w:t>
      </w:r>
    </w:p>
    <w:p w:rsidR="0002043F" w:rsidRPr="00F9665C" w:rsidRDefault="0002043F" w:rsidP="0002043F">
      <w:pPr>
        <w:widowControl w:val="0"/>
        <w:autoSpaceDE w:val="0"/>
        <w:autoSpaceDN w:val="0"/>
        <w:adjustRightInd w:val="0"/>
        <w:ind w:firstLine="567"/>
        <w:jc w:val="both"/>
        <w:rPr>
          <w:sz w:val="20"/>
          <w:szCs w:val="20"/>
        </w:rPr>
      </w:pP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proofErr w:type="spellStart"/>
            <w:r w:rsidRPr="0002043F">
              <w:rPr>
                <w:sz w:val="26"/>
                <w:szCs w:val="26"/>
              </w:rPr>
              <w:t>И</w:t>
            </w:r>
            <w:r w:rsidRPr="0002043F">
              <w:rPr>
                <w:sz w:val="26"/>
                <w:szCs w:val="26"/>
                <w:vertAlign w:val="subscript"/>
              </w:rPr>
              <w:t>ар</w:t>
            </w:r>
            <w:proofErr w:type="spellEnd"/>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r w:rsidRPr="0002043F">
              <w:rPr>
                <w:sz w:val="26"/>
                <w:szCs w:val="26"/>
              </w:rPr>
              <w:t>∑</w:t>
            </w:r>
            <w:proofErr w:type="spellStart"/>
            <w:r w:rsidRPr="0002043F">
              <w:rPr>
                <w:sz w:val="26"/>
                <w:szCs w:val="26"/>
              </w:rPr>
              <w:t>МИ</w:t>
            </w:r>
            <w:r w:rsidRPr="0002043F">
              <w:rPr>
                <w:sz w:val="26"/>
                <w:szCs w:val="26"/>
                <w:vertAlign w:val="subscript"/>
              </w:rPr>
              <w:t>ар</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r w:rsidRPr="0002043F">
              <w:rPr>
                <w:sz w:val="26"/>
                <w:szCs w:val="26"/>
              </w:rPr>
              <w:t>∑</w:t>
            </w:r>
            <w:proofErr w:type="spellStart"/>
            <w:r w:rsidRPr="0002043F">
              <w:rPr>
                <w:sz w:val="26"/>
                <w:szCs w:val="26"/>
              </w:rPr>
              <w:t>МИ</w:t>
            </w:r>
            <w:r w:rsidRPr="0002043F">
              <w:rPr>
                <w:sz w:val="26"/>
                <w:szCs w:val="26"/>
                <w:vertAlign w:val="subscript"/>
              </w:rPr>
              <w:t>общ</w:t>
            </w:r>
            <w:proofErr w:type="spell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F9665C" w:rsidRDefault="0002043F" w:rsidP="0002043F">
      <w:pPr>
        <w:widowControl w:val="0"/>
        <w:autoSpaceDE w:val="0"/>
        <w:autoSpaceDN w:val="0"/>
        <w:adjustRightInd w:val="0"/>
        <w:ind w:firstLine="567"/>
        <w:jc w:val="both"/>
        <w:rPr>
          <w:sz w:val="20"/>
          <w:szCs w:val="20"/>
        </w:rPr>
      </w:pPr>
    </w:p>
    <w:p w:rsidR="0002043F" w:rsidRPr="0002043F" w:rsidRDefault="0002043F" w:rsidP="00D7676C">
      <w:pPr>
        <w:widowControl w:val="0"/>
        <w:autoSpaceDE w:val="0"/>
        <w:autoSpaceDN w:val="0"/>
        <w:adjustRightInd w:val="0"/>
        <w:ind w:firstLine="709"/>
        <w:jc w:val="both"/>
        <w:rPr>
          <w:sz w:val="26"/>
          <w:szCs w:val="26"/>
        </w:rPr>
      </w:pPr>
      <w:proofErr w:type="spellStart"/>
      <w:r w:rsidRPr="0002043F">
        <w:rPr>
          <w:sz w:val="26"/>
          <w:szCs w:val="26"/>
        </w:rPr>
        <w:t>И</w:t>
      </w:r>
      <w:r w:rsidRPr="0002043F">
        <w:rPr>
          <w:sz w:val="26"/>
          <w:szCs w:val="26"/>
          <w:vertAlign w:val="subscript"/>
        </w:rPr>
        <w:t>ар</w:t>
      </w:r>
      <w:proofErr w:type="spellEnd"/>
      <w:r w:rsidRPr="0002043F">
        <w:rPr>
          <w:sz w:val="26"/>
          <w:szCs w:val="26"/>
        </w:rPr>
        <w:t xml:space="preserve"> – доля исполнения плановых назначений по доходам от сдачи в аренду муниципального имущества</w:t>
      </w:r>
      <w:proofErr w:type="gramStart"/>
      <w:r w:rsidRPr="0002043F">
        <w:rPr>
          <w:sz w:val="26"/>
          <w:szCs w:val="26"/>
        </w:rPr>
        <w:t>, %;</w:t>
      </w:r>
      <w:proofErr w:type="gramEnd"/>
    </w:p>
    <w:p w:rsidR="0002043F" w:rsidRPr="0002043F" w:rsidRDefault="0002043F" w:rsidP="00D7676C">
      <w:pPr>
        <w:widowControl w:val="0"/>
        <w:autoSpaceDE w:val="0"/>
        <w:autoSpaceDN w:val="0"/>
        <w:adjustRightInd w:val="0"/>
        <w:ind w:firstLine="709"/>
        <w:jc w:val="both"/>
        <w:rPr>
          <w:sz w:val="26"/>
          <w:szCs w:val="26"/>
        </w:rPr>
      </w:pPr>
      <w:r w:rsidRPr="0002043F">
        <w:rPr>
          <w:sz w:val="26"/>
          <w:szCs w:val="26"/>
        </w:rPr>
        <w:t>∑</w:t>
      </w:r>
      <w:proofErr w:type="spellStart"/>
      <w:r w:rsidRPr="0002043F">
        <w:rPr>
          <w:sz w:val="26"/>
          <w:szCs w:val="26"/>
        </w:rPr>
        <w:t>МИ</w:t>
      </w:r>
      <w:r w:rsidRPr="0002043F">
        <w:rPr>
          <w:sz w:val="26"/>
          <w:szCs w:val="26"/>
          <w:vertAlign w:val="subscript"/>
        </w:rPr>
        <w:t>ар</w:t>
      </w:r>
      <w:proofErr w:type="spellEnd"/>
      <w:r w:rsidRPr="0002043F">
        <w:rPr>
          <w:sz w:val="26"/>
          <w:szCs w:val="26"/>
        </w:rPr>
        <w:t xml:space="preserve"> – сумма арендных платежей, поступивших в городской бюджет </w:t>
      </w:r>
      <w:r w:rsidR="00D7676C">
        <w:rPr>
          <w:sz w:val="26"/>
          <w:szCs w:val="26"/>
        </w:rPr>
        <w:br/>
      </w:r>
      <w:r w:rsidRPr="0002043F">
        <w:rPr>
          <w:sz w:val="26"/>
          <w:szCs w:val="26"/>
        </w:rPr>
        <w:t>от сданного в аренду муниципального имущества, тыс. руб.;</w:t>
      </w:r>
    </w:p>
    <w:p w:rsidR="0002043F" w:rsidRPr="0002043F" w:rsidRDefault="0002043F" w:rsidP="00D7676C">
      <w:pPr>
        <w:widowControl w:val="0"/>
        <w:autoSpaceDE w:val="0"/>
        <w:autoSpaceDN w:val="0"/>
        <w:adjustRightInd w:val="0"/>
        <w:ind w:firstLine="709"/>
        <w:jc w:val="both"/>
        <w:rPr>
          <w:sz w:val="26"/>
          <w:szCs w:val="26"/>
        </w:rPr>
      </w:pPr>
      <w:r w:rsidRPr="0002043F">
        <w:rPr>
          <w:sz w:val="26"/>
          <w:szCs w:val="26"/>
        </w:rPr>
        <w:t>∑</w:t>
      </w:r>
      <w:proofErr w:type="spellStart"/>
      <w:r w:rsidRPr="0002043F">
        <w:rPr>
          <w:sz w:val="26"/>
          <w:szCs w:val="26"/>
        </w:rPr>
        <w:t>МИ</w:t>
      </w:r>
      <w:r w:rsidRPr="0002043F">
        <w:rPr>
          <w:sz w:val="26"/>
          <w:szCs w:val="26"/>
          <w:vertAlign w:val="subscript"/>
        </w:rPr>
        <w:t>общ</w:t>
      </w:r>
      <w:proofErr w:type="spellEnd"/>
      <w:r w:rsidRPr="0002043F">
        <w:rPr>
          <w:sz w:val="26"/>
          <w:szCs w:val="26"/>
        </w:rPr>
        <w:t xml:space="preserve"> – сумма арендных платежей, планируемых к поступлению в городской бюджет от сданного в аренду муни</w:t>
      </w:r>
      <w:r w:rsidR="00D7676C">
        <w:rPr>
          <w:sz w:val="26"/>
          <w:szCs w:val="26"/>
        </w:rPr>
        <w:t>ципального имущества, тыс. руб.</w:t>
      </w:r>
    </w:p>
    <w:p w:rsidR="0002043F" w:rsidRPr="0002043F" w:rsidRDefault="0002043F" w:rsidP="00D7676C">
      <w:pPr>
        <w:widowControl w:val="0"/>
        <w:autoSpaceDE w:val="0"/>
        <w:autoSpaceDN w:val="0"/>
        <w:adjustRightInd w:val="0"/>
        <w:ind w:firstLine="709"/>
        <w:jc w:val="both"/>
        <w:rPr>
          <w:sz w:val="26"/>
          <w:szCs w:val="26"/>
        </w:rPr>
      </w:pPr>
      <w:r w:rsidRPr="0002043F">
        <w:rPr>
          <w:sz w:val="26"/>
          <w:szCs w:val="26"/>
        </w:rPr>
        <w:t>Данные показателя рассчитываются за отчетный год.</w:t>
      </w:r>
    </w:p>
    <w:p w:rsidR="0002043F" w:rsidRPr="0002043F" w:rsidRDefault="0002043F" w:rsidP="00D7676C">
      <w:pPr>
        <w:numPr>
          <w:ilvl w:val="0"/>
          <w:numId w:val="29"/>
        </w:numPr>
        <w:tabs>
          <w:tab w:val="left" w:pos="709"/>
          <w:tab w:val="left" w:pos="851"/>
          <w:tab w:val="left" w:pos="1134"/>
        </w:tabs>
        <w:autoSpaceDE w:val="0"/>
        <w:autoSpaceDN w:val="0"/>
        <w:adjustRightInd w:val="0"/>
        <w:ind w:left="0" w:firstLine="709"/>
        <w:contextualSpacing/>
        <w:jc w:val="both"/>
        <w:rPr>
          <w:rFonts w:eastAsia="Calibri"/>
          <w:sz w:val="26"/>
          <w:szCs w:val="26"/>
          <w:lang w:eastAsia="en-US"/>
        </w:rPr>
      </w:pPr>
      <w:r w:rsidRPr="0002043F">
        <w:rPr>
          <w:sz w:val="26"/>
          <w:szCs w:val="26"/>
        </w:rPr>
        <w:t>Доля исполнения плановых мероприятий по проверкам муниципальных предприятий и муниципальных учреждений на предмет учета муниципального имущества.</w:t>
      </w:r>
    </w:p>
    <w:p w:rsidR="0002043F" w:rsidRPr="0002043F" w:rsidRDefault="0002043F" w:rsidP="00D7676C">
      <w:pPr>
        <w:widowControl w:val="0"/>
        <w:autoSpaceDE w:val="0"/>
        <w:autoSpaceDN w:val="0"/>
        <w:adjustRightInd w:val="0"/>
        <w:ind w:firstLine="709"/>
        <w:jc w:val="both"/>
        <w:rPr>
          <w:sz w:val="26"/>
          <w:szCs w:val="26"/>
        </w:rPr>
      </w:pPr>
      <w:r w:rsidRPr="0002043F">
        <w:rPr>
          <w:rFonts w:eastAsia="Calibri"/>
          <w:sz w:val="26"/>
          <w:szCs w:val="26"/>
          <w:lang w:eastAsia="en-US"/>
        </w:rPr>
        <w:t xml:space="preserve">Показатель рассчитывается по </w:t>
      </w:r>
      <w:r w:rsidRPr="0002043F">
        <w:rPr>
          <w:sz w:val="26"/>
          <w:szCs w:val="26"/>
        </w:rPr>
        <w:t xml:space="preserve">следующей </w:t>
      </w:r>
      <w:r w:rsidRPr="0002043F">
        <w:rPr>
          <w:rFonts w:eastAsia="Calibri"/>
          <w:sz w:val="26"/>
          <w:szCs w:val="26"/>
          <w:lang w:eastAsia="en-US"/>
        </w:rPr>
        <w:t>формуле</w:t>
      </w:r>
      <w:r w:rsidRPr="0002043F">
        <w:rPr>
          <w:sz w:val="26"/>
          <w:szCs w:val="26"/>
        </w:rPr>
        <w:t>:</w:t>
      </w:r>
    </w:p>
    <w:tbl>
      <w:tblPr>
        <w:tblW w:w="0" w:type="auto"/>
        <w:jc w:val="center"/>
        <w:tblLook w:val="04A0"/>
      </w:tblPr>
      <w:tblGrid>
        <w:gridCol w:w="1480"/>
        <w:gridCol w:w="1399"/>
        <w:gridCol w:w="1584"/>
      </w:tblGrid>
      <w:tr w:rsidR="0002043F" w:rsidRPr="0002043F" w:rsidTr="0002043F">
        <w:trPr>
          <w:jc w:val="center"/>
        </w:trPr>
        <w:tc>
          <w:tcPr>
            <w:tcW w:w="1480" w:type="dxa"/>
            <w:vMerge w:val="restart"/>
            <w:vAlign w:val="center"/>
          </w:tcPr>
          <w:p w:rsidR="0002043F" w:rsidRPr="0002043F" w:rsidRDefault="0002043F" w:rsidP="0002043F">
            <w:pPr>
              <w:widowControl w:val="0"/>
              <w:autoSpaceDE w:val="0"/>
              <w:autoSpaceDN w:val="0"/>
              <w:adjustRightInd w:val="0"/>
              <w:jc w:val="right"/>
              <w:rPr>
                <w:sz w:val="26"/>
                <w:szCs w:val="26"/>
              </w:rPr>
            </w:pPr>
            <w:r w:rsidRPr="0002043F">
              <w:rPr>
                <w:sz w:val="26"/>
                <w:szCs w:val="26"/>
              </w:rPr>
              <w:t>И</w:t>
            </w:r>
            <w:r w:rsidRPr="0002043F">
              <w:rPr>
                <w:sz w:val="26"/>
                <w:szCs w:val="26"/>
                <w:vertAlign w:val="subscript"/>
              </w:rPr>
              <w:t>пр</w:t>
            </w:r>
            <w:r w:rsidRPr="0002043F">
              <w:rPr>
                <w:sz w:val="26"/>
                <w:szCs w:val="26"/>
              </w:rPr>
              <w:t xml:space="preserve"> =</w:t>
            </w:r>
          </w:p>
        </w:tc>
        <w:tc>
          <w:tcPr>
            <w:tcW w:w="1399" w:type="dxa"/>
            <w:tcBorders>
              <w:bottom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МП</w:t>
            </w:r>
            <w:r w:rsidRPr="0002043F">
              <w:rPr>
                <w:sz w:val="26"/>
                <w:szCs w:val="26"/>
                <w:vertAlign w:val="subscript"/>
              </w:rPr>
              <w:t>пр</w:t>
            </w:r>
            <w:proofErr w:type="spellEnd"/>
          </w:p>
        </w:tc>
        <w:tc>
          <w:tcPr>
            <w:tcW w:w="1584" w:type="dxa"/>
            <w:vMerge w:val="restart"/>
            <w:vAlign w:val="center"/>
          </w:tcPr>
          <w:p w:rsidR="0002043F" w:rsidRPr="0002043F" w:rsidRDefault="0002043F" w:rsidP="0002043F">
            <w:pPr>
              <w:widowControl w:val="0"/>
              <w:autoSpaceDE w:val="0"/>
              <w:autoSpaceDN w:val="0"/>
              <w:adjustRightInd w:val="0"/>
              <w:rPr>
                <w:sz w:val="26"/>
                <w:szCs w:val="26"/>
              </w:rPr>
            </w:pPr>
            <w:proofErr w:type="spellStart"/>
            <w:r w:rsidRPr="0002043F">
              <w:rPr>
                <w:sz w:val="26"/>
                <w:szCs w:val="26"/>
              </w:rPr>
              <w:t>х</w:t>
            </w:r>
            <w:proofErr w:type="spellEnd"/>
            <w:r w:rsidRPr="0002043F">
              <w:rPr>
                <w:sz w:val="26"/>
                <w:szCs w:val="26"/>
              </w:rPr>
              <w:t xml:space="preserve"> 100%, где</w:t>
            </w:r>
          </w:p>
        </w:tc>
      </w:tr>
      <w:tr w:rsidR="0002043F" w:rsidRPr="0002043F" w:rsidTr="0002043F">
        <w:trPr>
          <w:jc w:val="center"/>
        </w:trPr>
        <w:tc>
          <w:tcPr>
            <w:tcW w:w="1480" w:type="dxa"/>
            <w:vMerge/>
          </w:tcPr>
          <w:p w:rsidR="0002043F" w:rsidRPr="0002043F" w:rsidRDefault="0002043F" w:rsidP="0002043F">
            <w:pPr>
              <w:widowControl w:val="0"/>
              <w:autoSpaceDE w:val="0"/>
              <w:autoSpaceDN w:val="0"/>
              <w:adjustRightInd w:val="0"/>
              <w:jc w:val="both"/>
              <w:rPr>
                <w:sz w:val="26"/>
                <w:szCs w:val="26"/>
              </w:rPr>
            </w:pPr>
          </w:p>
        </w:tc>
        <w:tc>
          <w:tcPr>
            <w:tcW w:w="1399" w:type="dxa"/>
            <w:tcBorders>
              <w:top w:val="single" w:sz="4" w:space="0" w:color="auto"/>
            </w:tcBorders>
            <w:vAlign w:val="center"/>
          </w:tcPr>
          <w:p w:rsidR="0002043F" w:rsidRPr="0002043F" w:rsidRDefault="0002043F" w:rsidP="0002043F">
            <w:pPr>
              <w:widowControl w:val="0"/>
              <w:autoSpaceDE w:val="0"/>
              <w:autoSpaceDN w:val="0"/>
              <w:adjustRightInd w:val="0"/>
              <w:jc w:val="center"/>
              <w:rPr>
                <w:sz w:val="26"/>
                <w:szCs w:val="26"/>
              </w:rPr>
            </w:pPr>
            <w:proofErr w:type="spellStart"/>
            <w:r w:rsidRPr="0002043F">
              <w:rPr>
                <w:sz w:val="26"/>
                <w:szCs w:val="26"/>
              </w:rPr>
              <w:t>МП</w:t>
            </w:r>
            <w:r w:rsidRPr="0002043F">
              <w:rPr>
                <w:sz w:val="26"/>
                <w:szCs w:val="26"/>
                <w:vertAlign w:val="subscript"/>
              </w:rPr>
              <w:t>общ</w:t>
            </w:r>
            <w:proofErr w:type="spellEnd"/>
          </w:p>
        </w:tc>
        <w:tc>
          <w:tcPr>
            <w:tcW w:w="1584" w:type="dxa"/>
            <w:vMerge/>
          </w:tcPr>
          <w:p w:rsidR="0002043F" w:rsidRPr="0002043F" w:rsidRDefault="0002043F" w:rsidP="0002043F">
            <w:pPr>
              <w:widowControl w:val="0"/>
              <w:autoSpaceDE w:val="0"/>
              <w:autoSpaceDN w:val="0"/>
              <w:adjustRightInd w:val="0"/>
              <w:jc w:val="both"/>
              <w:rPr>
                <w:sz w:val="26"/>
                <w:szCs w:val="26"/>
              </w:rPr>
            </w:pPr>
          </w:p>
        </w:tc>
      </w:tr>
    </w:tbl>
    <w:p w:rsidR="0002043F" w:rsidRPr="0002043F" w:rsidRDefault="0002043F" w:rsidP="0002043F">
      <w:pPr>
        <w:widowControl w:val="0"/>
        <w:autoSpaceDE w:val="0"/>
        <w:autoSpaceDN w:val="0"/>
        <w:adjustRightInd w:val="0"/>
        <w:ind w:firstLine="540"/>
        <w:jc w:val="both"/>
        <w:rPr>
          <w:sz w:val="26"/>
          <w:szCs w:val="26"/>
        </w:rPr>
      </w:pP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И</w:t>
      </w:r>
      <w:r w:rsidRPr="00D7676C">
        <w:rPr>
          <w:sz w:val="26"/>
          <w:szCs w:val="26"/>
          <w:vertAlign w:val="subscript"/>
        </w:rPr>
        <w:t>пр</w:t>
      </w:r>
      <w:r w:rsidRPr="00D7676C">
        <w:rPr>
          <w:sz w:val="26"/>
          <w:szCs w:val="26"/>
        </w:rPr>
        <w:t xml:space="preserve"> – доля муниципальных предприятий и муниципальных учреждений, </w:t>
      </w:r>
      <w:r w:rsidR="00D7676C">
        <w:rPr>
          <w:sz w:val="26"/>
          <w:szCs w:val="26"/>
        </w:rPr>
        <w:br/>
      </w:r>
      <w:r w:rsidRPr="00D7676C">
        <w:rPr>
          <w:sz w:val="26"/>
          <w:szCs w:val="26"/>
        </w:rPr>
        <w:t>в отношении которых проведены проверки использования муниципального имущества, в общем числе муниципальных предприятий и муниципальных учреждений</w:t>
      </w:r>
      <w:proofErr w:type="gramStart"/>
      <w:r w:rsidRPr="00D7676C">
        <w:rPr>
          <w:sz w:val="26"/>
          <w:szCs w:val="26"/>
        </w:rPr>
        <w:t>, %;</w:t>
      </w:r>
      <w:proofErr w:type="gramEnd"/>
    </w:p>
    <w:p w:rsidR="0002043F" w:rsidRPr="00D7676C" w:rsidRDefault="0002043F" w:rsidP="00D7676C">
      <w:pPr>
        <w:widowControl w:val="0"/>
        <w:autoSpaceDE w:val="0"/>
        <w:autoSpaceDN w:val="0"/>
        <w:adjustRightInd w:val="0"/>
        <w:ind w:firstLine="709"/>
        <w:jc w:val="both"/>
        <w:rPr>
          <w:sz w:val="26"/>
          <w:szCs w:val="26"/>
        </w:rPr>
      </w:pPr>
      <w:proofErr w:type="spellStart"/>
      <w:r w:rsidRPr="00D7676C">
        <w:rPr>
          <w:sz w:val="26"/>
          <w:szCs w:val="26"/>
        </w:rPr>
        <w:t>МП</w:t>
      </w:r>
      <w:r w:rsidRPr="00D7676C">
        <w:rPr>
          <w:sz w:val="26"/>
          <w:szCs w:val="26"/>
          <w:vertAlign w:val="subscript"/>
        </w:rPr>
        <w:t>пр</w:t>
      </w:r>
      <w:proofErr w:type="spellEnd"/>
      <w:r w:rsidRPr="00D7676C">
        <w:rPr>
          <w:sz w:val="26"/>
          <w:szCs w:val="26"/>
        </w:rPr>
        <w:t xml:space="preserve"> – количество муниципальных предприятий и муниципальных учреждений, в отношении которых проведены проверки использования муниципального имущества, ед.;</w:t>
      </w:r>
    </w:p>
    <w:p w:rsidR="0002043F" w:rsidRPr="00D7676C" w:rsidRDefault="0002043F" w:rsidP="00D7676C">
      <w:pPr>
        <w:widowControl w:val="0"/>
        <w:autoSpaceDE w:val="0"/>
        <w:autoSpaceDN w:val="0"/>
        <w:adjustRightInd w:val="0"/>
        <w:ind w:firstLine="709"/>
        <w:jc w:val="both"/>
        <w:rPr>
          <w:sz w:val="26"/>
          <w:szCs w:val="26"/>
        </w:rPr>
      </w:pPr>
      <w:proofErr w:type="spellStart"/>
      <w:r w:rsidRPr="00D7676C">
        <w:rPr>
          <w:sz w:val="26"/>
          <w:szCs w:val="26"/>
        </w:rPr>
        <w:t>МП</w:t>
      </w:r>
      <w:r w:rsidRPr="00D7676C">
        <w:rPr>
          <w:sz w:val="26"/>
          <w:szCs w:val="26"/>
          <w:vertAlign w:val="subscript"/>
        </w:rPr>
        <w:t>общ</w:t>
      </w:r>
      <w:proofErr w:type="spellEnd"/>
      <w:r w:rsidRPr="00D7676C">
        <w:rPr>
          <w:sz w:val="26"/>
          <w:szCs w:val="26"/>
        </w:rPr>
        <w:t xml:space="preserve"> – общее количество муниципальных предприятий и муниципальных учреждений, включенных в график проведения проверок в отчетном году, ед.</w:t>
      </w:r>
    </w:p>
    <w:p w:rsidR="0002043F" w:rsidRPr="00D7676C" w:rsidRDefault="0002043F" w:rsidP="00D7676C">
      <w:pPr>
        <w:widowControl w:val="0"/>
        <w:autoSpaceDE w:val="0"/>
        <w:autoSpaceDN w:val="0"/>
        <w:adjustRightInd w:val="0"/>
        <w:ind w:firstLine="709"/>
        <w:jc w:val="both"/>
        <w:rPr>
          <w:sz w:val="26"/>
          <w:szCs w:val="26"/>
        </w:rPr>
      </w:pPr>
      <w:r w:rsidRPr="00D7676C">
        <w:rPr>
          <w:sz w:val="26"/>
          <w:szCs w:val="26"/>
        </w:rPr>
        <w:t>Данные показателя рассчитываются за отчетный год.</w:t>
      </w:r>
    </w:p>
    <w:p w:rsidR="0002043F" w:rsidRPr="00D7676C" w:rsidRDefault="00042897" w:rsidP="00D7676C">
      <w:pPr>
        <w:ind w:firstLine="709"/>
        <w:contextualSpacing/>
        <w:rPr>
          <w:rFonts w:eastAsia="Calibri"/>
          <w:sz w:val="26"/>
          <w:szCs w:val="26"/>
          <w:lang w:eastAsia="en-US"/>
        </w:rPr>
      </w:pPr>
      <w:hyperlink w:anchor="P252" w:history="1">
        <w:r w:rsidR="0002043F" w:rsidRPr="00D7676C">
          <w:rPr>
            <w:sz w:val="26"/>
            <w:szCs w:val="26"/>
          </w:rPr>
          <w:t>Перечень</w:t>
        </w:r>
      </w:hyperlink>
      <w:r w:rsidR="0002043F" w:rsidRPr="00D7676C">
        <w:rPr>
          <w:sz w:val="26"/>
          <w:szCs w:val="26"/>
        </w:rPr>
        <w:t xml:space="preserve"> целевых показателей приведен в Приложении 1 к Программе.</w:t>
      </w:r>
    </w:p>
    <w:p w:rsidR="0002043F" w:rsidRPr="0002043F" w:rsidRDefault="0002043F" w:rsidP="0002043F">
      <w:pPr>
        <w:ind w:firstLine="567"/>
        <w:contextualSpacing/>
        <w:rPr>
          <w:rFonts w:eastAsia="Calibri"/>
          <w:sz w:val="26"/>
          <w:szCs w:val="26"/>
          <w:lang w:eastAsia="en-US"/>
        </w:rPr>
      </w:pPr>
    </w:p>
    <w:p w:rsidR="0002043F" w:rsidRPr="00D7676C" w:rsidRDefault="0002043F" w:rsidP="00D7676C">
      <w:pPr>
        <w:pStyle w:val="ad"/>
        <w:numPr>
          <w:ilvl w:val="1"/>
          <w:numId w:val="5"/>
        </w:numPr>
        <w:autoSpaceDE w:val="0"/>
        <w:autoSpaceDN w:val="0"/>
        <w:adjustRightInd w:val="0"/>
        <w:jc w:val="center"/>
        <w:rPr>
          <w:rFonts w:eastAsia="Calibri"/>
          <w:sz w:val="26"/>
          <w:szCs w:val="26"/>
          <w:lang w:eastAsia="en-US"/>
        </w:rPr>
      </w:pPr>
      <w:r w:rsidRPr="00D7676C">
        <w:rPr>
          <w:rFonts w:eastAsia="Calibri"/>
          <w:sz w:val="26"/>
          <w:szCs w:val="26"/>
          <w:lang w:eastAsia="en-US"/>
        </w:rPr>
        <w:t>Сроки и этапы реализации Подпрограммы 4</w:t>
      </w:r>
    </w:p>
    <w:p w:rsidR="0002043F" w:rsidRPr="0002043F" w:rsidRDefault="0002043F" w:rsidP="0002043F">
      <w:pPr>
        <w:ind w:firstLine="567"/>
        <w:contextualSpacing/>
        <w:rPr>
          <w:rFonts w:eastAsia="Calibri"/>
          <w:sz w:val="26"/>
          <w:szCs w:val="26"/>
          <w:lang w:eastAsia="en-US"/>
        </w:rPr>
      </w:pPr>
    </w:p>
    <w:p w:rsidR="0002043F" w:rsidRPr="0002043F" w:rsidRDefault="0002043F" w:rsidP="0002043F">
      <w:pPr>
        <w:ind w:firstLine="567"/>
        <w:contextualSpacing/>
        <w:jc w:val="both"/>
        <w:rPr>
          <w:sz w:val="26"/>
          <w:szCs w:val="26"/>
        </w:rPr>
      </w:pPr>
      <w:r w:rsidRPr="0002043F">
        <w:rPr>
          <w:sz w:val="26"/>
          <w:szCs w:val="26"/>
        </w:rPr>
        <w:t>Подпрограмма 4 реализуется в сроки с 2019 по 2023 годы. Этапы реализации Подпрограммы 4 не выделяются.</w:t>
      </w:r>
    </w:p>
    <w:p w:rsidR="0002043F" w:rsidRPr="0002043F" w:rsidRDefault="0002043F" w:rsidP="0002043F">
      <w:pPr>
        <w:ind w:firstLine="567"/>
        <w:contextualSpacing/>
        <w:rPr>
          <w:rFonts w:eastAsia="Calibri"/>
          <w:sz w:val="26"/>
          <w:szCs w:val="26"/>
          <w:lang w:eastAsia="en-US"/>
        </w:rPr>
      </w:pPr>
    </w:p>
    <w:p w:rsidR="0002043F" w:rsidRPr="0002043F" w:rsidRDefault="0002043F" w:rsidP="00D7676C">
      <w:pPr>
        <w:numPr>
          <w:ilvl w:val="1"/>
          <w:numId w:val="5"/>
        </w:numPr>
        <w:autoSpaceDE w:val="0"/>
        <w:autoSpaceDN w:val="0"/>
        <w:adjustRightInd w:val="0"/>
        <w:contextualSpacing/>
        <w:jc w:val="center"/>
        <w:rPr>
          <w:rFonts w:eastAsia="Calibri"/>
          <w:sz w:val="26"/>
          <w:szCs w:val="26"/>
          <w:lang w:eastAsia="en-US"/>
        </w:rPr>
      </w:pPr>
      <w:r w:rsidRPr="0002043F">
        <w:rPr>
          <w:rFonts w:eastAsia="Calibri"/>
          <w:sz w:val="26"/>
          <w:szCs w:val="26"/>
          <w:lang w:eastAsia="en-US"/>
        </w:rPr>
        <w:t>Ресурсное обеспечение Подпрограммы 4</w:t>
      </w:r>
    </w:p>
    <w:p w:rsidR="0002043F" w:rsidRPr="0002043F" w:rsidRDefault="0002043F" w:rsidP="0002043F">
      <w:pPr>
        <w:ind w:firstLine="567"/>
        <w:contextualSpacing/>
        <w:rPr>
          <w:rFonts w:eastAsia="Calibri"/>
          <w:sz w:val="26"/>
          <w:szCs w:val="26"/>
          <w:lang w:eastAsia="en-US"/>
        </w:rPr>
      </w:pPr>
    </w:p>
    <w:p w:rsidR="0002043F" w:rsidRPr="0002043F" w:rsidRDefault="0002043F" w:rsidP="0002043F">
      <w:pPr>
        <w:autoSpaceDE w:val="0"/>
        <w:autoSpaceDN w:val="0"/>
        <w:adjustRightInd w:val="0"/>
        <w:ind w:firstLine="567"/>
        <w:contextualSpacing/>
        <w:jc w:val="both"/>
        <w:rPr>
          <w:rFonts w:eastAsia="Calibri"/>
          <w:sz w:val="26"/>
          <w:szCs w:val="26"/>
          <w:lang w:eastAsia="en-US"/>
        </w:rPr>
      </w:pPr>
      <w:r w:rsidRPr="0002043F">
        <w:rPr>
          <w:rFonts w:eastAsia="Calibri"/>
          <w:sz w:val="26"/>
          <w:szCs w:val="26"/>
          <w:lang w:eastAsia="en-US"/>
        </w:rPr>
        <w:t>Финансирование мероприятий Подпрограммы 4 осуществляется за счет средств городского бюджета. Объемы бюджетных ассигнований на реализацию Подпрограммы 4 утверждаются решением Совета городского округа "Город Нарьян-Мар" о бюджете МО "Городской округ "Город Нарьян-Мар" на очередной финансовый год и на плановый период.</w:t>
      </w:r>
    </w:p>
    <w:p w:rsidR="0002043F" w:rsidRPr="0002043F" w:rsidRDefault="0002043F" w:rsidP="0002043F">
      <w:pPr>
        <w:autoSpaceDE w:val="0"/>
        <w:autoSpaceDN w:val="0"/>
        <w:adjustRightInd w:val="0"/>
        <w:ind w:firstLine="567"/>
        <w:contextualSpacing/>
        <w:jc w:val="both"/>
        <w:rPr>
          <w:rFonts w:eastAsia="Calibri"/>
          <w:sz w:val="26"/>
          <w:szCs w:val="26"/>
          <w:lang w:eastAsia="en-US"/>
        </w:rPr>
      </w:pPr>
      <w:r w:rsidRPr="0002043F">
        <w:rPr>
          <w:rFonts w:eastAsia="Calibri"/>
          <w:sz w:val="26"/>
          <w:szCs w:val="26"/>
          <w:lang w:eastAsia="en-US"/>
        </w:rPr>
        <w:t xml:space="preserve">Информация о ресурсном </w:t>
      </w:r>
      <w:hyperlink r:id="rId36" w:history="1">
        <w:r w:rsidRPr="0002043F">
          <w:rPr>
            <w:rFonts w:eastAsia="Calibri"/>
            <w:sz w:val="26"/>
            <w:szCs w:val="26"/>
            <w:lang w:eastAsia="en-US"/>
          </w:rPr>
          <w:t>обеспечении</w:t>
        </w:r>
      </w:hyperlink>
      <w:r w:rsidRPr="0002043F">
        <w:rPr>
          <w:rFonts w:eastAsia="Calibri"/>
          <w:sz w:val="26"/>
          <w:szCs w:val="26"/>
          <w:lang w:eastAsia="en-US"/>
        </w:rPr>
        <w:t xml:space="preserve"> Подпрограммы 4 представлена </w:t>
      </w:r>
      <w:r w:rsidR="00F9665C">
        <w:rPr>
          <w:rFonts w:eastAsia="Calibri"/>
          <w:sz w:val="26"/>
          <w:szCs w:val="26"/>
          <w:lang w:eastAsia="en-US"/>
        </w:rPr>
        <w:br/>
      </w:r>
      <w:r w:rsidRPr="0002043F">
        <w:rPr>
          <w:rFonts w:eastAsia="Calibri"/>
          <w:sz w:val="26"/>
          <w:szCs w:val="26"/>
          <w:lang w:eastAsia="en-US"/>
        </w:rPr>
        <w:t>в Приложении 2 к Программе.</w:t>
      </w:r>
    </w:p>
    <w:p w:rsidR="0002043F" w:rsidRPr="0002043F" w:rsidRDefault="0002043F" w:rsidP="0002043F">
      <w:pPr>
        <w:autoSpaceDE w:val="0"/>
        <w:autoSpaceDN w:val="0"/>
        <w:adjustRightInd w:val="0"/>
        <w:ind w:firstLine="567"/>
        <w:contextualSpacing/>
        <w:jc w:val="both"/>
        <w:rPr>
          <w:rFonts w:eastAsia="Calibri"/>
          <w:sz w:val="26"/>
          <w:szCs w:val="26"/>
          <w:lang w:eastAsia="en-US"/>
        </w:rPr>
      </w:pPr>
      <w:r w:rsidRPr="0002043F">
        <w:rPr>
          <w:rFonts w:eastAsia="Calibri"/>
          <w:sz w:val="26"/>
          <w:szCs w:val="26"/>
          <w:lang w:eastAsia="en-US"/>
        </w:rPr>
        <w:t>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на плановый период.</w:t>
      </w:r>
    </w:p>
    <w:p w:rsidR="0002043F" w:rsidRPr="0002043F" w:rsidRDefault="0002043F" w:rsidP="0002043F">
      <w:pPr>
        <w:ind w:firstLine="567"/>
        <w:contextualSpacing/>
        <w:rPr>
          <w:rFonts w:eastAsia="Calibri"/>
          <w:sz w:val="26"/>
          <w:szCs w:val="26"/>
          <w:lang w:eastAsia="en-US"/>
        </w:rPr>
      </w:pPr>
    </w:p>
    <w:p w:rsidR="0002043F" w:rsidRPr="0002043F" w:rsidRDefault="0002043F" w:rsidP="00D7676C">
      <w:pPr>
        <w:numPr>
          <w:ilvl w:val="1"/>
          <w:numId w:val="5"/>
        </w:numPr>
        <w:autoSpaceDE w:val="0"/>
        <w:autoSpaceDN w:val="0"/>
        <w:adjustRightInd w:val="0"/>
        <w:contextualSpacing/>
        <w:jc w:val="center"/>
        <w:rPr>
          <w:rFonts w:eastAsia="Calibri"/>
          <w:sz w:val="26"/>
          <w:szCs w:val="26"/>
          <w:lang w:eastAsia="en-US"/>
        </w:rPr>
      </w:pPr>
      <w:r w:rsidRPr="0002043F">
        <w:rPr>
          <w:rFonts w:eastAsia="Calibri"/>
          <w:sz w:val="26"/>
          <w:szCs w:val="26"/>
          <w:lang w:eastAsia="en-US"/>
        </w:rPr>
        <w:t>Перечень мероприятий Подпрограммы 4</w:t>
      </w:r>
    </w:p>
    <w:p w:rsidR="0002043F" w:rsidRPr="0002043F" w:rsidRDefault="0002043F" w:rsidP="0002043F">
      <w:pPr>
        <w:ind w:firstLine="567"/>
        <w:contextualSpacing/>
        <w:rPr>
          <w:rFonts w:eastAsia="Calibri"/>
          <w:sz w:val="26"/>
          <w:szCs w:val="26"/>
          <w:lang w:eastAsia="en-US"/>
        </w:rPr>
      </w:pPr>
    </w:p>
    <w:p w:rsidR="0002043F" w:rsidRPr="0002043F" w:rsidRDefault="00042897" w:rsidP="0002043F">
      <w:pPr>
        <w:ind w:firstLine="567"/>
        <w:contextualSpacing/>
        <w:jc w:val="both"/>
        <w:rPr>
          <w:rFonts w:eastAsia="Calibri"/>
          <w:sz w:val="26"/>
          <w:szCs w:val="26"/>
          <w:lang w:eastAsia="en-US"/>
        </w:rPr>
      </w:pPr>
      <w:hyperlink r:id="rId37" w:history="1">
        <w:r w:rsidR="0002043F" w:rsidRPr="0002043F">
          <w:rPr>
            <w:rFonts w:eastAsia="Calibri"/>
            <w:sz w:val="26"/>
            <w:szCs w:val="26"/>
            <w:lang w:eastAsia="en-US"/>
          </w:rPr>
          <w:t>Перечень</w:t>
        </w:r>
      </w:hyperlink>
      <w:r w:rsidR="0002043F" w:rsidRPr="0002043F">
        <w:rPr>
          <w:rFonts w:eastAsia="Calibri"/>
          <w:sz w:val="26"/>
          <w:szCs w:val="26"/>
          <w:lang w:eastAsia="en-US"/>
        </w:rPr>
        <w:t xml:space="preserve"> мероприятий Подпрограммы 4 с указанием объемов и источников финансирования представлен в Приложении 3 к Программе.</w:t>
      </w:r>
    </w:p>
    <w:p w:rsidR="0002043F" w:rsidRPr="0002043F" w:rsidRDefault="0002043F" w:rsidP="0002043F">
      <w:pPr>
        <w:ind w:firstLine="567"/>
        <w:contextualSpacing/>
        <w:rPr>
          <w:rFonts w:eastAsia="Calibri"/>
          <w:sz w:val="26"/>
          <w:szCs w:val="26"/>
          <w:lang w:eastAsia="en-US"/>
        </w:rPr>
      </w:pPr>
    </w:p>
    <w:p w:rsidR="0002043F" w:rsidRPr="0002043F" w:rsidRDefault="0002043F" w:rsidP="00D7676C">
      <w:pPr>
        <w:numPr>
          <w:ilvl w:val="1"/>
          <w:numId w:val="5"/>
        </w:numPr>
        <w:autoSpaceDE w:val="0"/>
        <w:autoSpaceDN w:val="0"/>
        <w:adjustRightInd w:val="0"/>
        <w:contextualSpacing/>
        <w:jc w:val="center"/>
        <w:rPr>
          <w:rFonts w:eastAsia="Calibri"/>
          <w:sz w:val="26"/>
          <w:szCs w:val="26"/>
          <w:lang w:eastAsia="en-US"/>
        </w:rPr>
      </w:pPr>
      <w:r w:rsidRPr="0002043F">
        <w:rPr>
          <w:rFonts w:eastAsia="Calibri"/>
          <w:sz w:val="26"/>
          <w:szCs w:val="26"/>
          <w:lang w:eastAsia="en-US"/>
        </w:rPr>
        <w:t>Ожидаемые результаты реализации Подпрограммы 4</w:t>
      </w:r>
    </w:p>
    <w:p w:rsidR="0002043F" w:rsidRPr="0002043F" w:rsidRDefault="0002043F" w:rsidP="0002043F">
      <w:pPr>
        <w:autoSpaceDE w:val="0"/>
        <w:autoSpaceDN w:val="0"/>
        <w:adjustRightInd w:val="0"/>
        <w:ind w:firstLine="540"/>
        <w:jc w:val="both"/>
        <w:rPr>
          <w:rFonts w:eastAsia="Calibri"/>
          <w:sz w:val="26"/>
          <w:szCs w:val="26"/>
          <w:lang w:eastAsia="en-US"/>
        </w:rPr>
      </w:pPr>
    </w:p>
    <w:p w:rsidR="0002043F" w:rsidRPr="0002043F" w:rsidRDefault="0002043F" w:rsidP="00F9665C">
      <w:pPr>
        <w:widowControl w:val="0"/>
        <w:tabs>
          <w:tab w:val="left" w:pos="237"/>
        </w:tabs>
        <w:autoSpaceDE w:val="0"/>
        <w:autoSpaceDN w:val="0"/>
        <w:adjustRightInd w:val="0"/>
        <w:ind w:firstLine="709"/>
        <w:jc w:val="both"/>
        <w:rPr>
          <w:rFonts w:eastAsia="Calibri"/>
          <w:bCs/>
          <w:sz w:val="26"/>
          <w:szCs w:val="26"/>
          <w:lang w:eastAsia="en-US"/>
        </w:rPr>
      </w:pPr>
      <w:r w:rsidRPr="0002043F">
        <w:rPr>
          <w:rFonts w:eastAsia="Calibri"/>
          <w:sz w:val="26"/>
          <w:szCs w:val="26"/>
          <w:lang w:eastAsia="en-US"/>
        </w:rPr>
        <w:t xml:space="preserve">В результате реализации Подпрограммы 4 планируется </w:t>
      </w:r>
      <w:r w:rsidRPr="0002043F">
        <w:rPr>
          <w:rFonts w:eastAsia="Calibri"/>
          <w:bCs/>
          <w:sz w:val="26"/>
          <w:szCs w:val="26"/>
          <w:lang w:eastAsia="en-US"/>
        </w:rPr>
        <w:t>достичь следующих результатов:</w:t>
      </w:r>
    </w:p>
    <w:p w:rsidR="0002043F" w:rsidRPr="0002043F" w:rsidRDefault="0002043F" w:rsidP="00F9665C">
      <w:pPr>
        <w:widowControl w:val="0"/>
        <w:numPr>
          <w:ilvl w:val="0"/>
          <w:numId w:val="19"/>
        </w:numPr>
        <w:tabs>
          <w:tab w:val="left" w:pos="252"/>
          <w:tab w:val="left" w:pos="709"/>
          <w:tab w:val="left" w:pos="851"/>
          <w:tab w:val="left" w:pos="1134"/>
        </w:tabs>
        <w:autoSpaceDE w:val="0"/>
        <w:autoSpaceDN w:val="0"/>
        <w:adjustRightInd w:val="0"/>
        <w:ind w:left="0" w:firstLine="709"/>
        <w:jc w:val="both"/>
        <w:rPr>
          <w:sz w:val="26"/>
          <w:szCs w:val="26"/>
        </w:rPr>
      </w:pPr>
      <w:r w:rsidRPr="0002043F">
        <w:rPr>
          <w:sz w:val="26"/>
          <w:szCs w:val="26"/>
        </w:rPr>
        <w:t>Содержать объекты муниципальной собственности в надлежащем состоянии, включая проведение капитального и текущего ремонтов.</w:t>
      </w:r>
    </w:p>
    <w:p w:rsidR="0002043F" w:rsidRPr="0002043F" w:rsidRDefault="0002043F" w:rsidP="00F9665C">
      <w:pPr>
        <w:widowControl w:val="0"/>
        <w:numPr>
          <w:ilvl w:val="0"/>
          <w:numId w:val="19"/>
        </w:numPr>
        <w:tabs>
          <w:tab w:val="left" w:pos="252"/>
          <w:tab w:val="left" w:pos="709"/>
          <w:tab w:val="left" w:pos="851"/>
          <w:tab w:val="left" w:pos="1134"/>
        </w:tabs>
        <w:autoSpaceDE w:val="0"/>
        <w:autoSpaceDN w:val="0"/>
        <w:adjustRightInd w:val="0"/>
        <w:ind w:left="0" w:firstLine="709"/>
        <w:jc w:val="both"/>
        <w:rPr>
          <w:sz w:val="26"/>
          <w:szCs w:val="26"/>
        </w:rPr>
      </w:pPr>
      <w:r w:rsidRPr="0002043F">
        <w:rPr>
          <w:sz w:val="26"/>
          <w:szCs w:val="26"/>
        </w:rPr>
        <w:t>Провести комплекс работ по регистрации права муниципальной собственности на объекты недвижимого имущества, межеванию земельных участков.</w:t>
      </w:r>
    </w:p>
    <w:p w:rsidR="0002043F" w:rsidRPr="0002043F" w:rsidRDefault="0002043F" w:rsidP="00F9665C">
      <w:pPr>
        <w:widowControl w:val="0"/>
        <w:numPr>
          <w:ilvl w:val="0"/>
          <w:numId w:val="19"/>
        </w:numPr>
        <w:tabs>
          <w:tab w:val="left" w:pos="252"/>
          <w:tab w:val="left" w:pos="709"/>
          <w:tab w:val="left" w:pos="851"/>
          <w:tab w:val="left" w:pos="1134"/>
        </w:tabs>
        <w:autoSpaceDE w:val="0"/>
        <w:autoSpaceDN w:val="0"/>
        <w:adjustRightInd w:val="0"/>
        <w:ind w:left="0" w:firstLine="709"/>
        <w:jc w:val="both"/>
        <w:rPr>
          <w:sz w:val="26"/>
          <w:szCs w:val="26"/>
        </w:rPr>
      </w:pPr>
      <w:r w:rsidRPr="0002043F">
        <w:rPr>
          <w:sz w:val="26"/>
          <w:szCs w:val="26"/>
        </w:rPr>
        <w:t>Оптимизировать структуру и состав муниципальной собственности муниципального образования "Городской округ "Город Нарьян-Мар"</w:t>
      </w:r>
    </w:p>
    <w:p w:rsidR="0002043F" w:rsidRPr="0002043F" w:rsidRDefault="0002043F" w:rsidP="0002043F">
      <w:pPr>
        <w:rPr>
          <w:sz w:val="26"/>
          <w:szCs w:val="26"/>
        </w:rPr>
        <w:sectPr w:rsidR="0002043F" w:rsidRPr="0002043F" w:rsidSect="0002043F">
          <w:pgSz w:w="11906" w:h="16838" w:code="9"/>
          <w:pgMar w:top="1134" w:right="567" w:bottom="1134" w:left="1701" w:header="720" w:footer="720" w:gutter="0"/>
          <w:pgNumType w:start="1"/>
          <w:cols w:space="720"/>
          <w:titlePg/>
          <w:docGrid w:linePitch="326"/>
        </w:sectPr>
      </w:pPr>
    </w:p>
    <w:p w:rsidR="0002043F" w:rsidRPr="0002043F" w:rsidRDefault="0002043F" w:rsidP="0002043F">
      <w:pPr>
        <w:autoSpaceDE w:val="0"/>
        <w:autoSpaceDN w:val="0"/>
        <w:adjustRightInd w:val="0"/>
        <w:jc w:val="right"/>
        <w:outlineLvl w:val="0"/>
        <w:rPr>
          <w:rFonts w:eastAsia="Calibri"/>
          <w:sz w:val="26"/>
          <w:szCs w:val="26"/>
          <w:lang w:eastAsia="en-US"/>
        </w:rPr>
      </w:pPr>
      <w:r w:rsidRPr="0002043F">
        <w:rPr>
          <w:rFonts w:eastAsia="Calibri"/>
          <w:sz w:val="26"/>
          <w:szCs w:val="26"/>
          <w:lang w:eastAsia="en-US"/>
        </w:rPr>
        <w:t>Приложение 1</w:t>
      </w:r>
    </w:p>
    <w:p w:rsidR="0002043F" w:rsidRPr="0002043F" w:rsidRDefault="0002043F" w:rsidP="0002043F">
      <w:pPr>
        <w:autoSpaceDE w:val="0"/>
        <w:autoSpaceDN w:val="0"/>
        <w:adjustRightInd w:val="0"/>
        <w:jc w:val="right"/>
        <w:rPr>
          <w:sz w:val="26"/>
          <w:szCs w:val="26"/>
        </w:rPr>
      </w:pPr>
      <w:r w:rsidRPr="0002043F">
        <w:rPr>
          <w:sz w:val="26"/>
          <w:szCs w:val="26"/>
        </w:rPr>
        <w:t>к муниципальной программе</w:t>
      </w:r>
    </w:p>
    <w:p w:rsidR="0002043F" w:rsidRPr="0002043F" w:rsidRDefault="0002043F" w:rsidP="0002043F">
      <w:pPr>
        <w:autoSpaceDE w:val="0"/>
        <w:autoSpaceDN w:val="0"/>
        <w:adjustRightInd w:val="0"/>
        <w:jc w:val="right"/>
        <w:rPr>
          <w:sz w:val="26"/>
          <w:szCs w:val="26"/>
        </w:rPr>
      </w:pPr>
      <w:r w:rsidRPr="0002043F">
        <w:rPr>
          <w:sz w:val="26"/>
          <w:szCs w:val="26"/>
        </w:rPr>
        <w:t>муниципального образования</w:t>
      </w:r>
    </w:p>
    <w:p w:rsidR="0002043F" w:rsidRPr="0002043F" w:rsidRDefault="0002043F" w:rsidP="0002043F">
      <w:pPr>
        <w:autoSpaceDE w:val="0"/>
        <w:autoSpaceDN w:val="0"/>
        <w:adjustRightInd w:val="0"/>
        <w:jc w:val="right"/>
        <w:rPr>
          <w:sz w:val="26"/>
          <w:szCs w:val="26"/>
        </w:rPr>
      </w:pPr>
      <w:r w:rsidRPr="0002043F">
        <w:rPr>
          <w:sz w:val="26"/>
          <w:szCs w:val="26"/>
        </w:rPr>
        <w:t>"Городской округ "Город Нарьян-Мар"</w:t>
      </w:r>
    </w:p>
    <w:p w:rsidR="004F4CCA" w:rsidRDefault="0002043F" w:rsidP="0002043F">
      <w:pPr>
        <w:tabs>
          <w:tab w:val="left" w:pos="1134"/>
        </w:tabs>
        <w:autoSpaceDE w:val="0"/>
        <w:autoSpaceDN w:val="0"/>
        <w:adjustRightInd w:val="0"/>
        <w:jc w:val="right"/>
        <w:rPr>
          <w:sz w:val="26"/>
          <w:szCs w:val="26"/>
        </w:rPr>
      </w:pPr>
      <w:r w:rsidRPr="0002043F">
        <w:rPr>
          <w:sz w:val="26"/>
          <w:szCs w:val="26"/>
        </w:rPr>
        <w:t>"Совершенствование и развитие</w:t>
      </w:r>
      <w:r w:rsidR="004F4CCA">
        <w:rPr>
          <w:sz w:val="26"/>
          <w:szCs w:val="26"/>
        </w:rPr>
        <w:t xml:space="preserve"> </w:t>
      </w:r>
      <w:proofErr w:type="gramStart"/>
      <w:r w:rsidRPr="0002043F">
        <w:rPr>
          <w:sz w:val="26"/>
          <w:szCs w:val="26"/>
        </w:rPr>
        <w:t>муниципального</w:t>
      </w:r>
      <w:proofErr w:type="gramEnd"/>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 xml:space="preserve"> управления</w:t>
      </w:r>
      <w:r w:rsidR="004F4CCA">
        <w:rPr>
          <w:sz w:val="26"/>
          <w:szCs w:val="26"/>
        </w:rPr>
        <w:t xml:space="preserve"> </w:t>
      </w:r>
      <w:r w:rsidRPr="0002043F">
        <w:rPr>
          <w:sz w:val="26"/>
          <w:szCs w:val="26"/>
        </w:rPr>
        <w:t>в муниципальном образовании</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"Городской округ "Город Нарьян-Мар"</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Перечень</w:t>
      </w: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целевых показателей муниципальной программы</w:t>
      </w: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муниципального образования "Городской округ "Город Нарьян-Мар"</w:t>
      </w:r>
    </w:p>
    <w:p w:rsidR="0002043F" w:rsidRPr="0002043F" w:rsidRDefault="0002043F" w:rsidP="0002043F">
      <w:pPr>
        <w:autoSpaceDE w:val="0"/>
        <w:autoSpaceDN w:val="0"/>
        <w:adjustRightInd w:val="0"/>
        <w:jc w:val="center"/>
        <w:rPr>
          <w:sz w:val="26"/>
          <w:szCs w:val="26"/>
        </w:rPr>
      </w:pPr>
      <w:r w:rsidRPr="0002043F">
        <w:rPr>
          <w:sz w:val="26"/>
          <w:szCs w:val="26"/>
        </w:rPr>
        <w:t>"Совершенствование и развитие муниципального управления</w:t>
      </w:r>
    </w:p>
    <w:p w:rsidR="0002043F" w:rsidRPr="0002043F" w:rsidRDefault="0002043F" w:rsidP="0002043F">
      <w:pPr>
        <w:autoSpaceDE w:val="0"/>
        <w:autoSpaceDN w:val="0"/>
        <w:adjustRightInd w:val="0"/>
        <w:jc w:val="center"/>
        <w:rPr>
          <w:rFonts w:eastAsia="Calibri"/>
          <w:sz w:val="26"/>
          <w:szCs w:val="26"/>
          <w:lang w:eastAsia="en-US"/>
        </w:rPr>
      </w:pPr>
      <w:r w:rsidRPr="0002043F">
        <w:rPr>
          <w:sz w:val="26"/>
          <w:szCs w:val="26"/>
        </w:rPr>
        <w:t>в муниципальном образовании "Городской округ "Город Нарьян-Мар"</w:t>
      </w:r>
    </w:p>
    <w:p w:rsidR="0002043F" w:rsidRPr="0002043F" w:rsidRDefault="0002043F" w:rsidP="0002043F">
      <w:pPr>
        <w:autoSpaceDE w:val="0"/>
        <w:autoSpaceDN w:val="0"/>
        <w:adjustRightInd w:val="0"/>
        <w:rPr>
          <w:rFonts w:eastAsia="Calibri"/>
          <w:lang w:eastAsia="en-US"/>
        </w:rPr>
      </w:pPr>
    </w:p>
    <w:p w:rsidR="0002043F" w:rsidRPr="0002043F" w:rsidRDefault="0002043F" w:rsidP="0002043F">
      <w:pPr>
        <w:autoSpaceDE w:val="0"/>
        <w:autoSpaceDN w:val="0"/>
        <w:adjustRightInd w:val="0"/>
        <w:rPr>
          <w:rFonts w:eastAsia="Calibri"/>
          <w:sz w:val="26"/>
          <w:szCs w:val="26"/>
          <w:lang w:eastAsia="en-US"/>
        </w:rPr>
      </w:pPr>
      <w:r w:rsidRPr="0002043F">
        <w:rPr>
          <w:rFonts w:eastAsia="Calibri"/>
          <w:sz w:val="26"/>
          <w:szCs w:val="26"/>
          <w:lang w:eastAsia="en-US"/>
        </w:rPr>
        <w:t>Ответственный исполнитель муниципальной программы: управление делами Администрации МО "Городской округ "Город Нарьян-Мар"</w:t>
      </w:r>
    </w:p>
    <w:p w:rsidR="0002043F" w:rsidRPr="0002043F" w:rsidRDefault="0002043F" w:rsidP="0002043F">
      <w:pPr>
        <w:autoSpaceDE w:val="0"/>
        <w:autoSpaceDN w:val="0"/>
        <w:adjustRightInd w:val="0"/>
        <w:rPr>
          <w:rFonts w:eastAsia="Calibri"/>
          <w:lang w:eastAsia="en-US"/>
        </w:rPr>
      </w:pPr>
    </w:p>
    <w:tbl>
      <w:tblPr>
        <w:tblW w:w="15272" w:type="dxa"/>
        <w:jc w:val="center"/>
        <w:tblInd w:w="62" w:type="dxa"/>
        <w:tblLayout w:type="fixed"/>
        <w:tblCellMar>
          <w:top w:w="102" w:type="dxa"/>
          <w:left w:w="62" w:type="dxa"/>
          <w:bottom w:w="102" w:type="dxa"/>
          <w:right w:w="62" w:type="dxa"/>
        </w:tblCellMar>
        <w:tblLook w:val="0000"/>
      </w:tblPr>
      <w:tblGrid>
        <w:gridCol w:w="5889"/>
        <w:gridCol w:w="1404"/>
        <w:gridCol w:w="1276"/>
        <w:gridCol w:w="1322"/>
        <w:gridCol w:w="1326"/>
        <w:gridCol w:w="1293"/>
        <w:gridCol w:w="1275"/>
        <w:gridCol w:w="1487"/>
      </w:tblGrid>
      <w:tr w:rsidR="0002043F" w:rsidRPr="0002043F" w:rsidTr="00F17EAC">
        <w:trPr>
          <w:jc w:val="center"/>
        </w:trPr>
        <w:tc>
          <w:tcPr>
            <w:tcW w:w="5889" w:type="dxa"/>
            <w:vMerge w:val="restart"/>
            <w:tcBorders>
              <w:top w:val="single" w:sz="4" w:space="0" w:color="auto"/>
              <w:left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Наименование</w:t>
            </w:r>
          </w:p>
        </w:tc>
        <w:tc>
          <w:tcPr>
            <w:tcW w:w="1404" w:type="dxa"/>
            <w:vMerge w:val="restart"/>
            <w:tcBorders>
              <w:top w:val="single" w:sz="4" w:space="0" w:color="auto"/>
              <w:left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Единица измерения</w:t>
            </w:r>
          </w:p>
        </w:tc>
        <w:tc>
          <w:tcPr>
            <w:tcW w:w="7979" w:type="dxa"/>
            <w:gridSpan w:val="6"/>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Значения целевых показателей</w:t>
            </w:r>
          </w:p>
        </w:tc>
      </w:tr>
      <w:tr w:rsidR="0002043F" w:rsidRPr="0002043F" w:rsidTr="00F17EAC">
        <w:trPr>
          <w:jc w:val="center"/>
        </w:trPr>
        <w:tc>
          <w:tcPr>
            <w:tcW w:w="5889" w:type="dxa"/>
            <w:vMerge/>
            <w:tcBorders>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p>
        </w:tc>
        <w:tc>
          <w:tcPr>
            <w:tcW w:w="1404" w:type="dxa"/>
            <w:vMerge/>
            <w:tcBorders>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Базовый 2017 год</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2019 год</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2020 год</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2021 год</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2022 год</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2023 год</w:t>
            </w:r>
          </w:p>
        </w:tc>
      </w:tr>
      <w:tr w:rsidR="0002043F" w:rsidRPr="0002043F" w:rsidTr="00F17EAC">
        <w:trPr>
          <w:trHeight w:val="185"/>
          <w:jc w:val="center"/>
        </w:trPr>
        <w:tc>
          <w:tcPr>
            <w:tcW w:w="5889" w:type="dxa"/>
            <w:tcBorders>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А</w:t>
            </w:r>
          </w:p>
        </w:tc>
        <w:tc>
          <w:tcPr>
            <w:tcW w:w="1404" w:type="dxa"/>
            <w:tcBorders>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Б</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3</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4</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6</w:t>
            </w:r>
          </w:p>
        </w:tc>
      </w:tr>
      <w:tr w:rsidR="0002043F" w:rsidRPr="0002043F" w:rsidTr="00F17EAC">
        <w:trPr>
          <w:jc w:val="center"/>
        </w:trPr>
        <w:tc>
          <w:tcPr>
            <w:tcW w:w="15272" w:type="dxa"/>
            <w:gridSpan w:val="8"/>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rFonts w:eastAsia="Calibri"/>
                <w:sz w:val="22"/>
                <w:szCs w:val="22"/>
                <w:lang w:eastAsia="en-US"/>
              </w:rPr>
              <w:t xml:space="preserve">Муниципальная программа </w:t>
            </w:r>
            <w:r w:rsidRPr="004F4CCA">
              <w:rPr>
                <w:sz w:val="22"/>
                <w:szCs w:val="22"/>
              </w:rPr>
              <w:t>"Совершенствование и развитие муниципального управления</w:t>
            </w:r>
          </w:p>
          <w:p w:rsidR="0002043F" w:rsidRPr="004F4CCA" w:rsidRDefault="0002043F" w:rsidP="0002043F">
            <w:pPr>
              <w:autoSpaceDE w:val="0"/>
              <w:autoSpaceDN w:val="0"/>
              <w:adjustRightInd w:val="0"/>
              <w:jc w:val="center"/>
              <w:rPr>
                <w:rFonts w:eastAsia="Calibri"/>
                <w:lang w:eastAsia="en-US"/>
              </w:rPr>
            </w:pPr>
            <w:r w:rsidRPr="004F4CCA">
              <w:rPr>
                <w:sz w:val="22"/>
                <w:szCs w:val="22"/>
              </w:rPr>
              <w:t>в муниципальном образовании "Городской округ "Город Нарьян-Мар"</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Исполнение бюджетных обязательств муниципального образования "Городской округ "Город Нарьян-Мар"</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Количество обоснованных жалоб по оказанию муниципальных услуг</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3</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Доля средств, фактически использованных на материально-техническое обеспечение Администрации МО "Городской округ "Город Нарьян-Мар", к общему объему средств, предусмотренных на материально-техническое обеспечение Администрации МО "Городской округ "Город Нарьян-Мар"</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70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Доля численности населения, которое приняло участие в опросах населения по вопросам местного значения, к общей численности населения, принявшего участие в опросах, проведенных на официальном сайте Администрации МО "Городской округ "Город Нарьян-Мар"</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79</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80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80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80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81</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82</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sz w:val="22"/>
                <w:szCs w:val="22"/>
              </w:rPr>
              <w:t>Доля объектов недвижимого имущества, вовлеченного в экономический оборот, по отношению к общему числу объектов, учтенных в реестре объектов муниципальной собственности МО "Городской округ "Город Нарьян-Мар"</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98</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98</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99</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99</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99</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99</w:t>
            </w:r>
          </w:p>
        </w:tc>
      </w:tr>
      <w:tr w:rsidR="0002043F" w:rsidRPr="0002043F" w:rsidTr="00F17EAC">
        <w:trPr>
          <w:jc w:val="center"/>
        </w:trPr>
        <w:tc>
          <w:tcPr>
            <w:tcW w:w="15272" w:type="dxa"/>
            <w:gridSpan w:val="8"/>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sz w:val="22"/>
                <w:szCs w:val="22"/>
              </w:rPr>
              <w:t>Исполнение бюджетных обязательств органа местного самоуправления</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90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Default="0002043F" w:rsidP="0002043F">
            <w:pPr>
              <w:autoSpaceDE w:val="0"/>
              <w:autoSpaceDN w:val="0"/>
              <w:adjustRightInd w:val="0"/>
              <w:rPr>
                <w:lang w:eastAsia="en-US"/>
              </w:rPr>
            </w:pPr>
            <w:r w:rsidRPr="004F4CCA">
              <w:rPr>
                <w:sz w:val="22"/>
                <w:szCs w:val="22"/>
                <w:lang w:eastAsia="en-US"/>
              </w:rPr>
              <w:t>Доля муниципальных служащих Администрации города Нарьян-Мара, прошедших переподготовку и повышение квалификации</w:t>
            </w:r>
            <w:r w:rsidR="004F4CCA" w:rsidRPr="004F4CCA">
              <w:rPr>
                <w:sz w:val="22"/>
                <w:szCs w:val="22"/>
                <w:lang w:eastAsia="en-US"/>
              </w:rPr>
              <w:t>,</w:t>
            </w:r>
            <w:r w:rsidRPr="004F4CCA">
              <w:rPr>
                <w:sz w:val="22"/>
                <w:szCs w:val="22"/>
                <w:lang w:eastAsia="en-US"/>
              </w:rPr>
              <w:t xml:space="preserve"> от общего числа муниципальных служащих</w:t>
            </w:r>
          </w:p>
          <w:p w:rsidR="00F17EAC" w:rsidRPr="004F4CCA" w:rsidRDefault="00F17EAC" w:rsidP="0002043F">
            <w:pPr>
              <w:autoSpaceDE w:val="0"/>
              <w:autoSpaceDN w:val="0"/>
              <w:adjustRightInd w:val="0"/>
              <w:rPr>
                <w:lang w:eastAsia="en-US"/>
              </w:rPr>
            </w:pP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lang w:eastAsia="en-US"/>
              </w:rPr>
            </w:pPr>
            <w:r w:rsidRPr="004F4CCA">
              <w:rPr>
                <w:sz w:val="22"/>
                <w:szCs w:val="22"/>
                <w:lang w:eastAsia="en-US"/>
              </w:rPr>
              <w:t xml:space="preserve">Доля исполненных запросов в рамках  предоставления муниципальной услуги, исполненных в установленные законодательством сроки,  от общего числа поступивших </w:t>
            </w:r>
            <w:r w:rsidR="00F17EAC">
              <w:rPr>
                <w:sz w:val="22"/>
                <w:szCs w:val="22"/>
                <w:lang w:eastAsia="en-US"/>
              </w:rPr>
              <w:br/>
            </w:r>
            <w:r w:rsidRPr="004F4CCA">
              <w:rPr>
                <w:sz w:val="22"/>
                <w:szCs w:val="22"/>
                <w:lang w:eastAsia="en-US"/>
              </w:rPr>
              <w:t>в муниципальный архив запросов в рамках  предоставления муниципальной услуги</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Количество обоснованных жалоб по оказанию муниципальных услуг</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3</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Количество проведенных праздничных и официальных мероприятий</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Default="0002043F" w:rsidP="0002043F">
            <w:pPr>
              <w:autoSpaceDE w:val="0"/>
              <w:autoSpaceDN w:val="0"/>
              <w:adjustRightInd w:val="0"/>
              <w:rPr>
                <w:rFonts w:eastAsia="Calibri"/>
                <w:lang w:eastAsia="en-US"/>
              </w:rPr>
            </w:pPr>
            <w:r w:rsidRPr="004F4CCA">
              <w:rPr>
                <w:rFonts w:eastAsia="Calibri"/>
                <w:sz w:val="22"/>
                <w:szCs w:val="22"/>
                <w:lang w:eastAsia="en-US"/>
              </w:rPr>
              <w:t xml:space="preserve">Доля проектов нормативных правовых актов, прошедших </w:t>
            </w:r>
            <w:proofErr w:type="spellStart"/>
            <w:r w:rsidRPr="004F4CCA">
              <w:rPr>
                <w:rFonts w:eastAsia="Calibri"/>
                <w:sz w:val="22"/>
                <w:szCs w:val="22"/>
                <w:lang w:eastAsia="en-US"/>
              </w:rPr>
              <w:t>антикоррупционную</w:t>
            </w:r>
            <w:proofErr w:type="spellEnd"/>
            <w:r w:rsidRPr="004F4CCA">
              <w:rPr>
                <w:rFonts w:eastAsia="Calibri"/>
                <w:sz w:val="22"/>
                <w:szCs w:val="22"/>
                <w:lang w:eastAsia="en-US"/>
              </w:rPr>
              <w:t xml:space="preserve"> экспертизу, от общего числа проектов нормативных правовых актов, подлежащих </w:t>
            </w:r>
            <w:proofErr w:type="spellStart"/>
            <w:r w:rsidRPr="004F4CCA">
              <w:rPr>
                <w:rFonts w:eastAsia="Calibri"/>
                <w:sz w:val="22"/>
                <w:szCs w:val="22"/>
                <w:lang w:eastAsia="en-US"/>
              </w:rPr>
              <w:t>антикоррупционной</w:t>
            </w:r>
            <w:proofErr w:type="spellEnd"/>
            <w:r w:rsidRPr="004F4CCA">
              <w:rPr>
                <w:rFonts w:eastAsia="Calibri"/>
                <w:sz w:val="22"/>
                <w:szCs w:val="22"/>
                <w:lang w:eastAsia="en-US"/>
              </w:rPr>
              <w:t xml:space="preserve"> экспертизе</w:t>
            </w:r>
          </w:p>
          <w:p w:rsidR="00F17EAC" w:rsidRPr="004F4CCA" w:rsidRDefault="00F17EAC" w:rsidP="0002043F">
            <w:pPr>
              <w:autoSpaceDE w:val="0"/>
              <w:autoSpaceDN w:val="0"/>
              <w:adjustRightInd w:val="0"/>
              <w:rPr>
                <w:rFonts w:eastAsia="Calibri"/>
                <w:lang w:eastAsia="en-US"/>
              </w:rPr>
            </w:pP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r>
      <w:tr w:rsidR="0002043F" w:rsidRPr="0002043F" w:rsidTr="00F17EAC">
        <w:trPr>
          <w:jc w:val="center"/>
        </w:trPr>
        <w:tc>
          <w:tcPr>
            <w:tcW w:w="15272" w:type="dxa"/>
            <w:gridSpan w:val="8"/>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Подпрограмма 2 "Обеспечение деятельности Администрации МО "Городской округ "Город Нарьян-Мар"</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Доля средств, фактически использованных на материально-техническое обеспечение Администрации МО "Городской округ "Город Нарьян-Мар", к общему объему средств, предусмотренных на материально-техническое обеспечение Администрации МО "Городской округ "Город Нарьян-Мар"</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70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Количество проведенных опросов</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15</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25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Количество телевизионных эфиров</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Ед.</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30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30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35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35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40</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40</w:t>
            </w:r>
          </w:p>
        </w:tc>
      </w:tr>
      <w:tr w:rsidR="0002043F" w:rsidRPr="0002043F" w:rsidTr="00F17EAC">
        <w:trPr>
          <w:jc w:val="center"/>
        </w:trPr>
        <w:tc>
          <w:tcPr>
            <w:tcW w:w="15272" w:type="dxa"/>
            <w:gridSpan w:val="8"/>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Подпрограмма 3 "Управление муниципальными финансами МО "Городской округ "Город Нарьян-Мар"</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sz w:val="22"/>
                <w:szCs w:val="22"/>
              </w:rPr>
              <w:t>Исполнение городского бюджета по налоговым и неналоговым доходам к утвержденным плановым показателям</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93</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sz w:val="22"/>
                <w:szCs w:val="22"/>
              </w:rPr>
              <w:t>Исполнение бюджетных обязательств муниципального образования "Городской округ "Город Нарьян-Мар"</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90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менее 95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Default="0002043F" w:rsidP="00F17EAC">
            <w:pPr>
              <w:autoSpaceDE w:val="0"/>
              <w:autoSpaceDN w:val="0"/>
              <w:adjustRightInd w:val="0"/>
            </w:pPr>
            <w:r w:rsidRPr="004F4CCA">
              <w:rPr>
                <w:sz w:val="22"/>
                <w:szCs w:val="22"/>
              </w:rPr>
              <w:t xml:space="preserve">Доля  просроченной кредиторской задолженности городского бюджета по первоочередным направлениям расходов, определенных </w:t>
            </w:r>
            <w:r w:rsidR="00F17EAC">
              <w:rPr>
                <w:sz w:val="22"/>
                <w:szCs w:val="22"/>
              </w:rPr>
              <w:t>р</w:t>
            </w:r>
            <w:r w:rsidRPr="004F4CCA">
              <w:rPr>
                <w:sz w:val="22"/>
                <w:szCs w:val="22"/>
              </w:rPr>
              <w:t>ешением о бюджете, к общему объему кредиторской задолженности городского бюджета</w:t>
            </w:r>
          </w:p>
          <w:p w:rsidR="00F17EAC" w:rsidRPr="004F4CCA" w:rsidRDefault="00F17EAC" w:rsidP="00F17EAC">
            <w:pPr>
              <w:autoSpaceDE w:val="0"/>
              <w:autoSpaceDN w:val="0"/>
              <w:adjustRightInd w:val="0"/>
              <w:rPr>
                <w:rFonts w:eastAsia="Calibri"/>
                <w:lang w:eastAsia="en-US"/>
              </w:rPr>
            </w:pP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0</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0</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sz w:val="22"/>
                <w:szCs w:val="22"/>
              </w:rPr>
              <w:t>Отношение объема муниципального долга к доходам городского бюджета без учета безвозмездных поступлений на конец отчетного периода</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10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более 25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более 25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более 25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более 25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sz w:val="22"/>
                <w:szCs w:val="22"/>
              </w:rPr>
              <w:t>Не более 25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pPr>
            <w:r w:rsidRPr="004F4CCA">
              <w:rPr>
                <w:sz w:val="22"/>
                <w:szCs w:val="22"/>
              </w:rPr>
              <w:t>Доля главных администраторов средств городского бюджета, имеющих уровень качества финансового менеджмента по рейтинговой оценке выше 4 баллов</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60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75</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75</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75</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75</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75</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Default="0002043F" w:rsidP="0002043F">
            <w:pPr>
              <w:autoSpaceDE w:val="0"/>
              <w:autoSpaceDN w:val="0"/>
              <w:adjustRightInd w:val="0"/>
            </w:pPr>
            <w:r w:rsidRPr="004F4CCA">
              <w:rPr>
                <w:sz w:val="22"/>
                <w:szCs w:val="22"/>
              </w:rPr>
              <w:t xml:space="preserve">Доля размещенной </w:t>
            </w:r>
            <w:proofErr w:type="gramStart"/>
            <w:r w:rsidRPr="004F4CCA">
              <w:rPr>
                <w:sz w:val="22"/>
                <w:szCs w:val="22"/>
              </w:rPr>
              <w:t xml:space="preserve">в сети Интернет информации в общем объеме обязательной к размещению информации </w:t>
            </w:r>
            <w:r w:rsidR="00F17EAC">
              <w:rPr>
                <w:sz w:val="22"/>
                <w:szCs w:val="22"/>
              </w:rPr>
              <w:br/>
            </w:r>
            <w:r w:rsidRPr="004F4CCA">
              <w:rPr>
                <w:sz w:val="22"/>
                <w:szCs w:val="22"/>
              </w:rPr>
              <w:t>в соответствии с нормативными правовыми актами</w:t>
            </w:r>
            <w:proofErr w:type="gramEnd"/>
            <w:r w:rsidRPr="004F4CCA">
              <w:rPr>
                <w:sz w:val="22"/>
                <w:szCs w:val="22"/>
              </w:rPr>
              <w:t xml:space="preserve"> Российской Федерации, муниципального образования</w:t>
            </w:r>
          </w:p>
          <w:p w:rsidR="00F17EAC" w:rsidRPr="004F4CCA" w:rsidRDefault="00F17EAC" w:rsidP="0002043F">
            <w:pPr>
              <w:autoSpaceDE w:val="0"/>
              <w:autoSpaceDN w:val="0"/>
              <w:adjustRightInd w:val="0"/>
            </w:pP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100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100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100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100</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100</w:t>
            </w:r>
          </w:p>
        </w:tc>
      </w:tr>
      <w:tr w:rsidR="0002043F" w:rsidRPr="0002043F" w:rsidTr="00F17EAC">
        <w:trPr>
          <w:jc w:val="center"/>
        </w:trPr>
        <w:tc>
          <w:tcPr>
            <w:tcW w:w="15272" w:type="dxa"/>
            <w:gridSpan w:val="8"/>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pPr>
            <w:r w:rsidRPr="004F4CCA">
              <w:rPr>
                <w:sz w:val="22"/>
                <w:szCs w:val="22"/>
              </w:rPr>
              <w:t>Подпрограмма 4 "Управление и распоряжение муниципальным имуществом МО "Городской округ "Город Нарьян-Мар"</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Доля объектов недвижимого имущества, вовлеченного в экономический оборот, по отношению к общему числу объектов, учтенных в реестре объектов муниципальной собственности МО "Городской округ "Город Нарьян-Мар"</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98</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98</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99</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99</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99</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99</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Доля исполнения плановых назначений по доходам от сдачи в аренду муниципального имущества</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r>
      <w:tr w:rsidR="0002043F" w:rsidRPr="0002043F" w:rsidTr="00F17EAC">
        <w:trPr>
          <w:jc w:val="center"/>
        </w:trPr>
        <w:tc>
          <w:tcPr>
            <w:tcW w:w="5889"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rPr>
                <w:rFonts w:eastAsia="Calibri"/>
                <w:lang w:eastAsia="en-US"/>
              </w:rPr>
            </w:pPr>
            <w:r w:rsidRPr="004F4CCA">
              <w:rPr>
                <w:rFonts w:eastAsia="Calibri"/>
                <w:sz w:val="22"/>
                <w:szCs w:val="22"/>
                <w:lang w:eastAsia="en-US"/>
              </w:rPr>
              <w:t>Доля исполнения плановых мероприятий по проверкам муниципальных предприятий и муниципальных учреждений на предмет учета муниципального имущества</w:t>
            </w:r>
          </w:p>
        </w:tc>
        <w:tc>
          <w:tcPr>
            <w:tcW w:w="1404"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Процент</w:t>
            </w:r>
          </w:p>
        </w:tc>
        <w:tc>
          <w:tcPr>
            <w:tcW w:w="127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2"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326"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93"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c>
          <w:tcPr>
            <w:tcW w:w="1487" w:type="dxa"/>
            <w:tcBorders>
              <w:top w:val="single" w:sz="4" w:space="0" w:color="auto"/>
              <w:left w:val="single" w:sz="4" w:space="0" w:color="auto"/>
              <w:bottom w:val="single" w:sz="4" w:space="0" w:color="auto"/>
              <w:right w:val="single" w:sz="4" w:space="0" w:color="auto"/>
            </w:tcBorders>
          </w:tcPr>
          <w:p w:rsidR="0002043F" w:rsidRPr="004F4CCA" w:rsidRDefault="0002043F" w:rsidP="0002043F">
            <w:pPr>
              <w:autoSpaceDE w:val="0"/>
              <w:autoSpaceDN w:val="0"/>
              <w:adjustRightInd w:val="0"/>
              <w:jc w:val="center"/>
              <w:rPr>
                <w:rFonts w:eastAsia="Calibri"/>
                <w:lang w:eastAsia="en-US"/>
              </w:rPr>
            </w:pPr>
            <w:r w:rsidRPr="004F4CCA">
              <w:rPr>
                <w:rFonts w:eastAsia="Calibri"/>
                <w:sz w:val="22"/>
                <w:szCs w:val="22"/>
                <w:lang w:eastAsia="en-US"/>
              </w:rPr>
              <w:t>100</w:t>
            </w:r>
          </w:p>
        </w:tc>
      </w:tr>
    </w:tbl>
    <w:p w:rsidR="0002043F" w:rsidRPr="0002043F" w:rsidRDefault="0002043F" w:rsidP="0002043F">
      <w:pPr>
        <w:autoSpaceDE w:val="0"/>
        <w:autoSpaceDN w:val="0"/>
        <w:adjustRightInd w:val="0"/>
        <w:rPr>
          <w:rFonts w:eastAsia="Calibri"/>
          <w:lang w:eastAsia="en-US"/>
        </w:rPr>
      </w:pPr>
    </w:p>
    <w:p w:rsidR="0002043F" w:rsidRPr="0002043F" w:rsidRDefault="0002043F" w:rsidP="0002043F">
      <w:pPr>
        <w:autoSpaceDE w:val="0"/>
        <w:autoSpaceDN w:val="0"/>
        <w:adjustRightInd w:val="0"/>
        <w:rPr>
          <w:rFonts w:eastAsia="Calibri"/>
          <w:lang w:eastAsia="en-US"/>
        </w:rPr>
        <w:sectPr w:rsidR="0002043F" w:rsidRPr="0002043F" w:rsidSect="009B3F01">
          <w:pgSz w:w="16838" w:h="11906" w:orient="landscape" w:code="9"/>
          <w:pgMar w:top="1134" w:right="567" w:bottom="567" w:left="567" w:header="720" w:footer="720" w:gutter="0"/>
          <w:cols w:space="720"/>
          <w:titlePg/>
          <w:docGrid w:linePitch="326"/>
        </w:sectPr>
      </w:pPr>
    </w:p>
    <w:p w:rsidR="0002043F" w:rsidRPr="0002043F" w:rsidRDefault="0002043F" w:rsidP="0002043F">
      <w:pPr>
        <w:autoSpaceDE w:val="0"/>
        <w:autoSpaceDN w:val="0"/>
        <w:adjustRightInd w:val="0"/>
        <w:jc w:val="right"/>
        <w:outlineLvl w:val="0"/>
        <w:rPr>
          <w:rFonts w:eastAsia="Calibri"/>
          <w:sz w:val="26"/>
          <w:szCs w:val="26"/>
          <w:lang w:eastAsia="en-US"/>
        </w:rPr>
      </w:pPr>
      <w:r w:rsidRPr="0002043F">
        <w:rPr>
          <w:rFonts w:eastAsia="Calibri"/>
          <w:sz w:val="26"/>
          <w:szCs w:val="26"/>
          <w:lang w:eastAsia="en-US"/>
        </w:rPr>
        <w:t>Приложение 2</w:t>
      </w:r>
    </w:p>
    <w:p w:rsidR="0002043F" w:rsidRPr="0002043F" w:rsidRDefault="0002043F" w:rsidP="0002043F">
      <w:pPr>
        <w:autoSpaceDE w:val="0"/>
        <w:autoSpaceDN w:val="0"/>
        <w:adjustRightInd w:val="0"/>
        <w:jc w:val="right"/>
        <w:rPr>
          <w:sz w:val="26"/>
          <w:szCs w:val="26"/>
        </w:rPr>
      </w:pPr>
      <w:r w:rsidRPr="0002043F">
        <w:rPr>
          <w:sz w:val="26"/>
          <w:szCs w:val="26"/>
        </w:rPr>
        <w:t>к муниципальной программе</w:t>
      </w:r>
    </w:p>
    <w:p w:rsidR="0002043F" w:rsidRPr="0002043F" w:rsidRDefault="0002043F" w:rsidP="0002043F">
      <w:pPr>
        <w:autoSpaceDE w:val="0"/>
        <w:autoSpaceDN w:val="0"/>
        <w:adjustRightInd w:val="0"/>
        <w:jc w:val="right"/>
        <w:rPr>
          <w:sz w:val="26"/>
          <w:szCs w:val="26"/>
        </w:rPr>
      </w:pPr>
      <w:r w:rsidRPr="0002043F">
        <w:rPr>
          <w:sz w:val="26"/>
          <w:szCs w:val="26"/>
        </w:rPr>
        <w:t>муниципального образования</w:t>
      </w:r>
    </w:p>
    <w:p w:rsidR="0002043F" w:rsidRPr="0002043F" w:rsidRDefault="0002043F" w:rsidP="0002043F">
      <w:pPr>
        <w:autoSpaceDE w:val="0"/>
        <w:autoSpaceDN w:val="0"/>
        <w:adjustRightInd w:val="0"/>
        <w:jc w:val="right"/>
        <w:rPr>
          <w:sz w:val="26"/>
          <w:szCs w:val="26"/>
        </w:rPr>
      </w:pPr>
      <w:r w:rsidRPr="0002043F">
        <w:rPr>
          <w:sz w:val="26"/>
          <w:szCs w:val="26"/>
        </w:rPr>
        <w:t>"Городской округ "Город Нарьян-Мар"</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"Совершенствование и развитие</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муниципального управления</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в муниципальном образовании</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"Городской округ "Город Нарьян-Мар"</w:t>
      </w: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Ресурсное обеспечение</w:t>
      </w: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реализации муниципальной программы</w:t>
      </w:r>
    </w:p>
    <w:p w:rsidR="0002043F" w:rsidRPr="0002043F" w:rsidRDefault="0002043F" w:rsidP="0002043F">
      <w:pPr>
        <w:autoSpaceDE w:val="0"/>
        <w:autoSpaceDN w:val="0"/>
        <w:adjustRightInd w:val="0"/>
        <w:jc w:val="center"/>
        <w:rPr>
          <w:rFonts w:eastAsia="Calibri"/>
          <w:sz w:val="26"/>
          <w:szCs w:val="26"/>
          <w:lang w:eastAsia="en-US"/>
        </w:rPr>
      </w:pPr>
      <w:r w:rsidRPr="0002043F">
        <w:rPr>
          <w:rFonts w:eastAsia="Calibri"/>
          <w:sz w:val="26"/>
          <w:szCs w:val="26"/>
          <w:lang w:eastAsia="en-US"/>
        </w:rPr>
        <w:t>муниципального образования "Городской округ "Город Нарьян-Мар"</w:t>
      </w:r>
    </w:p>
    <w:p w:rsidR="0002043F" w:rsidRPr="0002043F" w:rsidRDefault="0002043F" w:rsidP="0002043F">
      <w:pPr>
        <w:autoSpaceDE w:val="0"/>
        <w:autoSpaceDN w:val="0"/>
        <w:adjustRightInd w:val="0"/>
        <w:jc w:val="center"/>
        <w:rPr>
          <w:sz w:val="26"/>
          <w:szCs w:val="26"/>
        </w:rPr>
      </w:pPr>
      <w:r w:rsidRPr="0002043F">
        <w:rPr>
          <w:sz w:val="26"/>
          <w:szCs w:val="26"/>
        </w:rPr>
        <w:t>"Совершенствование и развитие муниципального управления</w:t>
      </w:r>
    </w:p>
    <w:p w:rsidR="0002043F" w:rsidRPr="0002043F" w:rsidRDefault="0002043F" w:rsidP="0002043F">
      <w:pPr>
        <w:autoSpaceDE w:val="0"/>
        <w:autoSpaceDN w:val="0"/>
        <w:adjustRightInd w:val="0"/>
        <w:jc w:val="center"/>
        <w:rPr>
          <w:rFonts w:eastAsia="Calibri"/>
          <w:sz w:val="26"/>
          <w:szCs w:val="26"/>
          <w:lang w:eastAsia="en-US"/>
        </w:rPr>
      </w:pPr>
      <w:r w:rsidRPr="0002043F">
        <w:rPr>
          <w:sz w:val="26"/>
          <w:szCs w:val="26"/>
        </w:rPr>
        <w:t>в муниципальном образовании "Городской округ "Город Нарьян-Мар"</w:t>
      </w:r>
    </w:p>
    <w:p w:rsidR="0002043F" w:rsidRPr="0002043F" w:rsidRDefault="0002043F" w:rsidP="0002043F">
      <w:pPr>
        <w:autoSpaceDE w:val="0"/>
        <w:autoSpaceDN w:val="0"/>
        <w:adjustRightInd w:val="0"/>
        <w:rPr>
          <w:rFonts w:eastAsia="Calibri"/>
          <w:lang w:eastAsia="en-US"/>
        </w:rPr>
      </w:pPr>
    </w:p>
    <w:p w:rsidR="0002043F" w:rsidRPr="0002043F" w:rsidRDefault="0002043F" w:rsidP="0002043F">
      <w:pPr>
        <w:autoSpaceDE w:val="0"/>
        <w:autoSpaceDN w:val="0"/>
        <w:adjustRightInd w:val="0"/>
        <w:jc w:val="both"/>
        <w:rPr>
          <w:rFonts w:eastAsia="Calibri"/>
          <w:sz w:val="26"/>
          <w:szCs w:val="26"/>
          <w:lang w:eastAsia="en-US"/>
        </w:rPr>
      </w:pPr>
      <w:r w:rsidRPr="0002043F">
        <w:rPr>
          <w:rFonts w:eastAsia="Calibri"/>
          <w:sz w:val="26"/>
          <w:szCs w:val="26"/>
          <w:lang w:eastAsia="en-US"/>
        </w:rPr>
        <w:t>Ответственный исполнитель муниципальной программы: управление делами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sz w:val="26"/>
          <w:szCs w:val="26"/>
          <w:lang w:eastAsia="en-US"/>
        </w:rPr>
      </w:pPr>
    </w:p>
    <w:tbl>
      <w:tblPr>
        <w:tblW w:w="15844" w:type="dxa"/>
        <w:tblInd w:w="93" w:type="dxa"/>
        <w:tblLook w:val="04A0"/>
      </w:tblPr>
      <w:tblGrid>
        <w:gridCol w:w="5685"/>
        <w:gridCol w:w="1820"/>
        <w:gridCol w:w="1299"/>
        <w:gridCol w:w="1340"/>
        <w:gridCol w:w="1460"/>
        <w:gridCol w:w="1460"/>
        <w:gridCol w:w="1460"/>
        <w:gridCol w:w="1320"/>
      </w:tblGrid>
      <w:tr w:rsidR="0002043F" w:rsidRPr="0002043F" w:rsidTr="0002043F">
        <w:trPr>
          <w:trHeight w:val="435"/>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Наименование муниципальной  программы (подпрограммы)</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Источник финансирования</w:t>
            </w:r>
          </w:p>
        </w:tc>
        <w:tc>
          <w:tcPr>
            <w:tcW w:w="8339" w:type="dxa"/>
            <w:gridSpan w:val="6"/>
            <w:tcBorders>
              <w:top w:val="single" w:sz="4" w:space="0" w:color="auto"/>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Объем финансирования, тыс. руб.</w:t>
            </w:r>
          </w:p>
        </w:tc>
      </w:tr>
      <w:tr w:rsidR="0002043F" w:rsidRPr="0002043F" w:rsidTr="0002043F">
        <w:trPr>
          <w:trHeight w:val="48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vMerge/>
            <w:tcBorders>
              <w:top w:val="single" w:sz="4" w:space="0" w:color="auto"/>
              <w:left w:val="single" w:sz="4" w:space="0" w:color="auto"/>
              <w:bottom w:val="single" w:sz="4" w:space="0" w:color="auto"/>
              <w:right w:val="single" w:sz="4" w:space="0" w:color="auto"/>
            </w:tcBorders>
            <w:vAlign w:val="center"/>
            <w:hideMark/>
          </w:tcPr>
          <w:p w:rsidR="0002043F" w:rsidRPr="009C4520" w:rsidRDefault="0002043F" w:rsidP="0002043F"/>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всего</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2019 год</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2020 год</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2021 год</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2022 год</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2023 год</w:t>
            </w:r>
          </w:p>
        </w:tc>
      </w:tr>
      <w:tr w:rsidR="0002043F" w:rsidRPr="0002043F" w:rsidTr="0002043F">
        <w:trPr>
          <w:trHeight w:val="255"/>
        </w:trPr>
        <w:tc>
          <w:tcPr>
            <w:tcW w:w="5685" w:type="dxa"/>
            <w:tcBorders>
              <w:top w:val="nil"/>
              <w:left w:val="single" w:sz="4" w:space="0" w:color="auto"/>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А</w:t>
            </w:r>
          </w:p>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Б</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1</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2</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3</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4</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5</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center"/>
            </w:pPr>
            <w:r w:rsidRPr="009C4520">
              <w:rPr>
                <w:sz w:val="22"/>
                <w:szCs w:val="22"/>
              </w:rPr>
              <w:t>6</w:t>
            </w:r>
          </w:p>
        </w:tc>
      </w:tr>
      <w:tr w:rsidR="0002043F" w:rsidRPr="0002043F" w:rsidTr="0002043F">
        <w:trPr>
          <w:trHeight w:val="499"/>
        </w:trPr>
        <w:tc>
          <w:tcPr>
            <w:tcW w:w="5685" w:type="dxa"/>
            <w:vMerge w:val="restart"/>
            <w:tcBorders>
              <w:top w:val="nil"/>
              <w:left w:val="single" w:sz="4" w:space="0" w:color="auto"/>
              <w:bottom w:val="single" w:sz="4" w:space="0" w:color="auto"/>
              <w:right w:val="single" w:sz="4" w:space="0" w:color="auto"/>
            </w:tcBorders>
            <w:shd w:val="clear" w:color="auto" w:fill="auto"/>
            <w:hideMark/>
          </w:tcPr>
          <w:p w:rsidR="0002043F" w:rsidRPr="009C4520" w:rsidRDefault="0002043F" w:rsidP="0002043F">
            <w:pPr>
              <w:rPr>
                <w:bCs/>
              </w:rPr>
            </w:pPr>
            <w:r w:rsidRPr="009C4520">
              <w:rPr>
                <w:bCs/>
                <w:sz w:val="22"/>
                <w:szCs w:val="22"/>
              </w:rPr>
              <w:t>Муниципальная программа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rPr>
                <w:bCs/>
              </w:rPr>
            </w:pPr>
            <w:r w:rsidRPr="009C4520">
              <w:rPr>
                <w:bCs/>
                <w:sz w:val="22"/>
                <w:szCs w:val="22"/>
              </w:rPr>
              <w:t>Всего,</w:t>
            </w:r>
            <w:r w:rsidRPr="009C4520">
              <w:rPr>
                <w:bCs/>
                <w:sz w:val="22"/>
                <w:szCs w:val="22"/>
              </w:rPr>
              <w:br/>
              <w:t>в том числе:</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1 642 541,2</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340 974,1</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329 957,4</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323 526,3</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323 889,9</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324 193,5</w:t>
            </w:r>
          </w:p>
        </w:tc>
      </w:tr>
      <w:tr w:rsidR="0002043F" w:rsidRPr="0002043F" w:rsidTr="0002043F">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pPr>
              <w:rPr>
                <w:bCs/>
              </w:rPr>
            </w:pPr>
          </w:p>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rPr>
                <w:bCs/>
              </w:rPr>
            </w:pPr>
            <w:r w:rsidRPr="009C4520">
              <w:rPr>
                <w:bCs/>
                <w:sz w:val="22"/>
                <w:szCs w:val="22"/>
              </w:rPr>
              <w:t>окружной бюджет</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22 311,2</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4 481,7</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4 490,3</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4 398,6</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4 470,3</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4 470,3</w:t>
            </w:r>
          </w:p>
        </w:tc>
      </w:tr>
      <w:tr w:rsidR="0002043F" w:rsidRPr="0002043F" w:rsidTr="0002043F">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pPr>
              <w:rPr>
                <w:bCs/>
              </w:rPr>
            </w:pPr>
          </w:p>
        </w:tc>
        <w:tc>
          <w:tcPr>
            <w:tcW w:w="1820" w:type="dxa"/>
            <w:tcBorders>
              <w:top w:val="nil"/>
              <w:left w:val="nil"/>
              <w:bottom w:val="single" w:sz="4" w:space="0" w:color="auto"/>
              <w:right w:val="single" w:sz="4" w:space="0" w:color="auto"/>
            </w:tcBorders>
            <w:shd w:val="clear" w:color="auto" w:fill="auto"/>
            <w:hideMark/>
          </w:tcPr>
          <w:p w:rsidR="0002043F" w:rsidRDefault="0002043F" w:rsidP="0002043F">
            <w:pPr>
              <w:jc w:val="both"/>
              <w:rPr>
                <w:bCs/>
              </w:rPr>
            </w:pPr>
            <w:r w:rsidRPr="009C4520">
              <w:rPr>
                <w:bCs/>
                <w:sz w:val="22"/>
                <w:szCs w:val="22"/>
              </w:rPr>
              <w:t>городской бюджет</w:t>
            </w:r>
          </w:p>
          <w:p w:rsidR="009C4520" w:rsidRPr="009C4520" w:rsidRDefault="009C4520" w:rsidP="0002043F">
            <w:pPr>
              <w:jc w:val="both"/>
              <w:rPr>
                <w:bCs/>
              </w:rPr>
            </w:pP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1 620 230,0</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336 492,4</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325 467,1</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319 127,7</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319 419,6</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319 723,2</w:t>
            </w:r>
          </w:p>
        </w:tc>
      </w:tr>
      <w:tr w:rsidR="0002043F" w:rsidRPr="0002043F" w:rsidTr="0002043F">
        <w:trPr>
          <w:trHeight w:val="499"/>
        </w:trPr>
        <w:tc>
          <w:tcPr>
            <w:tcW w:w="5685" w:type="dxa"/>
            <w:vMerge w:val="restart"/>
            <w:tcBorders>
              <w:top w:val="nil"/>
              <w:left w:val="single" w:sz="4" w:space="0" w:color="auto"/>
              <w:bottom w:val="single" w:sz="4" w:space="0" w:color="auto"/>
              <w:right w:val="single" w:sz="4" w:space="0" w:color="auto"/>
            </w:tcBorders>
            <w:shd w:val="clear" w:color="auto" w:fill="auto"/>
            <w:hideMark/>
          </w:tcPr>
          <w:p w:rsidR="0002043F" w:rsidRPr="009C4520" w:rsidRDefault="0002043F" w:rsidP="0002043F">
            <w:r w:rsidRPr="009C4520">
              <w:rPr>
                <w:sz w:val="22"/>
                <w:szCs w:val="22"/>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rPr>
                <w:bCs/>
              </w:rPr>
            </w:pPr>
            <w:r w:rsidRPr="009C4520">
              <w:rPr>
                <w:bCs/>
                <w:sz w:val="22"/>
                <w:szCs w:val="22"/>
              </w:rPr>
              <w:t>Итого,</w:t>
            </w:r>
            <w:r w:rsidRPr="009C4520">
              <w:rPr>
                <w:bCs/>
                <w:sz w:val="22"/>
                <w:szCs w:val="22"/>
              </w:rPr>
              <w:br/>
              <w:t>в том числе:</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772 454,3</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156 531,2</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154 013,7</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153 922,0</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153 993,7</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153 993,7</w:t>
            </w:r>
          </w:p>
        </w:tc>
      </w:tr>
      <w:tr w:rsidR="0002043F" w:rsidRPr="0002043F" w:rsidTr="0002043F">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r w:rsidRPr="009C4520">
              <w:rPr>
                <w:sz w:val="22"/>
                <w:szCs w:val="22"/>
              </w:rPr>
              <w:t>окружной бюджет</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22 311,2</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4 481,7</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4 490,3</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4 398,6</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4 470,3</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4 470,3</w:t>
            </w:r>
          </w:p>
        </w:tc>
      </w:tr>
      <w:tr w:rsidR="0002043F" w:rsidRPr="0002043F" w:rsidTr="009C4520">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tcBorders>
              <w:top w:val="nil"/>
              <w:left w:val="nil"/>
              <w:bottom w:val="single" w:sz="4" w:space="0" w:color="auto"/>
              <w:right w:val="single" w:sz="4" w:space="0" w:color="auto"/>
            </w:tcBorders>
            <w:shd w:val="clear" w:color="auto" w:fill="auto"/>
            <w:hideMark/>
          </w:tcPr>
          <w:p w:rsidR="0002043F" w:rsidRDefault="0002043F" w:rsidP="0002043F">
            <w:pPr>
              <w:jc w:val="both"/>
            </w:pPr>
            <w:r w:rsidRPr="009C4520">
              <w:rPr>
                <w:sz w:val="22"/>
                <w:szCs w:val="22"/>
              </w:rPr>
              <w:t>городской бюджет</w:t>
            </w:r>
          </w:p>
          <w:p w:rsidR="009C4520" w:rsidRPr="009C4520" w:rsidRDefault="009C4520" w:rsidP="0002043F">
            <w:pPr>
              <w:jc w:val="both"/>
            </w:pP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750 143,1</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152 049,5</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149 523,4</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149 523,4</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149 523,4</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149 523,4</w:t>
            </w:r>
          </w:p>
        </w:tc>
      </w:tr>
      <w:tr w:rsidR="0002043F" w:rsidRPr="0002043F" w:rsidTr="009C4520">
        <w:trPr>
          <w:trHeight w:val="499"/>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r w:rsidRPr="009C4520">
              <w:rPr>
                <w:sz w:val="22"/>
                <w:szCs w:val="22"/>
              </w:rPr>
              <w:t>Подпрограмма 2 "Обеспечение деятельности Администрации МО "Городской округ "Город Нарьян-Мар"</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rPr>
                <w:bCs/>
              </w:rPr>
            </w:pPr>
            <w:r w:rsidRPr="009C4520">
              <w:rPr>
                <w:bCs/>
                <w:sz w:val="22"/>
                <w:szCs w:val="22"/>
              </w:rPr>
              <w:t>Итого,</w:t>
            </w:r>
            <w:r w:rsidRPr="009C4520">
              <w:rPr>
                <w:bCs/>
                <w:sz w:val="22"/>
                <w:szCs w:val="22"/>
              </w:rPr>
              <w:br/>
              <w:t>в том числе:</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516 804,5</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103 360,9</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103 360,9</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103 360,9</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103 360,9</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103 360,9</w:t>
            </w:r>
          </w:p>
        </w:tc>
      </w:tr>
      <w:tr w:rsidR="0002043F" w:rsidRPr="0002043F" w:rsidTr="009C4520">
        <w:trPr>
          <w:trHeight w:val="499"/>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tcBorders>
              <w:top w:val="single" w:sz="4" w:space="0" w:color="auto"/>
              <w:left w:val="nil"/>
              <w:bottom w:val="single" w:sz="4" w:space="0" w:color="auto"/>
              <w:right w:val="single" w:sz="4" w:space="0" w:color="auto"/>
            </w:tcBorders>
            <w:shd w:val="clear" w:color="auto" w:fill="auto"/>
            <w:hideMark/>
          </w:tcPr>
          <w:p w:rsidR="0002043F" w:rsidRPr="009C4520" w:rsidRDefault="0002043F" w:rsidP="0002043F">
            <w:r w:rsidRPr="009C4520">
              <w:rPr>
                <w:sz w:val="22"/>
                <w:szCs w:val="22"/>
              </w:rPr>
              <w:t>окружной бюджет</w:t>
            </w:r>
          </w:p>
        </w:tc>
        <w:tc>
          <w:tcPr>
            <w:tcW w:w="1299" w:type="dxa"/>
            <w:tcBorders>
              <w:top w:val="single" w:sz="4" w:space="0" w:color="auto"/>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340" w:type="dxa"/>
            <w:tcBorders>
              <w:top w:val="single" w:sz="4" w:space="0" w:color="auto"/>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320" w:type="dxa"/>
            <w:tcBorders>
              <w:top w:val="single" w:sz="4" w:space="0" w:color="auto"/>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r>
      <w:tr w:rsidR="0002043F" w:rsidRPr="0002043F" w:rsidTr="0002043F">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both"/>
            </w:pPr>
            <w:r w:rsidRPr="009C4520">
              <w:rPr>
                <w:sz w:val="22"/>
                <w:szCs w:val="22"/>
              </w:rPr>
              <w:t>городской бюджет</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516 804,5</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103 360,9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103 360,9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103 360,9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103 360,9</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103 360,9</w:t>
            </w:r>
          </w:p>
        </w:tc>
      </w:tr>
      <w:tr w:rsidR="0002043F" w:rsidRPr="0002043F" w:rsidTr="0002043F">
        <w:trPr>
          <w:trHeight w:val="499"/>
        </w:trPr>
        <w:tc>
          <w:tcPr>
            <w:tcW w:w="5685" w:type="dxa"/>
            <w:vMerge w:val="restart"/>
            <w:tcBorders>
              <w:top w:val="nil"/>
              <w:left w:val="single" w:sz="4" w:space="0" w:color="auto"/>
              <w:bottom w:val="single" w:sz="4" w:space="0" w:color="auto"/>
              <w:right w:val="single" w:sz="4" w:space="0" w:color="auto"/>
            </w:tcBorders>
            <w:shd w:val="clear" w:color="auto" w:fill="auto"/>
            <w:hideMark/>
          </w:tcPr>
          <w:p w:rsidR="0002043F" w:rsidRPr="009C4520" w:rsidRDefault="0002043F" w:rsidP="0002043F">
            <w:r w:rsidRPr="009C4520">
              <w:rPr>
                <w:sz w:val="22"/>
                <w:szCs w:val="22"/>
              </w:rPr>
              <w:t>Подпрограмма 3 "Управление муниципальными финансами МО "Городской округ "Город Нарьян-Мар"</w:t>
            </w:r>
          </w:p>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rPr>
                <w:bCs/>
              </w:rPr>
            </w:pPr>
            <w:r w:rsidRPr="009C4520">
              <w:rPr>
                <w:bCs/>
                <w:sz w:val="22"/>
                <w:szCs w:val="22"/>
              </w:rPr>
              <w:t>Итого,</w:t>
            </w:r>
            <w:r w:rsidRPr="009C4520">
              <w:rPr>
                <w:bCs/>
                <w:sz w:val="22"/>
                <w:szCs w:val="22"/>
              </w:rPr>
              <w:br/>
              <w:t>в том числе:</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168 642,7</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33 385,7</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33 659,9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33 569,9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33 861,8</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34 165,4</w:t>
            </w:r>
          </w:p>
        </w:tc>
      </w:tr>
      <w:tr w:rsidR="0002043F" w:rsidRPr="0002043F" w:rsidTr="0002043F">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r w:rsidRPr="009C4520">
              <w:rPr>
                <w:sz w:val="22"/>
                <w:szCs w:val="22"/>
              </w:rPr>
              <w:t>окружной бюджет</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r>
      <w:tr w:rsidR="0002043F" w:rsidRPr="0002043F" w:rsidTr="0002043F">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both"/>
            </w:pPr>
            <w:r w:rsidRPr="009C4520">
              <w:rPr>
                <w:sz w:val="22"/>
                <w:szCs w:val="22"/>
              </w:rPr>
              <w:t>городской бюджет</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168 642,7</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33 385,7</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33 659,9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33 569,9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33 861,8</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34 165,4</w:t>
            </w:r>
          </w:p>
        </w:tc>
      </w:tr>
      <w:tr w:rsidR="0002043F" w:rsidRPr="0002043F" w:rsidTr="0002043F">
        <w:trPr>
          <w:trHeight w:val="499"/>
        </w:trPr>
        <w:tc>
          <w:tcPr>
            <w:tcW w:w="5685" w:type="dxa"/>
            <w:vMerge w:val="restart"/>
            <w:tcBorders>
              <w:top w:val="nil"/>
              <w:left w:val="single" w:sz="4" w:space="0" w:color="auto"/>
              <w:bottom w:val="single" w:sz="4" w:space="0" w:color="auto"/>
              <w:right w:val="single" w:sz="4" w:space="0" w:color="auto"/>
            </w:tcBorders>
            <w:shd w:val="clear" w:color="auto" w:fill="auto"/>
            <w:hideMark/>
          </w:tcPr>
          <w:p w:rsidR="0002043F" w:rsidRPr="009C4520" w:rsidRDefault="0002043F" w:rsidP="0002043F">
            <w:r w:rsidRPr="009C4520">
              <w:rPr>
                <w:sz w:val="22"/>
                <w:szCs w:val="22"/>
              </w:rPr>
              <w:t>Подпрограмма 4 "Управление и распоряжение муниципальным имуществом МО "Городской округ "Город Нарьян-Мар"</w:t>
            </w:r>
          </w:p>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rPr>
                <w:bCs/>
              </w:rPr>
            </w:pPr>
            <w:r w:rsidRPr="009C4520">
              <w:rPr>
                <w:bCs/>
                <w:sz w:val="22"/>
                <w:szCs w:val="22"/>
              </w:rPr>
              <w:t>Итого,</w:t>
            </w:r>
            <w:r w:rsidRPr="009C4520">
              <w:rPr>
                <w:bCs/>
                <w:sz w:val="22"/>
                <w:szCs w:val="22"/>
              </w:rPr>
              <w:br/>
              <w:t>в том числе:</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184 639,7</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47 696,3</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38 922,9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32 673,5</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32 673,5</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rPr>
                <w:bCs/>
              </w:rPr>
            </w:pPr>
            <w:r w:rsidRPr="009C4520">
              <w:rPr>
                <w:bCs/>
                <w:sz w:val="22"/>
                <w:szCs w:val="22"/>
              </w:rPr>
              <w:t>32 673,5</w:t>
            </w:r>
          </w:p>
        </w:tc>
      </w:tr>
      <w:tr w:rsidR="0002043F" w:rsidRPr="0002043F" w:rsidTr="0002043F">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r w:rsidRPr="009C4520">
              <w:rPr>
                <w:sz w:val="22"/>
                <w:szCs w:val="22"/>
              </w:rPr>
              <w:t>окружной бюджет</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0,0</w:t>
            </w:r>
          </w:p>
        </w:tc>
      </w:tr>
      <w:tr w:rsidR="0002043F" w:rsidRPr="0002043F" w:rsidTr="0002043F">
        <w:trPr>
          <w:trHeight w:val="499"/>
        </w:trPr>
        <w:tc>
          <w:tcPr>
            <w:tcW w:w="5685" w:type="dxa"/>
            <w:vMerge/>
            <w:tcBorders>
              <w:top w:val="nil"/>
              <w:left w:val="single" w:sz="4" w:space="0" w:color="auto"/>
              <w:bottom w:val="single" w:sz="4" w:space="0" w:color="auto"/>
              <w:right w:val="single" w:sz="4" w:space="0" w:color="auto"/>
            </w:tcBorders>
            <w:vAlign w:val="center"/>
            <w:hideMark/>
          </w:tcPr>
          <w:p w:rsidR="0002043F" w:rsidRPr="009C4520" w:rsidRDefault="0002043F" w:rsidP="0002043F"/>
        </w:tc>
        <w:tc>
          <w:tcPr>
            <w:tcW w:w="18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both"/>
            </w:pPr>
            <w:r w:rsidRPr="009C4520">
              <w:rPr>
                <w:sz w:val="22"/>
                <w:szCs w:val="22"/>
              </w:rPr>
              <w:t>городской бюджет</w:t>
            </w:r>
          </w:p>
        </w:tc>
        <w:tc>
          <w:tcPr>
            <w:tcW w:w="1299"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184 639,7</w:t>
            </w:r>
          </w:p>
        </w:tc>
        <w:tc>
          <w:tcPr>
            <w:tcW w:w="134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47 696,3</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38 922,9</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32 673,5</w:t>
            </w:r>
          </w:p>
        </w:tc>
        <w:tc>
          <w:tcPr>
            <w:tcW w:w="146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32 673,5</w:t>
            </w:r>
          </w:p>
        </w:tc>
        <w:tc>
          <w:tcPr>
            <w:tcW w:w="1320" w:type="dxa"/>
            <w:tcBorders>
              <w:top w:val="nil"/>
              <w:left w:val="nil"/>
              <w:bottom w:val="single" w:sz="4" w:space="0" w:color="auto"/>
              <w:right w:val="single" w:sz="4" w:space="0" w:color="auto"/>
            </w:tcBorders>
            <w:shd w:val="clear" w:color="auto" w:fill="auto"/>
            <w:hideMark/>
          </w:tcPr>
          <w:p w:rsidR="0002043F" w:rsidRPr="009C4520" w:rsidRDefault="0002043F" w:rsidP="0002043F">
            <w:pPr>
              <w:jc w:val="right"/>
            </w:pPr>
            <w:r w:rsidRPr="009C4520">
              <w:rPr>
                <w:sz w:val="22"/>
                <w:szCs w:val="22"/>
              </w:rPr>
              <w:t>32 673,5</w:t>
            </w:r>
          </w:p>
        </w:tc>
      </w:tr>
    </w:tbl>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autoSpaceDE w:val="0"/>
        <w:autoSpaceDN w:val="0"/>
        <w:adjustRightInd w:val="0"/>
        <w:jc w:val="both"/>
        <w:rPr>
          <w:rFonts w:eastAsia="Calibri"/>
          <w:sz w:val="26"/>
          <w:szCs w:val="26"/>
          <w:lang w:eastAsia="en-US"/>
        </w:rPr>
      </w:pPr>
    </w:p>
    <w:p w:rsidR="0002043F" w:rsidRPr="0002043F" w:rsidRDefault="0002043F" w:rsidP="0002043F">
      <w:pPr>
        <w:tabs>
          <w:tab w:val="left" w:pos="1134"/>
        </w:tabs>
        <w:autoSpaceDE w:val="0"/>
        <w:autoSpaceDN w:val="0"/>
        <w:adjustRightInd w:val="0"/>
        <w:rPr>
          <w:sz w:val="26"/>
          <w:szCs w:val="26"/>
        </w:rPr>
        <w:sectPr w:rsidR="0002043F" w:rsidRPr="0002043F" w:rsidSect="009B3F01">
          <w:pgSz w:w="16838" w:h="11906" w:orient="landscape" w:code="9"/>
          <w:pgMar w:top="1134" w:right="567" w:bottom="567" w:left="567" w:header="720" w:footer="720" w:gutter="0"/>
          <w:cols w:space="720"/>
          <w:titlePg/>
          <w:docGrid w:linePitch="326"/>
        </w:sectPr>
      </w:pPr>
    </w:p>
    <w:p w:rsidR="0002043F" w:rsidRPr="0002043F" w:rsidRDefault="0002043F" w:rsidP="0002043F">
      <w:pPr>
        <w:tabs>
          <w:tab w:val="left" w:pos="1134"/>
        </w:tabs>
        <w:autoSpaceDE w:val="0"/>
        <w:autoSpaceDN w:val="0"/>
        <w:adjustRightInd w:val="0"/>
        <w:rPr>
          <w:sz w:val="26"/>
          <w:szCs w:val="26"/>
        </w:rPr>
      </w:pPr>
    </w:p>
    <w:p w:rsidR="0002043F" w:rsidRPr="0002043F" w:rsidRDefault="0002043F" w:rsidP="0002043F">
      <w:pPr>
        <w:autoSpaceDE w:val="0"/>
        <w:autoSpaceDN w:val="0"/>
        <w:adjustRightInd w:val="0"/>
        <w:jc w:val="right"/>
        <w:outlineLvl w:val="0"/>
        <w:rPr>
          <w:sz w:val="26"/>
          <w:szCs w:val="26"/>
        </w:rPr>
      </w:pPr>
      <w:r w:rsidRPr="0002043F">
        <w:rPr>
          <w:sz w:val="26"/>
          <w:szCs w:val="26"/>
        </w:rPr>
        <w:t>Приложение 3</w:t>
      </w:r>
    </w:p>
    <w:p w:rsidR="0002043F" w:rsidRPr="0002043F" w:rsidRDefault="0002043F" w:rsidP="0002043F">
      <w:pPr>
        <w:autoSpaceDE w:val="0"/>
        <w:autoSpaceDN w:val="0"/>
        <w:adjustRightInd w:val="0"/>
        <w:jc w:val="right"/>
        <w:rPr>
          <w:sz w:val="26"/>
          <w:szCs w:val="26"/>
        </w:rPr>
      </w:pPr>
      <w:r w:rsidRPr="0002043F">
        <w:rPr>
          <w:sz w:val="26"/>
          <w:szCs w:val="26"/>
        </w:rPr>
        <w:t>к муниципальной программе</w:t>
      </w:r>
    </w:p>
    <w:p w:rsidR="0002043F" w:rsidRPr="0002043F" w:rsidRDefault="0002043F" w:rsidP="0002043F">
      <w:pPr>
        <w:autoSpaceDE w:val="0"/>
        <w:autoSpaceDN w:val="0"/>
        <w:adjustRightInd w:val="0"/>
        <w:jc w:val="right"/>
        <w:rPr>
          <w:sz w:val="26"/>
          <w:szCs w:val="26"/>
        </w:rPr>
      </w:pPr>
      <w:r w:rsidRPr="0002043F">
        <w:rPr>
          <w:sz w:val="26"/>
          <w:szCs w:val="26"/>
        </w:rPr>
        <w:t>муниципального образования</w:t>
      </w:r>
    </w:p>
    <w:p w:rsidR="0002043F" w:rsidRPr="0002043F" w:rsidRDefault="0002043F" w:rsidP="0002043F">
      <w:pPr>
        <w:autoSpaceDE w:val="0"/>
        <w:autoSpaceDN w:val="0"/>
        <w:adjustRightInd w:val="0"/>
        <w:jc w:val="right"/>
        <w:rPr>
          <w:sz w:val="26"/>
          <w:szCs w:val="26"/>
        </w:rPr>
      </w:pPr>
      <w:r w:rsidRPr="0002043F">
        <w:rPr>
          <w:sz w:val="26"/>
          <w:szCs w:val="26"/>
        </w:rPr>
        <w:t>"Городской округ "Город Нарьян-Мар"</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"Совершенствование и развитие</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муниципального управления</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в муниципальном образовании</w:t>
      </w:r>
    </w:p>
    <w:p w:rsidR="0002043F" w:rsidRPr="0002043F" w:rsidRDefault="0002043F" w:rsidP="0002043F">
      <w:pPr>
        <w:tabs>
          <w:tab w:val="left" w:pos="1134"/>
        </w:tabs>
        <w:autoSpaceDE w:val="0"/>
        <w:autoSpaceDN w:val="0"/>
        <w:adjustRightInd w:val="0"/>
        <w:jc w:val="right"/>
        <w:rPr>
          <w:sz w:val="26"/>
          <w:szCs w:val="26"/>
        </w:rPr>
      </w:pPr>
      <w:r w:rsidRPr="0002043F">
        <w:rPr>
          <w:sz w:val="26"/>
          <w:szCs w:val="26"/>
        </w:rPr>
        <w:t>"Городской округ "Город Нарьян-Мар"</w:t>
      </w:r>
    </w:p>
    <w:p w:rsidR="0002043F" w:rsidRPr="0002043F" w:rsidRDefault="0002043F" w:rsidP="0002043F">
      <w:pPr>
        <w:tabs>
          <w:tab w:val="left" w:pos="1134"/>
        </w:tabs>
        <w:autoSpaceDE w:val="0"/>
        <w:autoSpaceDN w:val="0"/>
        <w:adjustRightInd w:val="0"/>
        <w:ind w:left="709"/>
        <w:contextualSpacing/>
        <w:jc w:val="both"/>
        <w:rPr>
          <w:sz w:val="26"/>
          <w:szCs w:val="26"/>
        </w:rPr>
      </w:pPr>
    </w:p>
    <w:p w:rsidR="0002043F" w:rsidRPr="0002043F" w:rsidRDefault="0002043F" w:rsidP="0002043F">
      <w:pPr>
        <w:jc w:val="center"/>
        <w:rPr>
          <w:sz w:val="26"/>
          <w:szCs w:val="26"/>
        </w:rPr>
      </w:pPr>
      <w:r w:rsidRPr="0002043F">
        <w:rPr>
          <w:sz w:val="26"/>
          <w:szCs w:val="26"/>
        </w:rPr>
        <w:t>Перечень мероприятий муниципальной программы</w:t>
      </w:r>
    </w:p>
    <w:p w:rsidR="0002043F" w:rsidRPr="0002043F" w:rsidRDefault="0002043F" w:rsidP="0002043F">
      <w:pPr>
        <w:jc w:val="center"/>
        <w:rPr>
          <w:sz w:val="26"/>
          <w:szCs w:val="26"/>
        </w:rPr>
      </w:pPr>
      <w:r w:rsidRPr="0002043F">
        <w:rPr>
          <w:sz w:val="26"/>
          <w:szCs w:val="26"/>
        </w:rPr>
        <w:t>муниципального образования "Городской округ "Город Нарьян-Мар"</w:t>
      </w:r>
    </w:p>
    <w:p w:rsidR="0002043F" w:rsidRPr="0002043F" w:rsidRDefault="0002043F" w:rsidP="0002043F">
      <w:pPr>
        <w:autoSpaceDE w:val="0"/>
        <w:autoSpaceDN w:val="0"/>
        <w:adjustRightInd w:val="0"/>
        <w:jc w:val="center"/>
        <w:rPr>
          <w:sz w:val="26"/>
          <w:szCs w:val="26"/>
        </w:rPr>
      </w:pPr>
      <w:r w:rsidRPr="0002043F">
        <w:rPr>
          <w:sz w:val="26"/>
          <w:szCs w:val="26"/>
        </w:rPr>
        <w:t>"Совершенствование и развитие муниципального управления</w:t>
      </w:r>
    </w:p>
    <w:p w:rsidR="0002043F" w:rsidRPr="0002043F" w:rsidRDefault="0002043F" w:rsidP="0002043F">
      <w:pPr>
        <w:autoSpaceDE w:val="0"/>
        <w:autoSpaceDN w:val="0"/>
        <w:adjustRightInd w:val="0"/>
        <w:jc w:val="center"/>
        <w:rPr>
          <w:rFonts w:eastAsia="Calibri"/>
          <w:sz w:val="26"/>
          <w:szCs w:val="26"/>
          <w:lang w:eastAsia="en-US"/>
        </w:rPr>
      </w:pPr>
      <w:r w:rsidRPr="0002043F">
        <w:rPr>
          <w:sz w:val="26"/>
          <w:szCs w:val="26"/>
        </w:rPr>
        <w:t>в муниципальном образовании "Городской округ "Город Нарьян-Мар"</w:t>
      </w:r>
    </w:p>
    <w:p w:rsidR="0002043F" w:rsidRPr="0002043F" w:rsidRDefault="0002043F" w:rsidP="0002043F">
      <w:pPr>
        <w:tabs>
          <w:tab w:val="left" w:pos="1134"/>
        </w:tabs>
        <w:autoSpaceDE w:val="0"/>
        <w:autoSpaceDN w:val="0"/>
        <w:adjustRightInd w:val="0"/>
        <w:contextualSpacing/>
        <w:jc w:val="center"/>
        <w:rPr>
          <w:sz w:val="26"/>
          <w:szCs w:val="26"/>
        </w:rPr>
      </w:pPr>
    </w:p>
    <w:p w:rsidR="0002043F" w:rsidRPr="0002043F" w:rsidRDefault="0002043F" w:rsidP="0002043F">
      <w:pPr>
        <w:autoSpaceDE w:val="0"/>
        <w:autoSpaceDN w:val="0"/>
        <w:adjustRightInd w:val="0"/>
        <w:jc w:val="both"/>
        <w:rPr>
          <w:rFonts w:eastAsia="Calibri"/>
          <w:sz w:val="26"/>
          <w:szCs w:val="26"/>
          <w:lang w:eastAsia="en-US"/>
        </w:rPr>
      </w:pPr>
      <w:r w:rsidRPr="0002043F">
        <w:rPr>
          <w:rFonts w:eastAsia="Calibri"/>
          <w:sz w:val="26"/>
          <w:szCs w:val="26"/>
          <w:lang w:eastAsia="en-US"/>
        </w:rPr>
        <w:t>Ответственный исполнитель муниципальной программы: управление делами Администрации МО "Городской округ "Город Нарьян-Мар"</w:t>
      </w:r>
    </w:p>
    <w:p w:rsidR="0002043F" w:rsidRPr="0002043F" w:rsidRDefault="0002043F" w:rsidP="0002043F">
      <w:pPr>
        <w:autoSpaceDE w:val="0"/>
        <w:autoSpaceDN w:val="0"/>
        <w:adjustRightInd w:val="0"/>
        <w:jc w:val="both"/>
        <w:rPr>
          <w:rFonts w:eastAsia="Calibri"/>
          <w:sz w:val="26"/>
          <w:szCs w:val="26"/>
          <w:lang w:eastAsia="en-US"/>
        </w:rPr>
      </w:pPr>
    </w:p>
    <w:tbl>
      <w:tblPr>
        <w:tblW w:w="15451" w:type="dxa"/>
        <w:tblInd w:w="-34" w:type="dxa"/>
        <w:tblLayout w:type="fixed"/>
        <w:tblLook w:val="04A0"/>
      </w:tblPr>
      <w:tblGrid>
        <w:gridCol w:w="703"/>
        <w:gridCol w:w="3111"/>
        <w:gridCol w:w="14"/>
        <w:gridCol w:w="1968"/>
        <w:gridCol w:w="1843"/>
        <w:gridCol w:w="6"/>
        <w:gridCol w:w="10"/>
        <w:gridCol w:w="1548"/>
        <w:gridCol w:w="11"/>
        <w:gridCol w:w="1272"/>
        <w:gridCol w:w="1421"/>
        <w:gridCol w:w="1113"/>
        <w:gridCol w:w="22"/>
        <w:gridCol w:w="1275"/>
        <w:gridCol w:w="94"/>
        <w:gridCol w:w="1040"/>
      </w:tblGrid>
      <w:tr w:rsidR="0002043F" w:rsidRPr="0002043F" w:rsidTr="000F064B">
        <w:trPr>
          <w:trHeight w:val="315"/>
        </w:trPr>
        <w:tc>
          <w:tcPr>
            <w:tcW w:w="7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043F" w:rsidRPr="00F6233B" w:rsidRDefault="0002043F" w:rsidP="0002043F">
            <w:pPr>
              <w:jc w:val="center"/>
            </w:pPr>
            <w:r w:rsidRPr="00F6233B">
              <w:rPr>
                <w:sz w:val="22"/>
                <w:szCs w:val="22"/>
              </w:rPr>
              <w:t xml:space="preserve">№ </w:t>
            </w:r>
            <w:proofErr w:type="spellStart"/>
            <w:proofErr w:type="gramStart"/>
            <w:r w:rsidRPr="00F6233B">
              <w:rPr>
                <w:sz w:val="22"/>
                <w:szCs w:val="22"/>
              </w:rPr>
              <w:t>п</w:t>
            </w:r>
            <w:proofErr w:type="spellEnd"/>
            <w:proofErr w:type="gramEnd"/>
            <w:r w:rsidRPr="00F6233B">
              <w:rPr>
                <w:sz w:val="22"/>
                <w:szCs w:val="22"/>
              </w:rPr>
              <w:t>/</w:t>
            </w:r>
            <w:proofErr w:type="spellStart"/>
            <w:r w:rsidRPr="00F6233B">
              <w:rPr>
                <w:sz w:val="22"/>
                <w:szCs w:val="22"/>
              </w:rPr>
              <w:t>п</w:t>
            </w:r>
            <w:proofErr w:type="spellEnd"/>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Наименование направления (мероприятия</w:t>
            </w:r>
            <w:proofErr w:type="gramStart"/>
            <w:r w:rsidRPr="00F6233B">
              <w:rPr>
                <w:sz w:val="22"/>
                <w:szCs w:val="22"/>
              </w:rPr>
              <w:t xml:space="preserve"> )</w:t>
            </w:r>
            <w:proofErr w:type="gramEnd"/>
          </w:p>
        </w:tc>
        <w:tc>
          <w:tcPr>
            <w:tcW w:w="198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F6233B">
            <w:pPr>
              <w:jc w:val="center"/>
            </w:pPr>
            <w:r w:rsidRPr="00F6233B">
              <w:rPr>
                <w:sz w:val="22"/>
                <w:szCs w:val="22"/>
              </w:rPr>
              <w:t>Соисполнители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F6233B">
            <w:pPr>
              <w:jc w:val="center"/>
            </w:pPr>
            <w:r w:rsidRPr="00F6233B">
              <w:rPr>
                <w:sz w:val="22"/>
                <w:szCs w:val="22"/>
              </w:rPr>
              <w:t>Источники финансирования</w:t>
            </w:r>
          </w:p>
        </w:tc>
        <w:tc>
          <w:tcPr>
            <w:tcW w:w="7812" w:type="dxa"/>
            <w:gridSpan w:val="11"/>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Объемы финансирования (тыс. руб.)</w:t>
            </w:r>
          </w:p>
        </w:tc>
      </w:tr>
      <w:tr w:rsidR="0002043F" w:rsidRPr="0002043F" w:rsidTr="000F064B">
        <w:trPr>
          <w:trHeight w:val="270"/>
        </w:trPr>
        <w:tc>
          <w:tcPr>
            <w:tcW w:w="703" w:type="dxa"/>
            <w:vMerge/>
            <w:tcBorders>
              <w:top w:val="single" w:sz="4" w:space="0" w:color="auto"/>
              <w:left w:val="single" w:sz="4" w:space="0" w:color="auto"/>
              <w:bottom w:val="single" w:sz="4" w:space="0" w:color="000000"/>
              <w:right w:val="single" w:sz="4" w:space="0" w:color="auto"/>
            </w:tcBorders>
            <w:vAlign w:val="center"/>
            <w:hideMark/>
          </w:tcPr>
          <w:p w:rsidR="0002043F" w:rsidRPr="00F6233B" w:rsidRDefault="0002043F" w:rsidP="0002043F"/>
        </w:tc>
        <w:tc>
          <w:tcPr>
            <w:tcW w:w="3111" w:type="dxa"/>
            <w:vMerge/>
            <w:tcBorders>
              <w:top w:val="single" w:sz="4" w:space="0" w:color="auto"/>
              <w:left w:val="single" w:sz="4" w:space="0" w:color="auto"/>
              <w:bottom w:val="single" w:sz="4" w:space="0" w:color="auto"/>
              <w:right w:val="single" w:sz="4" w:space="0" w:color="auto"/>
            </w:tcBorders>
            <w:vAlign w:val="center"/>
            <w:hideMark/>
          </w:tcPr>
          <w:p w:rsidR="0002043F" w:rsidRPr="00F6233B" w:rsidRDefault="0002043F" w:rsidP="0002043F"/>
        </w:tc>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02043F" w:rsidRPr="00F6233B" w:rsidRDefault="0002043F" w:rsidP="0002043F"/>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043F" w:rsidRPr="00F6233B" w:rsidRDefault="0002043F" w:rsidP="0002043F"/>
        </w:tc>
        <w:tc>
          <w:tcPr>
            <w:tcW w:w="1564" w:type="dxa"/>
            <w:gridSpan w:val="3"/>
            <w:vMerge w:val="restart"/>
            <w:tcBorders>
              <w:top w:val="nil"/>
              <w:left w:val="single" w:sz="4" w:space="0" w:color="auto"/>
              <w:bottom w:val="single" w:sz="4" w:space="0" w:color="000000"/>
              <w:right w:val="single" w:sz="4" w:space="0" w:color="auto"/>
            </w:tcBorders>
            <w:shd w:val="clear" w:color="auto" w:fill="auto"/>
            <w:hideMark/>
          </w:tcPr>
          <w:p w:rsidR="0002043F" w:rsidRPr="00F6233B" w:rsidRDefault="0002043F" w:rsidP="0002043F">
            <w:pPr>
              <w:jc w:val="center"/>
            </w:pPr>
            <w:r w:rsidRPr="00F6233B">
              <w:rPr>
                <w:sz w:val="22"/>
                <w:szCs w:val="22"/>
              </w:rPr>
              <w:t>Всего</w:t>
            </w:r>
          </w:p>
        </w:tc>
        <w:tc>
          <w:tcPr>
            <w:tcW w:w="6248" w:type="dxa"/>
            <w:gridSpan w:val="8"/>
            <w:tcBorders>
              <w:top w:val="single" w:sz="4" w:space="0" w:color="auto"/>
              <w:left w:val="nil"/>
              <w:bottom w:val="single" w:sz="4" w:space="0" w:color="auto"/>
              <w:right w:val="single" w:sz="4" w:space="0" w:color="000000"/>
            </w:tcBorders>
            <w:shd w:val="clear" w:color="auto" w:fill="auto"/>
            <w:hideMark/>
          </w:tcPr>
          <w:p w:rsidR="0002043F" w:rsidRPr="00F6233B" w:rsidRDefault="0002043F" w:rsidP="0002043F">
            <w:pPr>
              <w:jc w:val="center"/>
            </w:pPr>
            <w:r w:rsidRPr="00F6233B">
              <w:rPr>
                <w:sz w:val="22"/>
                <w:szCs w:val="22"/>
              </w:rPr>
              <w:t>в том числе:</w:t>
            </w:r>
          </w:p>
        </w:tc>
      </w:tr>
      <w:tr w:rsidR="0002043F" w:rsidRPr="0002043F" w:rsidTr="000F064B">
        <w:trPr>
          <w:trHeight w:val="300"/>
        </w:trPr>
        <w:tc>
          <w:tcPr>
            <w:tcW w:w="703" w:type="dxa"/>
            <w:vMerge/>
            <w:tcBorders>
              <w:top w:val="single" w:sz="4" w:space="0" w:color="auto"/>
              <w:left w:val="single" w:sz="4" w:space="0" w:color="auto"/>
              <w:bottom w:val="single" w:sz="4" w:space="0" w:color="000000"/>
              <w:right w:val="single" w:sz="4" w:space="0" w:color="auto"/>
            </w:tcBorders>
            <w:vAlign w:val="center"/>
            <w:hideMark/>
          </w:tcPr>
          <w:p w:rsidR="0002043F" w:rsidRPr="00F6233B" w:rsidRDefault="0002043F" w:rsidP="0002043F"/>
        </w:tc>
        <w:tc>
          <w:tcPr>
            <w:tcW w:w="3111" w:type="dxa"/>
            <w:vMerge/>
            <w:tcBorders>
              <w:top w:val="single" w:sz="4" w:space="0" w:color="auto"/>
              <w:left w:val="single" w:sz="4" w:space="0" w:color="auto"/>
              <w:bottom w:val="single" w:sz="4" w:space="0" w:color="auto"/>
              <w:right w:val="single" w:sz="4" w:space="0" w:color="auto"/>
            </w:tcBorders>
            <w:vAlign w:val="center"/>
            <w:hideMark/>
          </w:tcPr>
          <w:p w:rsidR="0002043F" w:rsidRPr="00F6233B" w:rsidRDefault="0002043F" w:rsidP="0002043F"/>
        </w:tc>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02043F" w:rsidRPr="00F6233B" w:rsidRDefault="0002043F" w:rsidP="0002043F"/>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043F" w:rsidRPr="00F6233B" w:rsidRDefault="0002043F" w:rsidP="0002043F"/>
        </w:tc>
        <w:tc>
          <w:tcPr>
            <w:tcW w:w="1564" w:type="dxa"/>
            <w:gridSpan w:val="3"/>
            <w:vMerge/>
            <w:tcBorders>
              <w:top w:val="nil"/>
              <w:left w:val="single" w:sz="4" w:space="0" w:color="auto"/>
              <w:bottom w:val="single" w:sz="4" w:space="0" w:color="000000"/>
              <w:right w:val="single" w:sz="4" w:space="0" w:color="auto"/>
            </w:tcBorders>
            <w:vAlign w:val="center"/>
            <w:hideMark/>
          </w:tcPr>
          <w:p w:rsidR="0002043F" w:rsidRPr="00F6233B" w:rsidRDefault="0002043F" w:rsidP="0002043F"/>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2019 год</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2020 год</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2021 год</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2022 год</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2023 год</w:t>
            </w:r>
          </w:p>
        </w:tc>
      </w:tr>
      <w:tr w:rsidR="0002043F" w:rsidRPr="0002043F" w:rsidTr="000F064B">
        <w:trPr>
          <w:trHeight w:val="67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2043F" w:rsidRDefault="0002043F" w:rsidP="0002043F">
            <w:pPr>
              <w:jc w:val="center"/>
              <w:rPr>
                <w:sz w:val="20"/>
                <w:szCs w:val="20"/>
              </w:rPr>
            </w:pPr>
            <w:r w:rsidRPr="0002043F">
              <w:rPr>
                <w:sz w:val="20"/>
                <w:szCs w:val="20"/>
              </w:rPr>
              <w:t> </w:t>
            </w:r>
          </w:p>
        </w:tc>
        <w:tc>
          <w:tcPr>
            <w:tcW w:w="14748" w:type="dxa"/>
            <w:gridSpan w:val="15"/>
            <w:tcBorders>
              <w:top w:val="single" w:sz="4" w:space="0" w:color="auto"/>
              <w:left w:val="nil"/>
              <w:bottom w:val="single" w:sz="4" w:space="0" w:color="auto"/>
              <w:right w:val="single" w:sz="4" w:space="0" w:color="000000"/>
            </w:tcBorders>
            <w:shd w:val="clear" w:color="auto" w:fill="auto"/>
            <w:hideMark/>
          </w:tcPr>
          <w:p w:rsidR="0002043F" w:rsidRPr="0002043F" w:rsidRDefault="0002043F" w:rsidP="0002043F">
            <w:pPr>
              <w:rPr>
                <w:bCs/>
              </w:rPr>
            </w:pPr>
            <w:r w:rsidRPr="0002043F">
              <w:rPr>
                <w:bCs/>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p>
        </w:tc>
      </w:tr>
      <w:tr w:rsidR="0002043F" w:rsidRPr="0002043F" w:rsidTr="000F064B">
        <w:trPr>
          <w:trHeight w:val="109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1.1</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Основное мероприятие:</w:t>
            </w:r>
            <w:r w:rsidRPr="00F6233B">
              <w:rPr>
                <w:bCs/>
                <w:sz w:val="22"/>
                <w:szCs w:val="22"/>
              </w:rPr>
              <w:br/>
              <w:t>Финансовое обеспечение деятельности Администрации МО "Городской округ "Город Нарьян-Мар"</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Итого по направлению,</w:t>
            </w:r>
            <w:r w:rsidRPr="00F6233B">
              <w:rPr>
                <w:bCs/>
                <w:sz w:val="22"/>
                <w:szCs w:val="22"/>
              </w:rPr>
              <w:br/>
              <w:t>в том числе</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738 207,5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147 641,5</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147 641,5</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147 641,5</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147 641,5</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147 641,5</w:t>
            </w:r>
          </w:p>
        </w:tc>
      </w:tr>
      <w:tr w:rsidR="0002043F" w:rsidRPr="0002043F" w:rsidTr="000F064B">
        <w:trPr>
          <w:trHeight w:val="114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1.1.1</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Расходы на содержание органов местного самоуправления и обеспечение их функций</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отдел бухгалтерского учета и отчетности</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738 207,5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147 641,5</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147 641,5</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147 641,5</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147 641,5</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147 641,5</w:t>
            </w:r>
          </w:p>
        </w:tc>
      </w:tr>
      <w:tr w:rsidR="0002043F" w:rsidRPr="0002043F" w:rsidTr="000F064B">
        <w:trPr>
          <w:trHeight w:val="88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r w:rsidRPr="00F6233B">
              <w:rPr>
                <w:sz w:val="22"/>
                <w:szCs w:val="22"/>
              </w:rPr>
              <w:t>- обеспечение деятельности Администрации МО "Городской округ "Город Нарьян-Мар"</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отдел бухгалтерского учета и отчетности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734 827,0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146 965,4</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146 965,4</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146 965,4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146 965,4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146 965,4</w:t>
            </w:r>
          </w:p>
        </w:tc>
      </w:tr>
      <w:tr w:rsidR="0002043F" w:rsidRPr="0002043F" w:rsidTr="000F064B">
        <w:trPr>
          <w:trHeight w:val="81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профессиональная переподготовка, повышение квалификации</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отдел бухгалтерского учета и отчетности</w:t>
            </w:r>
          </w:p>
        </w:tc>
        <w:tc>
          <w:tcPr>
            <w:tcW w:w="184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3 380,5</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676,1</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676,1</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676,1</w:t>
            </w:r>
          </w:p>
        </w:tc>
        <w:tc>
          <w:tcPr>
            <w:tcW w:w="1275"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676,1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676,1</w:t>
            </w:r>
          </w:p>
        </w:tc>
      </w:tr>
      <w:tr w:rsidR="0002043F" w:rsidRPr="0002043F" w:rsidTr="000F064B">
        <w:trPr>
          <w:trHeight w:val="114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формирование и содержание муниципального архива</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отдел бухгалтерского учета и отчетности</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без финансирования</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r>
      <w:tr w:rsidR="0002043F" w:rsidRPr="0002043F" w:rsidTr="000F064B">
        <w:trPr>
          <w:trHeight w:val="109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1.2.</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Основное мероприятие:</w:t>
            </w:r>
            <w:r w:rsidRPr="00F6233B">
              <w:rPr>
                <w:bCs/>
                <w:sz w:val="22"/>
                <w:szCs w:val="22"/>
              </w:rPr>
              <w:br/>
              <w:t>Обеспечение проведения и участия в праздничных и официальных мероприятиях</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Итого по направлению,</w:t>
            </w:r>
            <w:r w:rsidRPr="00F6233B">
              <w:rPr>
                <w:bCs/>
                <w:sz w:val="22"/>
                <w:szCs w:val="22"/>
              </w:rPr>
              <w:br/>
              <w:t>в том числе</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11 935,6</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4 408,0</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1 881,9</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1 881,9</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1 881,9</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1 881,9</w:t>
            </w:r>
          </w:p>
        </w:tc>
      </w:tr>
      <w:tr w:rsidR="0002043F" w:rsidRPr="0002043F" w:rsidTr="000F064B">
        <w:trPr>
          <w:trHeight w:val="103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1.2.1</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Финансовое обеспечение проведения юбилейных, праздничных и иных официальных мероприятий</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9 700,1</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3 961,7</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1 434,6</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1 434,6</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1 434,6</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1 434,6</w:t>
            </w:r>
          </w:p>
        </w:tc>
      </w:tr>
      <w:tr w:rsidR="0002043F" w:rsidRPr="0002043F" w:rsidTr="000F064B">
        <w:trPr>
          <w:trHeight w:val="115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приобретение цветочной продукции</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1 093,5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218,7</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218,7</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218,7</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218,7</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218,7</w:t>
            </w:r>
          </w:p>
        </w:tc>
      </w:tr>
      <w:tr w:rsidR="0002043F" w:rsidRPr="0002043F" w:rsidTr="000F064B">
        <w:trPr>
          <w:trHeight w:val="115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xml:space="preserve">- приобретение продуктов питания для организации торжественного вечера чествования ветеранов </w:t>
            </w:r>
            <w:r w:rsidR="00F6233B">
              <w:rPr>
                <w:sz w:val="22"/>
                <w:szCs w:val="22"/>
              </w:rPr>
              <w:br/>
            </w:r>
            <w:proofErr w:type="gramStart"/>
            <w:r w:rsidRPr="00F6233B">
              <w:rPr>
                <w:sz w:val="22"/>
                <w:szCs w:val="22"/>
              </w:rPr>
              <w:t>г</w:t>
            </w:r>
            <w:proofErr w:type="gramEnd"/>
            <w:r w:rsidRPr="00F6233B">
              <w:rPr>
                <w:sz w:val="22"/>
                <w:szCs w:val="22"/>
              </w:rPr>
              <w:t>.</w:t>
            </w:r>
            <w:r w:rsidR="00F6233B">
              <w:rPr>
                <w:sz w:val="22"/>
                <w:szCs w:val="22"/>
              </w:rPr>
              <w:t xml:space="preserve"> </w:t>
            </w:r>
            <w:r w:rsidRPr="00F6233B">
              <w:rPr>
                <w:sz w:val="22"/>
                <w:szCs w:val="22"/>
              </w:rPr>
              <w:t>Нарьян-Мара и почетных граждан города</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125,0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25,0</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25,0</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25,0</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25,0</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25,0</w:t>
            </w:r>
          </w:p>
        </w:tc>
      </w:tr>
      <w:tr w:rsidR="0002043F" w:rsidRPr="0002043F" w:rsidTr="000F064B">
        <w:trPr>
          <w:trHeight w:val="115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приобретение сувенирной продукции</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7 827,1</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3 587,1</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1 060,0</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1 060,0</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1 060,0</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1 060,0</w:t>
            </w:r>
          </w:p>
        </w:tc>
      </w:tr>
      <w:tr w:rsidR="0002043F" w:rsidRPr="0002043F" w:rsidTr="000F064B">
        <w:trPr>
          <w:trHeight w:val="115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r w:rsidRPr="00F6233B">
              <w:rPr>
                <w:sz w:val="22"/>
                <w:szCs w:val="22"/>
              </w:rPr>
              <w:t>- приобретение венков</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231,0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46,2</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46,2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46,2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46,2</w:t>
            </w:r>
          </w:p>
        </w:tc>
      </w:tr>
      <w:tr w:rsidR="0002043F" w:rsidRPr="0002043F" w:rsidTr="000F064B">
        <w:trPr>
          <w:trHeight w:val="115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автотранспортные услуги</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145,5</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29,1</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29,1</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29,1</w:t>
            </w:r>
          </w:p>
        </w:tc>
        <w:tc>
          <w:tcPr>
            <w:tcW w:w="1275"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29,1</w:t>
            </w:r>
          </w:p>
        </w:tc>
      </w:tr>
      <w:tr w:rsidR="0002043F" w:rsidRPr="0002043F" w:rsidTr="000F064B">
        <w:trPr>
          <w:trHeight w:val="115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экскурсионные мероприятия</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63,0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12,6</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12,6</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12,6</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12,6</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12,6</w:t>
            </w:r>
          </w:p>
        </w:tc>
      </w:tr>
      <w:tr w:rsidR="0002043F" w:rsidRPr="0002043F" w:rsidTr="000F064B">
        <w:trPr>
          <w:trHeight w:val="115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изготовление раздаточного материала (буклеты)</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215,0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43,0</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43,0</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43,0</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43,0</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43,0</w:t>
            </w:r>
          </w:p>
        </w:tc>
      </w:tr>
      <w:tr w:rsidR="0002043F" w:rsidRPr="0002043F" w:rsidTr="000F064B">
        <w:trPr>
          <w:trHeight w:val="130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1.2.2</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proofErr w:type="gramStart"/>
            <w:r w:rsidRPr="00F6233B">
              <w:rPr>
                <w:sz w:val="22"/>
                <w:szCs w:val="22"/>
              </w:rPr>
              <w:t>Участие в общественных организациях, объединяющих муниципальные образования общероссийского и международного уровней</w:t>
            </w:r>
            <w:proofErr w:type="gramEnd"/>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2 235,5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446,3</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447,3</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447,3</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447,3</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447,3</w:t>
            </w:r>
          </w:p>
        </w:tc>
      </w:tr>
      <w:tr w:rsidR="0002043F" w:rsidRPr="0002043F" w:rsidTr="000F064B">
        <w:trPr>
          <w:trHeight w:val="130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xml:space="preserve">- членские взносы за участие в общественных организациях, объединяющих муниципальные образования общероссийского и международного уровня </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2 235,5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446,3</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447,3</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447,3</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447,3</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447,3</w:t>
            </w:r>
          </w:p>
        </w:tc>
      </w:tr>
      <w:tr w:rsidR="0002043F" w:rsidRPr="0002043F" w:rsidTr="000F064B">
        <w:trPr>
          <w:trHeight w:val="130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информационное освещение мероприятий, связанных с участием в общественных организациях</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без финансирования</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r>
      <w:tr w:rsidR="0002043F" w:rsidRPr="0002043F" w:rsidTr="000F064B">
        <w:trPr>
          <w:trHeight w:val="93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1.3</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Основное мероприятие:</w:t>
            </w:r>
            <w:r w:rsidRPr="00F6233B">
              <w:rPr>
                <w:bCs/>
                <w:sz w:val="22"/>
                <w:szCs w:val="22"/>
              </w:rPr>
              <w:br/>
              <w:t>Осуществление переданных государственных полномочий</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Итого по направлению,</w:t>
            </w:r>
            <w:r w:rsidRPr="00F6233B">
              <w:rPr>
                <w:bCs/>
                <w:sz w:val="22"/>
                <w:szCs w:val="22"/>
              </w:rPr>
              <w:br/>
              <w:t>в том числе</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22 311,2</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4 481,7</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4 490,3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4 398,6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4 470,3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4 470,3</w:t>
            </w:r>
          </w:p>
        </w:tc>
      </w:tr>
      <w:tr w:rsidR="0002043F" w:rsidRPr="0002043F" w:rsidTr="000F064B">
        <w:trPr>
          <w:trHeight w:val="127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1.3.1</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управление делами,</w:t>
            </w:r>
            <w:r w:rsidRPr="00F6233B">
              <w:rPr>
                <w:sz w:val="22"/>
                <w:szCs w:val="22"/>
              </w:rPr>
              <w:br/>
              <w:t>правовое управление</w:t>
            </w:r>
          </w:p>
        </w:tc>
        <w:tc>
          <w:tcPr>
            <w:tcW w:w="184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окружной бюджет</w:t>
            </w:r>
          </w:p>
        </w:tc>
        <w:tc>
          <w:tcPr>
            <w:tcW w:w="1564"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31,9</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11,7</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20,2</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75"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r>
      <w:tr w:rsidR="0002043F" w:rsidRPr="0002043F" w:rsidTr="000F064B">
        <w:trPr>
          <w:trHeight w:val="10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1.3.2</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Осуществление отдельных государственных полномочий Ненецкого автономного округа в сфере административных правонарушений</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EF72B6">
            <w:pPr>
              <w:ind w:left="-94"/>
              <w:jc w:val="center"/>
            </w:pPr>
            <w:r w:rsidRPr="00F6233B">
              <w:rPr>
                <w:sz w:val="22"/>
                <w:szCs w:val="22"/>
              </w:rPr>
              <w:t>правовое управление</w:t>
            </w:r>
            <w:r w:rsidRPr="00F6233B">
              <w:rPr>
                <w:sz w:val="22"/>
                <w:szCs w:val="22"/>
              </w:rPr>
              <w:br/>
              <w:t>(</w:t>
            </w:r>
            <w:r w:rsidR="00EF72B6">
              <w:rPr>
                <w:sz w:val="22"/>
                <w:szCs w:val="22"/>
              </w:rPr>
              <w:t>а</w:t>
            </w:r>
            <w:r w:rsidRPr="00F6233B">
              <w:rPr>
                <w:sz w:val="22"/>
                <w:szCs w:val="22"/>
              </w:rPr>
              <w:t>дминистративная комиссия)</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окружной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5 970,0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1 193,8</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1 193,9</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1 194,1</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1 194,1</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1 194,1</w:t>
            </w:r>
          </w:p>
        </w:tc>
      </w:tr>
      <w:tr w:rsidR="0002043F" w:rsidRPr="0002043F" w:rsidTr="000F064B">
        <w:trPr>
          <w:trHeight w:val="153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1.3.3</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982" w:type="dxa"/>
            <w:gridSpan w:val="2"/>
            <w:tcBorders>
              <w:top w:val="nil"/>
              <w:left w:val="nil"/>
              <w:bottom w:val="single" w:sz="4" w:space="0" w:color="auto"/>
              <w:right w:val="single" w:sz="4" w:space="0" w:color="auto"/>
            </w:tcBorders>
            <w:shd w:val="clear" w:color="auto" w:fill="auto"/>
            <w:hideMark/>
          </w:tcPr>
          <w:p w:rsidR="00F6233B" w:rsidRDefault="0002043F" w:rsidP="0002043F">
            <w:pPr>
              <w:jc w:val="center"/>
            </w:pPr>
            <w:r w:rsidRPr="00F6233B">
              <w:rPr>
                <w:sz w:val="22"/>
                <w:szCs w:val="22"/>
              </w:rPr>
              <w:t>управление строительства, ЖКХ и градостроитель</w:t>
            </w:r>
          </w:p>
          <w:p w:rsidR="0002043F" w:rsidRPr="00F6233B" w:rsidRDefault="0002043F" w:rsidP="0002043F">
            <w:pPr>
              <w:jc w:val="center"/>
            </w:pPr>
            <w:r w:rsidRPr="00F6233B">
              <w:rPr>
                <w:sz w:val="22"/>
                <w:szCs w:val="22"/>
              </w:rPr>
              <w:t>ной деятельности</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окружной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3 060,0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612,0</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612,0</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612,0</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612,0</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612,0</w:t>
            </w:r>
          </w:p>
        </w:tc>
      </w:tr>
      <w:tr w:rsidR="0002043F" w:rsidRPr="0002043F" w:rsidTr="000F064B">
        <w:trPr>
          <w:trHeight w:val="204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1.3.4</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982" w:type="dxa"/>
            <w:gridSpan w:val="2"/>
            <w:tcBorders>
              <w:top w:val="nil"/>
              <w:left w:val="nil"/>
              <w:bottom w:val="single" w:sz="4" w:space="0" w:color="auto"/>
              <w:right w:val="single" w:sz="4" w:space="0" w:color="auto"/>
            </w:tcBorders>
            <w:shd w:val="clear" w:color="auto" w:fill="auto"/>
            <w:hideMark/>
          </w:tcPr>
          <w:p w:rsidR="00EF72B6" w:rsidRDefault="0002043F" w:rsidP="00EF72B6">
            <w:pPr>
              <w:ind w:left="-94"/>
              <w:jc w:val="center"/>
              <w:rPr>
                <w:sz w:val="22"/>
                <w:szCs w:val="22"/>
              </w:rPr>
            </w:pPr>
            <w:proofErr w:type="gramStart"/>
            <w:r w:rsidRPr="00F6233B">
              <w:rPr>
                <w:sz w:val="22"/>
                <w:szCs w:val="22"/>
              </w:rPr>
              <w:t>правовое управление</w:t>
            </w:r>
            <w:r w:rsidR="00EF72B6" w:rsidRPr="00F6233B">
              <w:rPr>
                <w:sz w:val="22"/>
                <w:szCs w:val="22"/>
              </w:rPr>
              <w:t xml:space="preserve"> </w:t>
            </w:r>
            <w:r w:rsidRPr="00F6233B">
              <w:rPr>
                <w:sz w:val="22"/>
                <w:szCs w:val="22"/>
              </w:rPr>
              <w:t xml:space="preserve">(отдел по обеспечению деятельности  комиссии по делам </w:t>
            </w:r>
            <w:proofErr w:type="spellStart"/>
            <w:r w:rsidRPr="00F6233B">
              <w:rPr>
                <w:sz w:val="22"/>
                <w:szCs w:val="22"/>
              </w:rPr>
              <w:t>несовершеннолет</w:t>
            </w:r>
            <w:proofErr w:type="spellEnd"/>
            <w:proofErr w:type="gramEnd"/>
          </w:p>
          <w:p w:rsidR="0002043F" w:rsidRPr="00F6233B" w:rsidRDefault="0002043F" w:rsidP="00EF72B6">
            <w:pPr>
              <w:ind w:left="-94"/>
              <w:jc w:val="center"/>
            </w:pPr>
            <w:r w:rsidRPr="00F6233B">
              <w:rPr>
                <w:sz w:val="22"/>
                <w:szCs w:val="22"/>
              </w:rPr>
              <w:t>них и защите их прав)</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окружной бюджет</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13 249,3</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2 664,2</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2 664,2</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2 592,5</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2 664,2</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2 664,2</w:t>
            </w:r>
          </w:p>
        </w:tc>
      </w:tr>
      <w:tr w:rsidR="0002043F" w:rsidRPr="0002043F" w:rsidTr="000F064B">
        <w:trPr>
          <w:trHeight w:val="76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1.4</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Основное мероприятие:</w:t>
            </w:r>
            <w:r w:rsidRPr="00F6233B">
              <w:rPr>
                <w:bCs/>
                <w:sz w:val="22"/>
                <w:szCs w:val="22"/>
              </w:rPr>
              <w:br/>
              <w:t>Обеспечение противодействия коррупции</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Итого по направлению,</w:t>
            </w:r>
            <w:r w:rsidRPr="00F6233B">
              <w:rPr>
                <w:bCs/>
                <w:sz w:val="22"/>
                <w:szCs w:val="22"/>
              </w:rPr>
              <w:br/>
              <w:t>в том числе</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r>
      <w:tr w:rsidR="0002043F" w:rsidRPr="0002043F" w:rsidTr="00EF72B6">
        <w:trPr>
          <w:trHeight w:val="414"/>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1.4.1</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Мероприятия по обеспечению противодействия коррупции</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управление делами</w:t>
            </w:r>
            <w:r w:rsidRPr="00F6233B">
              <w:rPr>
                <w:sz w:val="22"/>
                <w:szCs w:val="22"/>
              </w:rPr>
              <w:br/>
              <w:t>(отдел по противодействию коррупции)</w:t>
            </w:r>
          </w:p>
        </w:tc>
        <w:tc>
          <w:tcPr>
            <w:tcW w:w="184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без финансирования</w:t>
            </w:r>
          </w:p>
        </w:tc>
        <w:tc>
          <w:tcPr>
            <w:tcW w:w="1564"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75"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r>
      <w:tr w:rsidR="0002043F" w:rsidRPr="0002043F" w:rsidTr="00EF72B6">
        <w:trPr>
          <w:trHeight w:val="102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r w:rsidRPr="00F6233B">
              <w:rPr>
                <w:sz w:val="22"/>
                <w:szCs w:val="22"/>
              </w:rPr>
              <w:t>- информационно-учебные и разъяснительные мероприятия для работников Администрации МО "Городской округ "Город Нарьян-Мар"</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управление делами</w:t>
            </w:r>
            <w:r w:rsidRPr="00F6233B">
              <w:rPr>
                <w:sz w:val="22"/>
                <w:szCs w:val="22"/>
              </w:rPr>
              <w:br/>
              <w:t>(отдел по противодействию коррупции)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без финансирования</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r>
      <w:tr w:rsidR="0002043F" w:rsidRPr="0002043F" w:rsidTr="00EF72B6">
        <w:trPr>
          <w:trHeight w:val="204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управление делами</w:t>
            </w:r>
            <w:r w:rsidRPr="00F6233B">
              <w:rPr>
                <w:sz w:val="22"/>
                <w:szCs w:val="22"/>
              </w:rPr>
              <w:br/>
              <w:t>(отдел по противодействию коррупции)</w:t>
            </w:r>
          </w:p>
        </w:tc>
        <w:tc>
          <w:tcPr>
            <w:tcW w:w="184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без финансирования</w:t>
            </w:r>
          </w:p>
        </w:tc>
        <w:tc>
          <w:tcPr>
            <w:tcW w:w="1564"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75"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r>
      <w:tr w:rsidR="0002043F" w:rsidRPr="0002043F" w:rsidTr="000F064B">
        <w:trPr>
          <w:trHeight w:val="178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подготовка и размещение для свободного доступа по средствам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управление делами</w:t>
            </w:r>
            <w:r w:rsidRPr="00F6233B">
              <w:rPr>
                <w:sz w:val="22"/>
                <w:szCs w:val="22"/>
              </w:rPr>
              <w:br/>
              <w:t>(отдел по противодействию коррупции)</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без финансирования</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r>
      <w:tr w:rsidR="0002043F" w:rsidRPr="0002043F" w:rsidTr="000F064B">
        <w:trPr>
          <w:trHeight w:val="102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r w:rsidRPr="00F6233B">
              <w:rPr>
                <w:sz w:val="22"/>
                <w:szCs w:val="22"/>
              </w:rPr>
              <w:t xml:space="preserve">- проведение </w:t>
            </w:r>
            <w:proofErr w:type="spellStart"/>
            <w:r w:rsidRPr="00F6233B">
              <w:rPr>
                <w:sz w:val="22"/>
                <w:szCs w:val="22"/>
              </w:rPr>
              <w:t>антикоррупционной</w:t>
            </w:r>
            <w:proofErr w:type="spellEnd"/>
            <w:r w:rsidRPr="00F6233B">
              <w:rPr>
                <w:sz w:val="22"/>
                <w:szCs w:val="22"/>
              </w:rPr>
              <w:t xml:space="preserve"> экспертизы проектов нормативных правовых актов</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EF72B6">
            <w:pPr>
              <w:jc w:val="center"/>
            </w:pPr>
            <w:r w:rsidRPr="00F6233B">
              <w:rPr>
                <w:sz w:val="22"/>
                <w:szCs w:val="22"/>
              </w:rPr>
              <w:t>управление делами</w:t>
            </w:r>
            <w:r w:rsidR="00EF72B6" w:rsidRPr="00F6233B">
              <w:rPr>
                <w:sz w:val="22"/>
                <w:szCs w:val="22"/>
              </w:rPr>
              <w:t xml:space="preserve"> </w:t>
            </w:r>
            <w:r w:rsidRPr="00F6233B">
              <w:rPr>
                <w:sz w:val="22"/>
                <w:szCs w:val="22"/>
              </w:rPr>
              <w:t>(отдел по противодействию коррупции)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без финансирования</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0,0</w:t>
            </w:r>
          </w:p>
        </w:tc>
      </w:tr>
      <w:tr w:rsidR="0002043F" w:rsidRPr="0002043F" w:rsidTr="000F064B">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Всего по Подпрограмме 1, в том числе:</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564"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772 454,3</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156 531,2</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154 013,7</w:t>
            </w:r>
          </w:p>
        </w:tc>
        <w:tc>
          <w:tcPr>
            <w:tcW w:w="1135"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153 922,0</w:t>
            </w:r>
          </w:p>
        </w:tc>
        <w:tc>
          <w:tcPr>
            <w:tcW w:w="1275"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153 993,7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153 993,7</w:t>
            </w:r>
          </w:p>
        </w:tc>
      </w:tr>
      <w:tr w:rsidR="0002043F" w:rsidRPr="0002043F" w:rsidTr="000F064B">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за счет средств окружного бюджета</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22 311,2</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4 481,7</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4 490,3</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4 398,6</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4 470,3</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4 470,3</w:t>
            </w:r>
          </w:p>
        </w:tc>
      </w:tr>
      <w:tr w:rsidR="0002043F" w:rsidRPr="0002043F" w:rsidTr="00EF72B6">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за счет средств городского бюджета</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564"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750 143,1</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152 049,5</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149 523,4</w:t>
            </w:r>
          </w:p>
        </w:tc>
        <w:tc>
          <w:tcPr>
            <w:tcW w:w="1135"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149 523,4</w:t>
            </w:r>
          </w:p>
        </w:tc>
        <w:tc>
          <w:tcPr>
            <w:tcW w:w="1275"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149 523,4</w:t>
            </w:r>
          </w:p>
        </w:tc>
        <w:tc>
          <w:tcPr>
            <w:tcW w:w="1134"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149 523,4</w:t>
            </w:r>
          </w:p>
        </w:tc>
      </w:tr>
      <w:tr w:rsidR="0002043F" w:rsidRPr="0002043F" w:rsidTr="00EF72B6">
        <w:trPr>
          <w:trHeight w:val="42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02043F" w:rsidRDefault="0002043F" w:rsidP="0002043F">
            <w:pPr>
              <w:jc w:val="center"/>
              <w:rPr>
                <w:sz w:val="20"/>
                <w:szCs w:val="20"/>
              </w:rPr>
            </w:pPr>
            <w:r w:rsidRPr="0002043F">
              <w:rPr>
                <w:sz w:val="20"/>
                <w:szCs w:val="20"/>
              </w:rPr>
              <w:t> </w:t>
            </w:r>
          </w:p>
        </w:tc>
        <w:tc>
          <w:tcPr>
            <w:tcW w:w="14748" w:type="dxa"/>
            <w:gridSpan w:val="15"/>
            <w:tcBorders>
              <w:top w:val="single" w:sz="4" w:space="0" w:color="auto"/>
              <w:left w:val="nil"/>
              <w:bottom w:val="single" w:sz="4" w:space="0" w:color="auto"/>
              <w:right w:val="single" w:sz="4" w:space="0" w:color="000000"/>
            </w:tcBorders>
            <w:shd w:val="clear" w:color="auto" w:fill="auto"/>
            <w:hideMark/>
          </w:tcPr>
          <w:p w:rsidR="0002043F" w:rsidRPr="0002043F" w:rsidRDefault="0002043F" w:rsidP="0002043F">
            <w:pPr>
              <w:rPr>
                <w:bCs/>
              </w:rPr>
            </w:pPr>
            <w:r w:rsidRPr="0002043F">
              <w:rPr>
                <w:bCs/>
              </w:rPr>
              <w:t>Подпрограмма 2 "Обеспечение деятельности Администрации МО "Городской округ "Город Нарьян-Мар"</w:t>
            </w:r>
          </w:p>
        </w:tc>
      </w:tr>
      <w:tr w:rsidR="0002043F" w:rsidRPr="0002043F" w:rsidTr="000F064B">
        <w:trPr>
          <w:trHeight w:val="10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2.1</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Основное мероприятие:</w:t>
            </w:r>
            <w:r w:rsidRPr="00F6233B">
              <w:rPr>
                <w:bCs/>
                <w:sz w:val="22"/>
                <w:szCs w:val="22"/>
              </w:rPr>
              <w:br/>
              <w:t>Обеспечение деятельности Администрации МО "Городской округ "Город Нарьян-Мар"</w:t>
            </w:r>
          </w:p>
        </w:tc>
        <w:tc>
          <w:tcPr>
            <w:tcW w:w="1982" w:type="dxa"/>
            <w:gridSpan w:val="2"/>
            <w:tcBorders>
              <w:top w:val="nil"/>
              <w:left w:val="nil"/>
              <w:bottom w:val="single" w:sz="4" w:space="0" w:color="auto"/>
              <w:right w:val="single" w:sz="4" w:space="0" w:color="auto"/>
            </w:tcBorders>
            <w:shd w:val="clear" w:color="auto" w:fill="auto"/>
            <w:noWrap/>
            <w:vAlign w:val="bottom"/>
            <w:hideMark/>
          </w:tcPr>
          <w:p w:rsidR="0002043F" w:rsidRPr="00F6233B" w:rsidRDefault="0002043F" w:rsidP="0002043F">
            <w:pPr>
              <w:rPr>
                <w:rFonts w:ascii="Arial" w:hAnsi="Arial" w:cs="Arial"/>
              </w:rPr>
            </w:pPr>
            <w:r w:rsidRPr="00F6233B">
              <w:rPr>
                <w:rFonts w:ascii="Arial" w:hAnsi="Arial" w:cs="Arial"/>
                <w:sz w:val="22"/>
                <w:szCs w:val="22"/>
              </w:rPr>
              <w:t> </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Итого по направлению,</w:t>
            </w:r>
            <w:r w:rsidRPr="00F6233B">
              <w:rPr>
                <w:bCs/>
                <w:sz w:val="22"/>
                <w:szCs w:val="22"/>
              </w:rPr>
              <w:br/>
              <w:t>в том числе</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511 638,5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102 327,7</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102 327,7</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102 327,7</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102 327,7</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99191B" w:rsidP="0099191B">
            <w:pPr>
              <w:tabs>
                <w:tab w:val="left" w:pos="932"/>
              </w:tabs>
              <w:ind w:left="-60"/>
              <w:rPr>
                <w:bCs/>
              </w:rPr>
            </w:pPr>
            <w:r w:rsidRPr="00F6233B">
              <w:rPr>
                <w:bCs/>
                <w:sz w:val="22"/>
                <w:szCs w:val="22"/>
              </w:rPr>
              <w:t>102</w:t>
            </w:r>
            <w:r>
              <w:rPr>
                <w:bCs/>
                <w:sz w:val="22"/>
                <w:szCs w:val="22"/>
              </w:rPr>
              <w:t xml:space="preserve"> </w:t>
            </w:r>
            <w:r w:rsidRPr="00F6233B">
              <w:rPr>
                <w:bCs/>
                <w:sz w:val="22"/>
                <w:szCs w:val="22"/>
              </w:rPr>
              <w:t>327,7</w:t>
            </w:r>
          </w:p>
        </w:tc>
      </w:tr>
      <w:tr w:rsidR="0002043F" w:rsidRPr="0002043F" w:rsidTr="000F064B">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2.1.1</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Материально-техническое обеспечение деятельности Администрации МО "Городской округ "Город Нарьян-Мар"</w:t>
            </w:r>
          </w:p>
        </w:tc>
        <w:tc>
          <w:tcPr>
            <w:tcW w:w="1982" w:type="dxa"/>
            <w:gridSpan w:val="2"/>
            <w:tcBorders>
              <w:top w:val="nil"/>
              <w:left w:val="nil"/>
              <w:bottom w:val="single" w:sz="4" w:space="0" w:color="auto"/>
              <w:right w:val="single" w:sz="4" w:space="0" w:color="auto"/>
            </w:tcBorders>
            <w:shd w:val="clear" w:color="auto" w:fill="auto"/>
            <w:hideMark/>
          </w:tcPr>
          <w:p w:rsidR="00EF72B6" w:rsidRDefault="0002043F" w:rsidP="0002043F">
            <w:pPr>
              <w:jc w:val="center"/>
              <w:rPr>
                <w:sz w:val="22"/>
                <w:szCs w:val="22"/>
              </w:rPr>
            </w:pPr>
            <w:r w:rsidRPr="00F6233B">
              <w:rPr>
                <w:sz w:val="22"/>
                <w:szCs w:val="22"/>
              </w:rPr>
              <w:t xml:space="preserve">МКУ "УГХ </w:t>
            </w:r>
          </w:p>
          <w:p w:rsidR="0002043F" w:rsidRPr="00F6233B" w:rsidRDefault="0002043F" w:rsidP="0002043F">
            <w:pPr>
              <w:jc w:val="center"/>
            </w:pPr>
            <w:r w:rsidRPr="00F6233B">
              <w:rPr>
                <w:sz w:val="22"/>
                <w:szCs w:val="22"/>
              </w:rPr>
              <w:t>г.</w:t>
            </w:r>
            <w:r w:rsidR="00EF72B6">
              <w:rPr>
                <w:sz w:val="22"/>
                <w:szCs w:val="22"/>
              </w:rPr>
              <w:t xml:space="preserve"> </w:t>
            </w:r>
            <w:r w:rsidRPr="00F6233B">
              <w:rPr>
                <w:sz w:val="22"/>
                <w:szCs w:val="22"/>
              </w:rPr>
              <w:t>Нарьян-Мара"</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25 049,0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5 009,8</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5 009,8</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5 009,8</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5 009,8</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5 009,8</w:t>
            </w:r>
          </w:p>
        </w:tc>
      </w:tr>
      <w:tr w:rsidR="0002043F" w:rsidRPr="0002043F" w:rsidTr="000F064B">
        <w:trPr>
          <w:trHeight w:val="10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обеспечение Администрации МО "Городской округ "Город Нарьян-Мар" услугами связи, подписка на периодические издания</w:t>
            </w:r>
          </w:p>
        </w:tc>
        <w:tc>
          <w:tcPr>
            <w:tcW w:w="1982" w:type="dxa"/>
            <w:gridSpan w:val="2"/>
            <w:tcBorders>
              <w:top w:val="nil"/>
              <w:left w:val="nil"/>
              <w:bottom w:val="single" w:sz="4" w:space="0" w:color="auto"/>
              <w:right w:val="single" w:sz="4" w:space="0" w:color="auto"/>
            </w:tcBorders>
            <w:shd w:val="clear" w:color="auto" w:fill="auto"/>
            <w:hideMark/>
          </w:tcPr>
          <w:p w:rsidR="00EF72B6" w:rsidRDefault="0002043F" w:rsidP="0002043F">
            <w:pPr>
              <w:jc w:val="center"/>
              <w:rPr>
                <w:sz w:val="22"/>
                <w:szCs w:val="22"/>
              </w:rPr>
            </w:pPr>
            <w:r w:rsidRPr="00F6233B">
              <w:rPr>
                <w:sz w:val="22"/>
                <w:szCs w:val="22"/>
              </w:rPr>
              <w:t xml:space="preserve">МКУ "УГХ </w:t>
            </w:r>
          </w:p>
          <w:p w:rsidR="0002043F" w:rsidRPr="00F6233B" w:rsidRDefault="0002043F" w:rsidP="0002043F">
            <w:pPr>
              <w:jc w:val="center"/>
            </w:pPr>
            <w:r w:rsidRPr="00F6233B">
              <w:rPr>
                <w:sz w:val="22"/>
                <w:szCs w:val="22"/>
              </w:rPr>
              <w:t>г.</w:t>
            </w:r>
            <w:r w:rsidR="00EF72B6">
              <w:rPr>
                <w:sz w:val="22"/>
                <w:szCs w:val="22"/>
              </w:rPr>
              <w:t xml:space="preserve"> </w:t>
            </w:r>
            <w:r w:rsidRPr="00F6233B">
              <w:rPr>
                <w:sz w:val="22"/>
                <w:szCs w:val="22"/>
              </w:rPr>
              <w:t>Нарьян-Мара"</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3 566,0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713,2</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713,2</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713,2</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713,2</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713,2</w:t>
            </w:r>
          </w:p>
        </w:tc>
      </w:tr>
      <w:tr w:rsidR="0002043F" w:rsidRPr="0002043F" w:rsidTr="000F064B">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Default="0002043F" w:rsidP="0002043F">
            <w:r w:rsidRPr="00F6233B">
              <w:rPr>
                <w:sz w:val="22"/>
                <w:szCs w:val="22"/>
              </w:rPr>
              <w:t>- транспортное обеспечение Администрации МО "Городской округ "Город Нарьян-Мар"</w:t>
            </w:r>
          </w:p>
          <w:p w:rsidR="00864535" w:rsidRPr="00F6233B" w:rsidRDefault="00864535" w:rsidP="0002043F"/>
        </w:tc>
        <w:tc>
          <w:tcPr>
            <w:tcW w:w="1982" w:type="dxa"/>
            <w:gridSpan w:val="2"/>
            <w:tcBorders>
              <w:top w:val="nil"/>
              <w:left w:val="nil"/>
              <w:bottom w:val="single" w:sz="4" w:space="0" w:color="auto"/>
              <w:right w:val="single" w:sz="4" w:space="0" w:color="auto"/>
            </w:tcBorders>
            <w:shd w:val="clear" w:color="auto" w:fill="auto"/>
            <w:hideMark/>
          </w:tcPr>
          <w:p w:rsidR="00EF72B6" w:rsidRDefault="0002043F" w:rsidP="0002043F">
            <w:pPr>
              <w:jc w:val="center"/>
              <w:rPr>
                <w:sz w:val="22"/>
                <w:szCs w:val="22"/>
              </w:rPr>
            </w:pPr>
            <w:r w:rsidRPr="00F6233B">
              <w:rPr>
                <w:sz w:val="22"/>
                <w:szCs w:val="22"/>
              </w:rPr>
              <w:t xml:space="preserve">МКУ "УГХ </w:t>
            </w:r>
          </w:p>
          <w:p w:rsidR="0002043F" w:rsidRPr="00F6233B" w:rsidRDefault="0002043F" w:rsidP="0002043F">
            <w:pPr>
              <w:jc w:val="center"/>
            </w:pPr>
            <w:r w:rsidRPr="00F6233B">
              <w:rPr>
                <w:sz w:val="22"/>
                <w:szCs w:val="22"/>
              </w:rPr>
              <w:t>г.</w:t>
            </w:r>
            <w:r w:rsidR="00EF72B6">
              <w:rPr>
                <w:sz w:val="22"/>
                <w:szCs w:val="22"/>
              </w:rPr>
              <w:t xml:space="preserve"> </w:t>
            </w:r>
            <w:r w:rsidRPr="00F6233B">
              <w:rPr>
                <w:sz w:val="22"/>
                <w:szCs w:val="22"/>
              </w:rPr>
              <w:t>Нарьян-Мара"</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16 532,0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3 306,4</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3 306,4</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3 306,4</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3 306,4</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3 306,4</w:t>
            </w:r>
          </w:p>
        </w:tc>
      </w:tr>
      <w:tr w:rsidR="0002043F" w:rsidRPr="0002043F" w:rsidTr="000F064B">
        <w:trPr>
          <w:trHeight w:val="272"/>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обеспечение Администрации МО "Городской округ "Город Нарьян-Мар" основными средствами, материальными запасами</w:t>
            </w:r>
          </w:p>
        </w:tc>
        <w:tc>
          <w:tcPr>
            <w:tcW w:w="1982" w:type="dxa"/>
            <w:gridSpan w:val="2"/>
            <w:tcBorders>
              <w:top w:val="nil"/>
              <w:left w:val="nil"/>
              <w:bottom w:val="single" w:sz="4" w:space="0" w:color="auto"/>
              <w:right w:val="single" w:sz="4" w:space="0" w:color="auto"/>
            </w:tcBorders>
            <w:shd w:val="clear" w:color="auto" w:fill="auto"/>
            <w:hideMark/>
          </w:tcPr>
          <w:p w:rsidR="00EF72B6" w:rsidRDefault="0002043F" w:rsidP="0002043F">
            <w:pPr>
              <w:jc w:val="center"/>
              <w:rPr>
                <w:sz w:val="22"/>
                <w:szCs w:val="22"/>
              </w:rPr>
            </w:pPr>
            <w:r w:rsidRPr="00F6233B">
              <w:rPr>
                <w:sz w:val="22"/>
                <w:szCs w:val="22"/>
              </w:rPr>
              <w:t xml:space="preserve">МКУ "УГХ </w:t>
            </w:r>
          </w:p>
          <w:p w:rsidR="0002043F" w:rsidRPr="00F6233B" w:rsidRDefault="0002043F" w:rsidP="0002043F">
            <w:pPr>
              <w:jc w:val="center"/>
            </w:pPr>
            <w:r w:rsidRPr="00F6233B">
              <w:rPr>
                <w:sz w:val="22"/>
                <w:szCs w:val="22"/>
              </w:rPr>
              <w:t>г.</w:t>
            </w:r>
            <w:r w:rsidR="00EF72B6">
              <w:rPr>
                <w:sz w:val="22"/>
                <w:szCs w:val="22"/>
              </w:rPr>
              <w:t xml:space="preserve"> </w:t>
            </w:r>
            <w:r w:rsidRPr="00F6233B">
              <w:rPr>
                <w:sz w:val="22"/>
                <w:szCs w:val="22"/>
              </w:rPr>
              <w:t>Нарьян-Мара"</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4 951,0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990,2</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990,2</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990,2</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990,2</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990,2</w:t>
            </w:r>
          </w:p>
        </w:tc>
      </w:tr>
      <w:tr w:rsidR="0002043F" w:rsidRPr="0002043F" w:rsidTr="000F064B">
        <w:trPr>
          <w:trHeight w:val="51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2.1.2</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Расходы на обеспечение деятельности подведомственных казенных учреждений</w:t>
            </w:r>
          </w:p>
        </w:tc>
        <w:tc>
          <w:tcPr>
            <w:tcW w:w="1982" w:type="dxa"/>
            <w:gridSpan w:val="2"/>
            <w:tcBorders>
              <w:top w:val="nil"/>
              <w:left w:val="nil"/>
              <w:bottom w:val="single" w:sz="4" w:space="0" w:color="auto"/>
              <w:right w:val="single" w:sz="4" w:space="0" w:color="auto"/>
            </w:tcBorders>
            <w:shd w:val="clear" w:color="auto" w:fill="auto"/>
            <w:hideMark/>
          </w:tcPr>
          <w:p w:rsidR="00EF72B6" w:rsidRDefault="0002043F" w:rsidP="0002043F">
            <w:pPr>
              <w:jc w:val="center"/>
              <w:rPr>
                <w:sz w:val="22"/>
                <w:szCs w:val="22"/>
              </w:rPr>
            </w:pPr>
            <w:r w:rsidRPr="00F6233B">
              <w:rPr>
                <w:sz w:val="22"/>
                <w:szCs w:val="22"/>
              </w:rPr>
              <w:t xml:space="preserve">МКУ "УГХ </w:t>
            </w:r>
          </w:p>
          <w:p w:rsidR="0002043F" w:rsidRPr="00F6233B" w:rsidRDefault="0002043F" w:rsidP="0002043F">
            <w:pPr>
              <w:jc w:val="center"/>
            </w:pPr>
            <w:r w:rsidRPr="00F6233B">
              <w:rPr>
                <w:sz w:val="22"/>
                <w:szCs w:val="22"/>
              </w:rPr>
              <w:t>г.</w:t>
            </w:r>
            <w:r w:rsidR="00EF72B6">
              <w:rPr>
                <w:sz w:val="22"/>
                <w:szCs w:val="22"/>
              </w:rPr>
              <w:t xml:space="preserve"> </w:t>
            </w:r>
            <w:r w:rsidRPr="00F6233B">
              <w:rPr>
                <w:sz w:val="22"/>
                <w:szCs w:val="22"/>
              </w:rPr>
              <w:t>Нарьян-Мара"</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486 589,5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97 317,9</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97 317,9</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97 317,9</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97 317,9</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97 317,9</w:t>
            </w:r>
          </w:p>
        </w:tc>
      </w:tr>
      <w:tr w:rsidR="0002043F" w:rsidRPr="0002043F" w:rsidTr="000F064B">
        <w:trPr>
          <w:trHeight w:val="51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r w:rsidRPr="00F6233B">
              <w:rPr>
                <w:sz w:val="22"/>
                <w:szCs w:val="22"/>
              </w:rPr>
              <w:t>- обеспечение деятельности МКУ "УГХ г. Нарьян-Мара"</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EF72B6" w:rsidRDefault="0002043F" w:rsidP="0002043F">
            <w:pPr>
              <w:jc w:val="center"/>
              <w:rPr>
                <w:sz w:val="22"/>
                <w:szCs w:val="22"/>
              </w:rPr>
            </w:pPr>
            <w:r w:rsidRPr="00F6233B">
              <w:rPr>
                <w:sz w:val="22"/>
                <w:szCs w:val="22"/>
              </w:rPr>
              <w:t xml:space="preserve">МКУ "УГХ </w:t>
            </w:r>
          </w:p>
          <w:p w:rsidR="0002043F" w:rsidRPr="00F6233B" w:rsidRDefault="0002043F" w:rsidP="0002043F">
            <w:pPr>
              <w:jc w:val="center"/>
            </w:pPr>
            <w:r w:rsidRPr="00F6233B">
              <w:rPr>
                <w:sz w:val="22"/>
                <w:szCs w:val="22"/>
              </w:rPr>
              <w:t>г.</w:t>
            </w:r>
            <w:r w:rsidR="00EF72B6">
              <w:rPr>
                <w:sz w:val="22"/>
                <w:szCs w:val="22"/>
              </w:rPr>
              <w:t xml:space="preserve"> </w:t>
            </w:r>
            <w:r w:rsidRPr="00F6233B">
              <w:rPr>
                <w:sz w:val="22"/>
                <w:szCs w:val="22"/>
              </w:rPr>
              <w:t>Нарьян-Мара"</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485 737,5</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97 147,5</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97 147,5</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97 147,5</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97 147,5</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97 147,5</w:t>
            </w:r>
          </w:p>
        </w:tc>
      </w:tr>
      <w:tr w:rsidR="0002043F" w:rsidRPr="0002043F" w:rsidTr="00EF72B6">
        <w:trPr>
          <w:trHeight w:val="76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повышение квалификации, подготовка и переподготовка специалистов, участие в семинарах</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EF72B6" w:rsidRDefault="0002043F" w:rsidP="0002043F">
            <w:pPr>
              <w:jc w:val="center"/>
              <w:rPr>
                <w:sz w:val="22"/>
                <w:szCs w:val="22"/>
              </w:rPr>
            </w:pPr>
            <w:r w:rsidRPr="00F6233B">
              <w:rPr>
                <w:sz w:val="22"/>
                <w:szCs w:val="22"/>
              </w:rPr>
              <w:t xml:space="preserve">МКУ "УГХ </w:t>
            </w:r>
          </w:p>
          <w:p w:rsidR="0002043F" w:rsidRPr="00F6233B" w:rsidRDefault="0002043F" w:rsidP="0002043F">
            <w:pPr>
              <w:jc w:val="center"/>
            </w:pPr>
            <w:r w:rsidRPr="00F6233B">
              <w:rPr>
                <w:sz w:val="22"/>
                <w:szCs w:val="22"/>
              </w:rPr>
              <w:t>г.</w:t>
            </w:r>
            <w:r w:rsidR="00EF72B6">
              <w:rPr>
                <w:sz w:val="22"/>
                <w:szCs w:val="22"/>
              </w:rPr>
              <w:t xml:space="preserve"> </w:t>
            </w:r>
            <w:r w:rsidRPr="00F6233B">
              <w:rPr>
                <w:sz w:val="22"/>
                <w:szCs w:val="22"/>
              </w:rPr>
              <w:t>Нарьян-Мара"</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852,0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170,4</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170,4</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170,4</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170,4</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170,4</w:t>
            </w:r>
          </w:p>
        </w:tc>
      </w:tr>
      <w:tr w:rsidR="0002043F" w:rsidRPr="0002043F" w:rsidTr="00EF72B6">
        <w:trPr>
          <w:trHeight w:val="111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2.2</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Основное мероприятие:</w:t>
            </w:r>
            <w:r w:rsidRPr="00F6233B">
              <w:rPr>
                <w:bCs/>
                <w:sz w:val="22"/>
                <w:szCs w:val="22"/>
              </w:rPr>
              <w:br/>
              <w:t>Освещение деятельности органов местного самоуправления МО "Городской округ "Город Нарьян-Мар"</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Итого по направлению,</w:t>
            </w:r>
            <w:r w:rsidRPr="00F6233B">
              <w:rPr>
                <w:bCs/>
                <w:sz w:val="22"/>
                <w:szCs w:val="22"/>
              </w:rPr>
              <w:br/>
              <w:t>в том числе</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5 166,0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1 033,2</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1 033,2</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1 033,2</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1 033,2</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1 033,2</w:t>
            </w:r>
          </w:p>
        </w:tc>
      </w:tr>
      <w:tr w:rsidR="0002043F" w:rsidRPr="0002043F" w:rsidTr="00EF72B6">
        <w:trPr>
          <w:trHeight w:val="111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2.2.1</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Организационно-информационное обеспечение</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5 166,0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1 033,2</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1 033,2</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1 033,2</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1 033,2</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1 033,2</w:t>
            </w:r>
          </w:p>
        </w:tc>
      </w:tr>
      <w:tr w:rsidR="0002043F" w:rsidRPr="0002043F" w:rsidTr="000F064B">
        <w:trPr>
          <w:trHeight w:val="111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печать официального бюллетеня МО "Городской округ "Город Нарьян-Мар" "Наш город"</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966,5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193,3</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193,3</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193,3</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193,3</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193,3</w:t>
            </w:r>
          </w:p>
        </w:tc>
      </w:tr>
      <w:tr w:rsidR="0002043F" w:rsidRPr="0002043F" w:rsidTr="000F064B">
        <w:trPr>
          <w:trHeight w:val="111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печать сборника нормативных правовых актов Администрации МО "Городской округ "Город Нарьян-Мар"</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1 738,5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347,7</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347,7</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347,7</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347,7</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347,7</w:t>
            </w:r>
          </w:p>
        </w:tc>
      </w:tr>
      <w:tr w:rsidR="0002043F" w:rsidRPr="0002043F" w:rsidTr="000F064B">
        <w:trPr>
          <w:trHeight w:val="111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xml:space="preserve">- размещение информации в </w:t>
            </w:r>
            <w:proofErr w:type="spellStart"/>
            <w:r w:rsidRPr="00F6233B">
              <w:rPr>
                <w:sz w:val="22"/>
                <w:szCs w:val="22"/>
              </w:rPr>
              <w:t>радиоэфире</w:t>
            </w:r>
            <w:proofErr w:type="spellEnd"/>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211,0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42,2</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42,2</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42,2</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42,2</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42,2</w:t>
            </w:r>
          </w:p>
        </w:tc>
      </w:tr>
      <w:tr w:rsidR="0002043F" w:rsidRPr="0002043F" w:rsidTr="000F064B">
        <w:trPr>
          <w:trHeight w:val="111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r w:rsidRPr="00F6233B">
              <w:rPr>
                <w:sz w:val="22"/>
                <w:szCs w:val="22"/>
              </w:rPr>
              <w:t>- размещение информации в телеэфире</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 xml:space="preserve">управление организационно-информационного обеспечения </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1 462,5</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292,5</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292,5</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292,5</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292,5</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292,5</w:t>
            </w:r>
          </w:p>
        </w:tc>
      </w:tr>
      <w:tr w:rsidR="0002043F" w:rsidRPr="0002043F" w:rsidTr="000F064B">
        <w:trPr>
          <w:trHeight w:val="111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r w:rsidRPr="00F6233B">
              <w:rPr>
                <w:sz w:val="22"/>
                <w:szCs w:val="22"/>
              </w:rPr>
              <w:t>- размещение информации в общественно-политической газете Ненецкого автономного округа "</w:t>
            </w:r>
            <w:proofErr w:type="spellStart"/>
            <w:r w:rsidRPr="00F6233B">
              <w:rPr>
                <w:sz w:val="22"/>
                <w:szCs w:val="22"/>
              </w:rPr>
              <w:t>Няръяна</w:t>
            </w:r>
            <w:proofErr w:type="spellEnd"/>
            <w:r w:rsidRPr="00F6233B">
              <w:rPr>
                <w:sz w:val="22"/>
                <w:szCs w:val="22"/>
              </w:rPr>
              <w:t xml:space="preserve"> </w:t>
            </w:r>
            <w:proofErr w:type="spellStart"/>
            <w:r w:rsidRPr="00F6233B">
              <w:rPr>
                <w:sz w:val="22"/>
                <w:szCs w:val="22"/>
              </w:rPr>
              <w:t>вындер</w:t>
            </w:r>
            <w:proofErr w:type="spellEnd"/>
            <w:r w:rsidRPr="00F6233B">
              <w:rPr>
                <w:sz w:val="22"/>
                <w:szCs w:val="22"/>
              </w:rPr>
              <w:t>"</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Default="0002043F" w:rsidP="0002043F">
            <w:pPr>
              <w:jc w:val="center"/>
              <w:rPr>
                <w:sz w:val="22"/>
                <w:szCs w:val="22"/>
              </w:rPr>
            </w:pPr>
            <w:r w:rsidRPr="00F6233B">
              <w:rPr>
                <w:sz w:val="22"/>
                <w:szCs w:val="22"/>
              </w:rPr>
              <w:t xml:space="preserve">управление организационно-информационного обеспечения </w:t>
            </w:r>
          </w:p>
          <w:p w:rsidR="00EF72B6" w:rsidRPr="00F6233B" w:rsidRDefault="00EF72B6" w:rsidP="0002043F">
            <w:pPr>
              <w:jc w:val="cente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pPr>
            <w:r w:rsidRPr="00F6233B">
              <w:rPr>
                <w:sz w:val="22"/>
                <w:szCs w:val="22"/>
              </w:rPr>
              <w:t>городской бюджет</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787,5</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157,5</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157,5</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157,5</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157,5</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pPr>
            <w:r w:rsidRPr="00F6233B">
              <w:rPr>
                <w:sz w:val="22"/>
                <w:szCs w:val="22"/>
              </w:rPr>
              <w:t>157,5</w:t>
            </w:r>
          </w:p>
        </w:tc>
      </w:tr>
      <w:tr w:rsidR="0002043F" w:rsidRPr="0002043F" w:rsidTr="000F064B">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Всего по Подпрограмме 2, в том числе:</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516 804,5</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103 360,9</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103 360,9</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103 360,9</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103 360,9</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F6233B" w:rsidRDefault="0002043F" w:rsidP="00D86F90">
            <w:pPr>
              <w:ind w:right="-108"/>
              <w:rPr>
                <w:bCs/>
              </w:rPr>
            </w:pPr>
            <w:r w:rsidRPr="00F6233B">
              <w:rPr>
                <w:bCs/>
                <w:sz w:val="22"/>
                <w:szCs w:val="22"/>
              </w:rPr>
              <w:t>103 360,9</w:t>
            </w:r>
          </w:p>
        </w:tc>
      </w:tr>
      <w:tr w:rsidR="0002043F" w:rsidRPr="0002043F" w:rsidTr="00EF72B6">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за счет средств окружного бюджета</w:t>
            </w:r>
          </w:p>
        </w:tc>
        <w:tc>
          <w:tcPr>
            <w:tcW w:w="1982"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9"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558"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F6233B" w:rsidRDefault="0002043F" w:rsidP="00D86F90">
            <w:pPr>
              <w:ind w:right="-108"/>
              <w:rPr>
                <w:bCs/>
              </w:rPr>
            </w:pPr>
            <w:r w:rsidRPr="00F6233B">
              <w:rPr>
                <w:bCs/>
                <w:sz w:val="22"/>
                <w:szCs w:val="22"/>
              </w:rPr>
              <w:t>0,0</w:t>
            </w:r>
          </w:p>
        </w:tc>
      </w:tr>
      <w:tr w:rsidR="0002043F" w:rsidRPr="0002043F" w:rsidTr="00EF72B6">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F6233B" w:rsidRDefault="0002043F" w:rsidP="0002043F">
            <w:pPr>
              <w:jc w:val="center"/>
            </w:pPr>
            <w:r w:rsidRPr="00F6233B">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rPr>
                <w:bCs/>
              </w:rPr>
            </w:pPr>
            <w:r w:rsidRPr="00F6233B">
              <w:rPr>
                <w:bCs/>
                <w:sz w:val="22"/>
                <w:szCs w:val="22"/>
              </w:rPr>
              <w:t>за счет средств городского бюджета</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center"/>
              <w:rPr>
                <w:bCs/>
              </w:rPr>
            </w:pPr>
            <w:r w:rsidRPr="00F6233B">
              <w:rPr>
                <w:bCs/>
                <w:sz w:val="22"/>
                <w:szCs w:val="22"/>
              </w:rPr>
              <w:t>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516 804,5</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103 360,9</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103 360,9</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103 360,9</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02043F">
            <w:pPr>
              <w:jc w:val="right"/>
              <w:rPr>
                <w:bCs/>
              </w:rPr>
            </w:pPr>
            <w:r w:rsidRPr="00F6233B">
              <w:rPr>
                <w:bCs/>
                <w:sz w:val="22"/>
                <w:szCs w:val="22"/>
              </w:rPr>
              <w:t>103 360,9</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F6233B" w:rsidRDefault="0002043F" w:rsidP="00D86F90">
            <w:pPr>
              <w:ind w:right="-108"/>
              <w:rPr>
                <w:bCs/>
              </w:rPr>
            </w:pPr>
            <w:r w:rsidRPr="00F6233B">
              <w:rPr>
                <w:bCs/>
                <w:sz w:val="22"/>
                <w:szCs w:val="22"/>
              </w:rPr>
              <w:t>103 360,9</w:t>
            </w:r>
          </w:p>
        </w:tc>
      </w:tr>
      <w:tr w:rsidR="0002043F" w:rsidRPr="0002043F" w:rsidTr="00EF72B6">
        <w:trPr>
          <w:trHeight w:val="39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02043F" w:rsidRDefault="0002043F" w:rsidP="0002043F">
            <w:pPr>
              <w:jc w:val="center"/>
              <w:rPr>
                <w:sz w:val="20"/>
                <w:szCs w:val="20"/>
              </w:rPr>
            </w:pPr>
            <w:r w:rsidRPr="0002043F">
              <w:rPr>
                <w:sz w:val="20"/>
                <w:szCs w:val="20"/>
              </w:rPr>
              <w:t> </w:t>
            </w:r>
          </w:p>
        </w:tc>
        <w:tc>
          <w:tcPr>
            <w:tcW w:w="14748" w:type="dxa"/>
            <w:gridSpan w:val="15"/>
            <w:tcBorders>
              <w:top w:val="single" w:sz="4" w:space="0" w:color="auto"/>
              <w:left w:val="nil"/>
              <w:bottom w:val="single" w:sz="4" w:space="0" w:color="auto"/>
              <w:right w:val="single" w:sz="4" w:space="0" w:color="000000"/>
            </w:tcBorders>
            <w:shd w:val="clear" w:color="auto" w:fill="auto"/>
            <w:hideMark/>
          </w:tcPr>
          <w:p w:rsidR="0002043F" w:rsidRPr="0002043F" w:rsidRDefault="0002043F" w:rsidP="0002043F">
            <w:pPr>
              <w:rPr>
                <w:bCs/>
              </w:rPr>
            </w:pPr>
            <w:r w:rsidRPr="0002043F">
              <w:rPr>
                <w:bCs/>
              </w:rPr>
              <w:t>Подпрограмма 3 "Управление муниципальными финансами МО "Городской округ "Город Нарьян-Мар"</w:t>
            </w:r>
          </w:p>
        </w:tc>
      </w:tr>
      <w:tr w:rsidR="0002043F" w:rsidRPr="0002043F" w:rsidTr="000F064B">
        <w:trPr>
          <w:trHeight w:val="136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3.1</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pPr>
              <w:rPr>
                <w:bCs/>
              </w:rPr>
            </w:pPr>
            <w:r w:rsidRPr="00D86F90">
              <w:rPr>
                <w:bCs/>
                <w:sz w:val="22"/>
                <w:szCs w:val="22"/>
              </w:rPr>
              <w:t>Основное мероприятие:</w:t>
            </w:r>
            <w:r w:rsidRPr="00D86F90">
              <w:rPr>
                <w:bCs/>
                <w:sz w:val="22"/>
                <w:szCs w:val="22"/>
              </w:rPr>
              <w:br/>
              <w:t>Обеспечение деятельности Управления финансов Администрации МО "Городской округ "Город Нарьян-Мар"</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Итого по направлению,</w:t>
            </w:r>
            <w:r w:rsidRPr="00D86F90">
              <w:rPr>
                <w:bCs/>
                <w:sz w:val="22"/>
                <w:szCs w:val="22"/>
              </w:rPr>
              <w:br/>
              <w:t>в том числе</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123 441,2</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24 345,4</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24 619,6</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24 529,6</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24 821,5</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25 125,1</w:t>
            </w:r>
          </w:p>
        </w:tc>
      </w:tr>
      <w:tr w:rsidR="0002043F" w:rsidRPr="0002043F" w:rsidTr="000F064B">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3.1.1</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Расходы на содержание органов местного самоуправления и обеспечение их функций</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123 441,2</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24 345,4</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24 619,6</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24 529,6</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24 821,5</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25 125,1</w:t>
            </w:r>
          </w:p>
        </w:tc>
      </w:tr>
      <w:tr w:rsidR="0002043F" w:rsidRPr="0002043F" w:rsidTr="000F064B">
        <w:trPr>
          <w:trHeight w:val="51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финансовое обеспечение выполнения функций</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123 441,2</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24 345,4</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24 619,6</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24 529,6</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24 821,5</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25 125,1</w:t>
            </w:r>
          </w:p>
        </w:tc>
      </w:tr>
      <w:tr w:rsidR="0002043F" w:rsidRPr="0002043F" w:rsidTr="000F064B">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осуществление внутреннего финансового контроля и внутреннего финансового аудита</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Default="0002043F" w:rsidP="0002043F">
            <w:r w:rsidRPr="00D86F90">
              <w:rPr>
                <w:sz w:val="22"/>
                <w:szCs w:val="22"/>
              </w:rPr>
              <w:t>- формирование и ведение информационного ресурса "Бюджет для граждан"</w:t>
            </w:r>
          </w:p>
          <w:p w:rsidR="000F064B" w:rsidRPr="00D86F90" w:rsidRDefault="000F064B" w:rsidP="0002043F"/>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10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xml:space="preserve">- проведение </w:t>
            </w:r>
            <w:proofErr w:type="gramStart"/>
            <w:r w:rsidRPr="00D86F90">
              <w:rPr>
                <w:sz w:val="22"/>
                <w:szCs w:val="22"/>
              </w:rPr>
              <w:t>оценки  качества финансового менеджмента главных администраторов средств городского бюджета</w:t>
            </w:r>
            <w:proofErr w:type="gramEnd"/>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76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r w:rsidRPr="00D86F90">
              <w:rPr>
                <w:sz w:val="22"/>
                <w:szCs w:val="22"/>
              </w:rPr>
              <w:t>- совершенствование нормативной правовой базы в сфере бюджетных правоотношений</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EF72B6">
        <w:trPr>
          <w:trHeight w:val="76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разработка основных направлений бюджетной и налоговой политики МО "Городской округ "Город Нарьян-Мар"</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EF72B6">
        <w:trPr>
          <w:trHeight w:val="102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F064B">
            <w:r w:rsidRPr="00D86F90">
              <w:rPr>
                <w:sz w:val="22"/>
                <w:szCs w:val="22"/>
              </w:rPr>
              <w:t>- формирование городского бюджета на основе программно-целевого принципа на очередной финансовый год и плановый период</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EF72B6">
        <w:trPr>
          <w:trHeight w:val="102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обеспечение реализации Плана мероприятий по увеличению доходов в бюджет МО "Городской округ "Город Нарьян-Мар"</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127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проведение ежегодной оценки эффективности предоставляемых (планируемых к предоставлению) налоговых ставок по местным налогам</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76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3.2</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pPr>
              <w:rPr>
                <w:bCs/>
              </w:rPr>
            </w:pPr>
            <w:r w:rsidRPr="00D86F90">
              <w:rPr>
                <w:bCs/>
                <w:sz w:val="22"/>
                <w:szCs w:val="22"/>
              </w:rPr>
              <w:t>Основное мероприятие:</w:t>
            </w:r>
            <w:r w:rsidRPr="00D86F90">
              <w:rPr>
                <w:bCs/>
                <w:sz w:val="22"/>
                <w:szCs w:val="22"/>
              </w:rPr>
              <w:br/>
              <w:t>Комплексная автоматизация бюджетного процесса</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Итого по направлению,</w:t>
            </w:r>
            <w:r w:rsidRPr="00D86F90">
              <w:rPr>
                <w:bCs/>
                <w:sz w:val="22"/>
                <w:szCs w:val="22"/>
              </w:rPr>
              <w:br/>
              <w:t>в том числе</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10 460,0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2 092,0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2 092,0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2 092,0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2 092,0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2 092,0</w:t>
            </w:r>
          </w:p>
        </w:tc>
      </w:tr>
      <w:tr w:rsidR="0002043F" w:rsidRPr="0002043F" w:rsidTr="000F064B">
        <w:trPr>
          <w:trHeight w:val="51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3.2.1</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Мероприятия в сфере информатизации управления финансами</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10 460,0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r>
      <w:tr w:rsidR="0002043F" w:rsidRPr="0002043F" w:rsidTr="000F064B">
        <w:trPr>
          <w:trHeight w:val="90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расширение и модернизация функционала  автоматизированных систем управления муниципальными финансами</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10 460,0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2 092,0</w:t>
            </w:r>
          </w:p>
        </w:tc>
      </w:tr>
      <w:tr w:rsidR="0002043F" w:rsidRPr="0002043F" w:rsidTr="000F064B">
        <w:trPr>
          <w:trHeight w:val="90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r w:rsidRPr="00D86F90">
              <w:rPr>
                <w:sz w:val="22"/>
                <w:szCs w:val="22"/>
              </w:rPr>
              <w:t>- интеграция автоматизированных систем управления муниципальными финансами с системой "Электронный бюджет"</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EF72B6">
        <w:trPr>
          <w:trHeight w:val="76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3.3</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rPr>
                <w:bCs/>
              </w:rPr>
            </w:pPr>
            <w:r w:rsidRPr="00D86F90">
              <w:rPr>
                <w:bCs/>
                <w:sz w:val="22"/>
                <w:szCs w:val="22"/>
              </w:rPr>
              <w:t>Основное мероприятие:</w:t>
            </w:r>
            <w:r w:rsidRPr="00D86F90">
              <w:rPr>
                <w:bCs/>
                <w:sz w:val="22"/>
                <w:szCs w:val="22"/>
              </w:rPr>
              <w:br/>
              <w:t>Расходы на исполнение долговых обязательств</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Итого по направлению,</w:t>
            </w:r>
            <w:r w:rsidRPr="00D86F90">
              <w:rPr>
                <w:bCs/>
                <w:sz w:val="22"/>
                <w:szCs w:val="22"/>
              </w:rPr>
              <w:br/>
              <w:t>в том числе</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34 741,5</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6 948,3</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6 948,3</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6 948,3</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6 948,3</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6 948,3</w:t>
            </w:r>
          </w:p>
        </w:tc>
      </w:tr>
      <w:tr w:rsidR="0002043F" w:rsidRPr="0002043F" w:rsidTr="00EF72B6">
        <w:trPr>
          <w:trHeight w:val="102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3.3.1</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r w:rsidRPr="00D86F90">
              <w:rPr>
                <w:sz w:val="22"/>
                <w:szCs w:val="22"/>
              </w:rPr>
              <w:t>Обслуживание муниципального долга</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r w:rsidRPr="00D86F90">
              <w:rPr>
                <w:sz w:val="22"/>
                <w:szCs w:val="22"/>
              </w:rPr>
              <w:br/>
              <w:t>Администрация города</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городской бюджет</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34 741,5</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r>
      <w:tr w:rsidR="0002043F" w:rsidRPr="0002043F" w:rsidTr="00EF72B6">
        <w:trPr>
          <w:trHeight w:val="178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мониторинг состояния объема муниципального долга и расходов 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r w:rsidRPr="00D86F90">
              <w:rPr>
                <w:sz w:val="22"/>
                <w:szCs w:val="22"/>
              </w:rPr>
              <w:br/>
              <w:t>Администрация города</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10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ведение долговой книги МО "Городской округ "Город Нарьян-Мар"</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r w:rsidRPr="00D86F90">
              <w:rPr>
                <w:sz w:val="22"/>
                <w:szCs w:val="22"/>
              </w:rPr>
              <w:br/>
              <w:t>Администрация города</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10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расчет расходов на исполнение долговых обязательств</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r w:rsidRPr="00D86F90">
              <w:rPr>
                <w:sz w:val="22"/>
                <w:szCs w:val="22"/>
              </w:rPr>
              <w:br/>
              <w:t>Администрация города</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городской бюджет</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34 741,5</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6 948,3</w:t>
            </w:r>
          </w:p>
        </w:tc>
      </w:tr>
      <w:tr w:rsidR="0002043F" w:rsidRPr="0002043F" w:rsidTr="000F064B">
        <w:trPr>
          <w:trHeight w:val="10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соблюдение сроков исполнения обязательств по обслуживанию муниципального долга</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r w:rsidRPr="00D86F90">
              <w:rPr>
                <w:sz w:val="22"/>
                <w:szCs w:val="22"/>
              </w:rPr>
              <w:br/>
              <w:t>Администрация города</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10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r w:rsidRPr="00D86F90">
              <w:rPr>
                <w:sz w:val="22"/>
                <w:szCs w:val="22"/>
              </w:rPr>
              <w:t>- разработка программы муниципальных заимствований</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r w:rsidRPr="00D86F90">
              <w:rPr>
                <w:sz w:val="22"/>
                <w:szCs w:val="22"/>
              </w:rPr>
              <w:br/>
              <w:t>Администрация города</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102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r w:rsidRPr="00D86F90">
              <w:rPr>
                <w:sz w:val="22"/>
                <w:szCs w:val="22"/>
              </w:rPr>
              <w:t>- подготовка документов для привлечения кредитов</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Управление финансов,</w:t>
            </w:r>
            <w:r w:rsidRPr="00D86F90">
              <w:rPr>
                <w:sz w:val="22"/>
                <w:szCs w:val="22"/>
              </w:rPr>
              <w:br/>
              <w:t>Администрация города</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pPr>
            <w:r w:rsidRPr="00D86F90">
              <w:rPr>
                <w:sz w:val="22"/>
                <w:szCs w:val="22"/>
              </w:rPr>
              <w:t>без финансирования</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pPr>
            <w:r w:rsidRPr="00D86F90">
              <w:rPr>
                <w:sz w:val="22"/>
                <w:szCs w:val="22"/>
              </w:rPr>
              <w:t>0,0</w:t>
            </w:r>
          </w:p>
        </w:tc>
      </w:tr>
      <w:tr w:rsidR="0002043F" w:rsidRPr="0002043F" w:rsidTr="000F064B">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rPr>
                <w:bCs/>
              </w:rPr>
            </w:pPr>
            <w:r w:rsidRPr="00D86F90">
              <w:rPr>
                <w:bCs/>
                <w:sz w:val="22"/>
                <w:szCs w:val="22"/>
              </w:rPr>
              <w:t>Всего по Подпрограмме 3, в том числе:</w:t>
            </w:r>
          </w:p>
        </w:tc>
        <w:tc>
          <w:tcPr>
            <w:tcW w:w="1982"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849"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558"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168 642,7</w:t>
            </w:r>
          </w:p>
        </w:tc>
        <w:tc>
          <w:tcPr>
            <w:tcW w:w="1283" w:type="dxa"/>
            <w:gridSpan w:val="2"/>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33 385,7</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33 659,9</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33 569,9</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33 861,8</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34 165,4</w:t>
            </w:r>
          </w:p>
        </w:tc>
      </w:tr>
      <w:tr w:rsidR="0002043F" w:rsidRPr="0002043F" w:rsidTr="00EF72B6">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nil"/>
              <w:left w:val="nil"/>
              <w:bottom w:val="single" w:sz="4" w:space="0" w:color="auto"/>
              <w:right w:val="single" w:sz="4" w:space="0" w:color="auto"/>
            </w:tcBorders>
            <w:shd w:val="clear" w:color="auto" w:fill="auto"/>
            <w:hideMark/>
          </w:tcPr>
          <w:p w:rsidR="0002043F" w:rsidRPr="00D86F90" w:rsidRDefault="0002043F" w:rsidP="0002043F">
            <w:pPr>
              <w:rPr>
                <w:bCs/>
              </w:rPr>
            </w:pPr>
            <w:r w:rsidRPr="00D86F90">
              <w:rPr>
                <w:bCs/>
                <w:sz w:val="22"/>
                <w:szCs w:val="22"/>
              </w:rPr>
              <w:t>за счет средств окружного бюджета</w:t>
            </w:r>
          </w:p>
        </w:tc>
        <w:tc>
          <w:tcPr>
            <w:tcW w:w="1982"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849"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558"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0,0</w:t>
            </w:r>
          </w:p>
        </w:tc>
        <w:tc>
          <w:tcPr>
            <w:tcW w:w="1283" w:type="dxa"/>
            <w:gridSpan w:val="2"/>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0,0</w:t>
            </w:r>
          </w:p>
        </w:tc>
      </w:tr>
      <w:tr w:rsidR="0002043F" w:rsidRPr="0002043F" w:rsidTr="00EF72B6">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D86F90" w:rsidRDefault="0002043F" w:rsidP="0002043F">
            <w:pPr>
              <w:jc w:val="center"/>
            </w:pPr>
            <w:r w:rsidRPr="00D86F90">
              <w:rPr>
                <w:sz w:val="22"/>
                <w:szCs w:val="22"/>
              </w:rPr>
              <w:t> </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rPr>
                <w:bCs/>
              </w:rPr>
            </w:pPr>
            <w:r w:rsidRPr="00D86F90">
              <w:rPr>
                <w:bCs/>
                <w:sz w:val="22"/>
                <w:szCs w:val="22"/>
              </w:rPr>
              <w:t>за счет средств городского бюджета</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center"/>
              <w:rPr>
                <w:bCs/>
              </w:rPr>
            </w:pPr>
            <w:r w:rsidRPr="00D86F90">
              <w:rPr>
                <w:bCs/>
                <w:sz w:val="22"/>
                <w:szCs w:val="22"/>
              </w:rPr>
              <w:t>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168 642,7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33 385,7</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33 659,9</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33 569,9</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33 861,8</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D86F90" w:rsidRDefault="0002043F" w:rsidP="0002043F">
            <w:pPr>
              <w:jc w:val="right"/>
              <w:rPr>
                <w:bCs/>
              </w:rPr>
            </w:pPr>
            <w:r w:rsidRPr="00D86F90">
              <w:rPr>
                <w:bCs/>
                <w:sz w:val="22"/>
                <w:szCs w:val="22"/>
              </w:rPr>
              <w:t>34 165,4</w:t>
            </w:r>
          </w:p>
        </w:tc>
      </w:tr>
      <w:tr w:rsidR="0002043F" w:rsidRPr="0002043F" w:rsidTr="00EF72B6">
        <w:trPr>
          <w:trHeight w:val="405"/>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02043F" w:rsidRDefault="0002043F" w:rsidP="0002043F">
            <w:pPr>
              <w:jc w:val="center"/>
              <w:rPr>
                <w:sz w:val="20"/>
                <w:szCs w:val="20"/>
              </w:rPr>
            </w:pPr>
            <w:r w:rsidRPr="0002043F">
              <w:rPr>
                <w:sz w:val="20"/>
                <w:szCs w:val="20"/>
              </w:rPr>
              <w:t> </w:t>
            </w:r>
          </w:p>
        </w:tc>
        <w:tc>
          <w:tcPr>
            <w:tcW w:w="14748" w:type="dxa"/>
            <w:gridSpan w:val="15"/>
            <w:tcBorders>
              <w:top w:val="single" w:sz="4" w:space="0" w:color="auto"/>
              <w:left w:val="nil"/>
              <w:bottom w:val="single" w:sz="4" w:space="0" w:color="auto"/>
              <w:right w:val="single" w:sz="4" w:space="0" w:color="000000"/>
            </w:tcBorders>
            <w:shd w:val="clear" w:color="auto" w:fill="auto"/>
            <w:hideMark/>
          </w:tcPr>
          <w:p w:rsidR="0002043F" w:rsidRPr="0002043F" w:rsidRDefault="0002043F" w:rsidP="0002043F">
            <w:pPr>
              <w:rPr>
                <w:bCs/>
              </w:rPr>
            </w:pPr>
            <w:r w:rsidRPr="0002043F">
              <w:rPr>
                <w:bCs/>
              </w:rPr>
              <w:t>Подпрограмма 4 "Управление и распоряжение муниципальным имуществом МО "Городской округ "Город Нарьян-Мар"</w:t>
            </w:r>
          </w:p>
        </w:tc>
      </w:tr>
      <w:tr w:rsidR="0002043F" w:rsidRPr="0002043F" w:rsidTr="000F064B">
        <w:trPr>
          <w:trHeight w:val="84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4.1</w:t>
            </w:r>
          </w:p>
        </w:tc>
        <w:tc>
          <w:tcPr>
            <w:tcW w:w="3125"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rPr>
                <w:bCs/>
              </w:rPr>
            </w:pPr>
            <w:r w:rsidRPr="000F064B">
              <w:rPr>
                <w:bCs/>
                <w:sz w:val="22"/>
                <w:szCs w:val="22"/>
              </w:rPr>
              <w:t>Основное мероприятие:</w:t>
            </w:r>
            <w:r w:rsidRPr="000F064B">
              <w:rPr>
                <w:bCs/>
                <w:sz w:val="22"/>
                <w:szCs w:val="22"/>
              </w:rPr>
              <w:br/>
              <w:t>Мероприятия в сфере имущественных и земельных отношений</w:t>
            </w:r>
          </w:p>
        </w:tc>
        <w:tc>
          <w:tcPr>
            <w:tcW w:w="1968"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 </w:t>
            </w:r>
          </w:p>
        </w:tc>
        <w:tc>
          <w:tcPr>
            <w:tcW w:w="1859"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Итого по направлению,</w:t>
            </w:r>
            <w:r w:rsidRPr="000F064B">
              <w:rPr>
                <w:bCs/>
                <w:sz w:val="22"/>
                <w:szCs w:val="22"/>
              </w:rPr>
              <w:br/>
              <w:t>в том числе</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7 475,0</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1 495,0</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1 495,0</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1 495,0</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1 495,0</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1 495,0</w:t>
            </w:r>
          </w:p>
        </w:tc>
      </w:tr>
      <w:tr w:rsidR="0002043F" w:rsidRPr="0002043F" w:rsidTr="000F064B">
        <w:trPr>
          <w:trHeight w:val="133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4.1.1</w:t>
            </w:r>
          </w:p>
        </w:tc>
        <w:tc>
          <w:tcPr>
            <w:tcW w:w="3125"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r w:rsidRPr="000F064B">
              <w:rPr>
                <w:sz w:val="22"/>
                <w:szCs w:val="22"/>
              </w:rPr>
              <w:t>Мероприятия по землеустройству и землепользованию</w:t>
            </w:r>
          </w:p>
        </w:tc>
        <w:tc>
          <w:tcPr>
            <w:tcW w:w="1968"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управление муниципального имущества и земельных отношений</w:t>
            </w:r>
          </w:p>
        </w:tc>
        <w:tc>
          <w:tcPr>
            <w:tcW w:w="1859"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городской бюджет</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2 400,0</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r>
      <w:tr w:rsidR="0002043F" w:rsidRPr="0002043F" w:rsidTr="000F064B">
        <w:trPr>
          <w:trHeight w:val="229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 </w:t>
            </w:r>
          </w:p>
        </w:tc>
        <w:tc>
          <w:tcPr>
            <w:tcW w:w="3125"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r w:rsidRPr="000F064B">
              <w:rPr>
                <w:sz w:val="22"/>
                <w:szCs w:val="22"/>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1968"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управление муниципального имущества и земельных отношений</w:t>
            </w:r>
          </w:p>
        </w:tc>
        <w:tc>
          <w:tcPr>
            <w:tcW w:w="1859"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городской бюджет</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2 400,0</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480,0</w:t>
            </w:r>
          </w:p>
        </w:tc>
      </w:tr>
      <w:tr w:rsidR="0002043F" w:rsidRPr="0002043F" w:rsidTr="000F064B">
        <w:trPr>
          <w:trHeight w:val="1264"/>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4.1.2</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r w:rsidRPr="000F064B">
              <w:rPr>
                <w:sz w:val="22"/>
                <w:szCs w:val="22"/>
              </w:rPr>
              <w:t>Оценка недвижимости, признание прав и регулирование отношений муниципальной собственности</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управление муниципального имущества и земельных отношений</w:t>
            </w:r>
          </w:p>
        </w:tc>
        <w:tc>
          <w:tcPr>
            <w:tcW w:w="1859"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городской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2 675,0</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r>
      <w:tr w:rsidR="0002043F" w:rsidRPr="0002043F" w:rsidTr="00EF72B6">
        <w:trPr>
          <w:trHeight w:val="100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4.2</w:t>
            </w:r>
          </w:p>
        </w:tc>
        <w:tc>
          <w:tcPr>
            <w:tcW w:w="3125" w:type="dxa"/>
            <w:gridSpan w:val="2"/>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rPr>
                <w:bCs/>
              </w:rPr>
            </w:pPr>
            <w:r w:rsidRPr="000F064B">
              <w:rPr>
                <w:bCs/>
                <w:sz w:val="22"/>
                <w:szCs w:val="22"/>
              </w:rPr>
              <w:t>Основное мероприятие:</w:t>
            </w:r>
            <w:r w:rsidRPr="000F064B">
              <w:rPr>
                <w:bCs/>
                <w:sz w:val="22"/>
                <w:szCs w:val="22"/>
              </w:rPr>
              <w:br/>
              <w:t>Формирование и управление муниципальной собственностью</w:t>
            </w:r>
          </w:p>
        </w:tc>
        <w:tc>
          <w:tcPr>
            <w:tcW w:w="1968"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 </w:t>
            </w:r>
          </w:p>
        </w:tc>
        <w:tc>
          <w:tcPr>
            <w:tcW w:w="1859" w:type="dxa"/>
            <w:gridSpan w:val="3"/>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Итого по направлению,</w:t>
            </w:r>
            <w:r w:rsidRPr="000F064B">
              <w:rPr>
                <w:bCs/>
                <w:sz w:val="22"/>
                <w:szCs w:val="22"/>
              </w:rPr>
              <w:br/>
              <w:t>в том числе</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177 164,7</w:t>
            </w:r>
          </w:p>
        </w:tc>
        <w:tc>
          <w:tcPr>
            <w:tcW w:w="1272"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46 201,3</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37 427,9</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31 178,5</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31 178,5</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31 178,5</w:t>
            </w:r>
          </w:p>
        </w:tc>
      </w:tr>
      <w:tr w:rsidR="0002043F" w:rsidRPr="0002043F" w:rsidTr="00EF72B6">
        <w:trPr>
          <w:trHeight w:val="1236"/>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4.2.1</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r w:rsidRPr="000F064B">
              <w:rPr>
                <w:sz w:val="22"/>
                <w:szCs w:val="22"/>
              </w:rPr>
              <w:t>Организация содержания муниципального жилищного фонда</w:t>
            </w:r>
          </w:p>
        </w:tc>
        <w:tc>
          <w:tcPr>
            <w:tcW w:w="1968"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управление муниципального имущества и земельных отношений</w:t>
            </w:r>
          </w:p>
        </w:tc>
        <w:tc>
          <w:tcPr>
            <w:tcW w:w="1859"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городской бюджет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106 121,7</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29 657,1</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23 909,7</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17 518,3</w:t>
            </w:r>
          </w:p>
        </w:tc>
        <w:tc>
          <w:tcPr>
            <w:tcW w:w="1391"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17 518,3</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17 518,3</w:t>
            </w:r>
          </w:p>
        </w:tc>
      </w:tr>
      <w:tr w:rsidR="0002043F" w:rsidRPr="0002043F" w:rsidTr="00EF72B6">
        <w:trPr>
          <w:trHeight w:val="1380"/>
        </w:trPr>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4.2.2</w:t>
            </w:r>
          </w:p>
        </w:tc>
        <w:tc>
          <w:tcPr>
            <w:tcW w:w="3125" w:type="dxa"/>
            <w:gridSpan w:val="2"/>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r w:rsidRPr="000F064B">
              <w:rPr>
                <w:sz w:val="22"/>
                <w:szCs w:val="22"/>
              </w:rPr>
              <w:t>Мероприятия, направленные на содержание административных зданий и помещений</w:t>
            </w:r>
          </w:p>
        </w:tc>
        <w:tc>
          <w:tcPr>
            <w:tcW w:w="1968"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управление муниципального имущества и земельных отношений</w:t>
            </w:r>
          </w:p>
        </w:tc>
        <w:tc>
          <w:tcPr>
            <w:tcW w:w="1859" w:type="dxa"/>
            <w:gridSpan w:val="3"/>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городской бюджет</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68 368,0</w:t>
            </w:r>
          </w:p>
        </w:tc>
        <w:tc>
          <w:tcPr>
            <w:tcW w:w="1272"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16 009,2</w:t>
            </w:r>
          </w:p>
        </w:tc>
        <w:tc>
          <w:tcPr>
            <w:tcW w:w="1421"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12 983,2</w:t>
            </w:r>
          </w:p>
        </w:tc>
        <w:tc>
          <w:tcPr>
            <w:tcW w:w="1113"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13 125,2</w:t>
            </w:r>
          </w:p>
        </w:tc>
        <w:tc>
          <w:tcPr>
            <w:tcW w:w="1391" w:type="dxa"/>
            <w:gridSpan w:val="3"/>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13 125,2</w:t>
            </w:r>
          </w:p>
        </w:tc>
        <w:tc>
          <w:tcPr>
            <w:tcW w:w="1040" w:type="dxa"/>
            <w:tcBorders>
              <w:top w:val="single" w:sz="4" w:space="0" w:color="auto"/>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13 125,2</w:t>
            </w:r>
          </w:p>
        </w:tc>
      </w:tr>
      <w:tr w:rsidR="0002043F" w:rsidRPr="0002043F" w:rsidTr="000F064B">
        <w:trPr>
          <w:trHeight w:val="138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4.2.3</w:t>
            </w:r>
          </w:p>
        </w:tc>
        <w:tc>
          <w:tcPr>
            <w:tcW w:w="3125"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r w:rsidRPr="000F064B">
              <w:rPr>
                <w:sz w:val="22"/>
                <w:szCs w:val="22"/>
              </w:rPr>
              <w:t>Повышение энергетической эффективности</w:t>
            </w:r>
          </w:p>
        </w:tc>
        <w:tc>
          <w:tcPr>
            <w:tcW w:w="1968"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управление муниципального имущества и земельных отношений</w:t>
            </w:r>
          </w:p>
        </w:tc>
        <w:tc>
          <w:tcPr>
            <w:tcW w:w="1859"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pPr>
            <w:r w:rsidRPr="000F064B">
              <w:rPr>
                <w:sz w:val="22"/>
                <w:szCs w:val="22"/>
              </w:rPr>
              <w:t>городской бюджет</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2 675,0</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pPr>
            <w:r w:rsidRPr="000F064B">
              <w:rPr>
                <w:sz w:val="22"/>
                <w:szCs w:val="22"/>
              </w:rPr>
              <w:t>535,0</w:t>
            </w:r>
          </w:p>
        </w:tc>
      </w:tr>
      <w:tr w:rsidR="0002043F" w:rsidRPr="0002043F" w:rsidTr="000F064B">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 </w:t>
            </w:r>
          </w:p>
        </w:tc>
        <w:tc>
          <w:tcPr>
            <w:tcW w:w="3125"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rPr>
                <w:bCs/>
              </w:rPr>
            </w:pPr>
            <w:r w:rsidRPr="000F064B">
              <w:rPr>
                <w:bCs/>
                <w:sz w:val="22"/>
                <w:szCs w:val="22"/>
              </w:rPr>
              <w:t>Всего по Подпрограмме 4, в том числе:</w:t>
            </w:r>
          </w:p>
        </w:tc>
        <w:tc>
          <w:tcPr>
            <w:tcW w:w="1968"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 </w:t>
            </w:r>
          </w:p>
        </w:tc>
        <w:tc>
          <w:tcPr>
            <w:tcW w:w="1859"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 </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184 639,7</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47 696,3</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38 922,9</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32 673,5</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32 673,5</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32 673,5</w:t>
            </w:r>
          </w:p>
        </w:tc>
      </w:tr>
      <w:tr w:rsidR="0002043F" w:rsidRPr="0002043F" w:rsidTr="000F064B">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 </w:t>
            </w:r>
          </w:p>
        </w:tc>
        <w:tc>
          <w:tcPr>
            <w:tcW w:w="3125"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rPr>
                <w:bCs/>
              </w:rPr>
            </w:pPr>
            <w:r w:rsidRPr="000F064B">
              <w:rPr>
                <w:bCs/>
                <w:sz w:val="22"/>
                <w:szCs w:val="22"/>
              </w:rPr>
              <w:t>за счет средств окружного бюджета</w:t>
            </w:r>
          </w:p>
        </w:tc>
        <w:tc>
          <w:tcPr>
            <w:tcW w:w="1968"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 </w:t>
            </w:r>
          </w:p>
        </w:tc>
        <w:tc>
          <w:tcPr>
            <w:tcW w:w="1859"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 </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0,0</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0,0</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0,0</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0,0</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0,0</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0,0</w:t>
            </w:r>
          </w:p>
        </w:tc>
      </w:tr>
      <w:tr w:rsidR="0002043F" w:rsidRPr="0002043F" w:rsidTr="000F064B">
        <w:trPr>
          <w:trHeight w:val="30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 </w:t>
            </w:r>
          </w:p>
        </w:tc>
        <w:tc>
          <w:tcPr>
            <w:tcW w:w="3125"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rPr>
                <w:bCs/>
              </w:rPr>
            </w:pPr>
            <w:r w:rsidRPr="000F064B">
              <w:rPr>
                <w:bCs/>
                <w:sz w:val="22"/>
                <w:szCs w:val="22"/>
              </w:rPr>
              <w:t>за счет средств городского бюджета</w:t>
            </w:r>
          </w:p>
        </w:tc>
        <w:tc>
          <w:tcPr>
            <w:tcW w:w="1968"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 </w:t>
            </w:r>
          </w:p>
        </w:tc>
        <w:tc>
          <w:tcPr>
            <w:tcW w:w="1859"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center"/>
              <w:rPr>
                <w:bCs/>
              </w:rPr>
            </w:pPr>
            <w:r w:rsidRPr="000F064B">
              <w:rPr>
                <w:bCs/>
                <w:sz w:val="22"/>
                <w:szCs w:val="22"/>
              </w:rPr>
              <w:t> </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184 639,7</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47 696,3</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38 922,9</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32 673,5</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32 673,5</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rPr>
            </w:pPr>
            <w:r w:rsidRPr="000F064B">
              <w:rPr>
                <w:bCs/>
                <w:sz w:val="22"/>
                <w:szCs w:val="22"/>
              </w:rPr>
              <w:t>32 673,5</w:t>
            </w:r>
          </w:p>
        </w:tc>
      </w:tr>
      <w:tr w:rsidR="0002043F" w:rsidRPr="0002043F" w:rsidTr="000F064B">
        <w:trPr>
          <w:trHeight w:val="45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 </w:t>
            </w:r>
          </w:p>
        </w:tc>
        <w:tc>
          <w:tcPr>
            <w:tcW w:w="6952" w:type="dxa"/>
            <w:gridSpan w:val="6"/>
            <w:tcBorders>
              <w:top w:val="single" w:sz="4" w:space="0" w:color="auto"/>
              <w:left w:val="nil"/>
              <w:bottom w:val="single" w:sz="4" w:space="0" w:color="auto"/>
              <w:right w:val="single" w:sz="4" w:space="0" w:color="000000"/>
            </w:tcBorders>
            <w:shd w:val="clear" w:color="auto" w:fill="auto"/>
            <w:hideMark/>
          </w:tcPr>
          <w:p w:rsidR="0002043F" w:rsidRPr="000F064B" w:rsidRDefault="0002043F" w:rsidP="0002043F">
            <w:pPr>
              <w:rPr>
                <w:bCs/>
              </w:rPr>
            </w:pPr>
            <w:r w:rsidRPr="000F064B">
              <w:rPr>
                <w:bCs/>
                <w:sz w:val="22"/>
                <w:szCs w:val="22"/>
              </w:rPr>
              <w:t>Всего по программе, в том числе:</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1 642 541,2</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340 974,1</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329 957,4</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323 526,3</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323 889,9</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324 193,5</w:t>
            </w:r>
          </w:p>
        </w:tc>
      </w:tr>
      <w:tr w:rsidR="0002043F" w:rsidRPr="0002043F" w:rsidTr="000F064B">
        <w:trPr>
          <w:trHeight w:val="420"/>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 </w:t>
            </w:r>
          </w:p>
        </w:tc>
        <w:tc>
          <w:tcPr>
            <w:tcW w:w="6952" w:type="dxa"/>
            <w:gridSpan w:val="6"/>
            <w:tcBorders>
              <w:top w:val="single" w:sz="4" w:space="0" w:color="auto"/>
              <w:left w:val="nil"/>
              <w:bottom w:val="single" w:sz="4" w:space="0" w:color="auto"/>
              <w:right w:val="single" w:sz="4" w:space="0" w:color="000000"/>
            </w:tcBorders>
            <w:shd w:val="clear" w:color="auto" w:fill="auto"/>
            <w:hideMark/>
          </w:tcPr>
          <w:p w:rsidR="0002043F" w:rsidRPr="000F064B" w:rsidRDefault="0002043F" w:rsidP="0002043F">
            <w:pPr>
              <w:rPr>
                <w:bCs/>
              </w:rPr>
            </w:pPr>
            <w:r w:rsidRPr="000F064B">
              <w:rPr>
                <w:bCs/>
                <w:sz w:val="22"/>
                <w:szCs w:val="22"/>
              </w:rPr>
              <w:t>за счет средств окружного бюджета</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22 311,2</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4 481,7</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4 490,3</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4 398,6</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4 470,3</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4 470,3</w:t>
            </w:r>
          </w:p>
        </w:tc>
      </w:tr>
      <w:tr w:rsidR="0002043F" w:rsidRPr="0002043F" w:rsidTr="000F064B">
        <w:trPr>
          <w:trHeight w:val="435"/>
        </w:trPr>
        <w:tc>
          <w:tcPr>
            <w:tcW w:w="703" w:type="dxa"/>
            <w:tcBorders>
              <w:top w:val="nil"/>
              <w:left w:val="single" w:sz="4" w:space="0" w:color="auto"/>
              <w:bottom w:val="single" w:sz="4" w:space="0" w:color="auto"/>
              <w:right w:val="single" w:sz="4" w:space="0" w:color="auto"/>
            </w:tcBorders>
            <w:shd w:val="clear" w:color="auto" w:fill="auto"/>
            <w:noWrap/>
            <w:hideMark/>
          </w:tcPr>
          <w:p w:rsidR="0002043F" w:rsidRPr="000F064B" w:rsidRDefault="0002043F" w:rsidP="0002043F">
            <w:pPr>
              <w:jc w:val="center"/>
            </w:pPr>
            <w:r w:rsidRPr="000F064B">
              <w:rPr>
                <w:sz w:val="22"/>
                <w:szCs w:val="22"/>
              </w:rPr>
              <w:t> </w:t>
            </w:r>
          </w:p>
        </w:tc>
        <w:tc>
          <w:tcPr>
            <w:tcW w:w="6952" w:type="dxa"/>
            <w:gridSpan w:val="6"/>
            <w:tcBorders>
              <w:top w:val="single" w:sz="4" w:space="0" w:color="auto"/>
              <w:left w:val="nil"/>
              <w:bottom w:val="single" w:sz="4" w:space="0" w:color="auto"/>
              <w:right w:val="single" w:sz="4" w:space="0" w:color="000000"/>
            </w:tcBorders>
            <w:shd w:val="clear" w:color="auto" w:fill="auto"/>
            <w:hideMark/>
          </w:tcPr>
          <w:p w:rsidR="0002043F" w:rsidRPr="000F064B" w:rsidRDefault="0002043F" w:rsidP="0002043F">
            <w:pPr>
              <w:rPr>
                <w:bCs/>
              </w:rPr>
            </w:pPr>
            <w:r w:rsidRPr="000F064B">
              <w:rPr>
                <w:bCs/>
                <w:sz w:val="22"/>
                <w:szCs w:val="22"/>
              </w:rPr>
              <w:t>за счет средств городского бюджета</w:t>
            </w:r>
          </w:p>
        </w:tc>
        <w:tc>
          <w:tcPr>
            <w:tcW w:w="1559" w:type="dxa"/>
            <w:gridSpan w:val="2"/>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1 620 230,0</w:t>
            </w:r>
          </w:p>
        </w:tc>
        <w:tc>
          <w:tcPr>
            <w:tcW w:w="1272"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336 492,4</w:t>
            </w:r>
          </w:p>
        </w:tc>
        <w:tc>
          <w:tcPr>
            <w:tcW w:w="1421"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325 467,1</w:t>
            </w:r>
          </w:p>
        </w:tc>
        <w:tc>
          <w:tcPr>
            <w:tcW w:w="1113"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319 127,7</w:t>
            </w:r>
          </w:p>
        </w:tc>
        <w:tc>
          <w:tcPr>
            <w:tcW w:w="1391" w:type="dxa"/>
            <w:gridSpan w:val="3"/>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319 419,6</w:t>
            </w:r>
          </w:p>
        </w:tc>
        <w:tc>
          <w:tcPr>
            <w:tcW w:w="1040" w:type="dxa"/>
            <w:tcBorders>
              <w:top w:val="nil"/>
              <w:left w:val="nil"/>
              <w:bottom w:val="single" w:sz="4" w:space="0" w:color="auto"/>
              <w:right w:val="single" w:sz="4" w:space="0" w:color="auto"/>
            </w:tcBorders>
            <w:shd w:val="clear" w:color="auto" w:fill="auto"/>
            <w:hideMark/>
          </w:tcPr>
          <w:p w:rsidR="0002043F" w:rsidRPr="000F064B" w:rsidRDefault="0002043F" w:rsidP="0002043F">
            <w:pPr>
              <w:jc w:val="right"/>
              <w:rPr>
                <w:bCs/>
                <w:sz w:val="20"/>
                <w:szCs w:val="20"/>
              </w:rPr>
            </w:pPr>
            <w:r w:rsidRPr="000F064B">
              <w:rPr>
                <w:bCs/>
                <w:sz w:val="20"/>
                <w:szCs w:val="20"/>
              </w:rPr>
              <w:t>319 723,2</w:t>
            </w:r>
          </w:p>
        </w:tc>
      </w:tr>
    </w:tbl>
    <w:p w:rsidR="0002043F" w:rsidRPr="00D4453B" w:rsidRDefault="0002043F" w:rsidP="000F064B">
      <w:pPr>
        <w:autoSpaceDE w:val="0"/>
        <w:autoSpaceDN w:val="0"/>
        <w:adjustRightInd w:val="0"/>
        <w:jc w:val="both"/>
        <w:rPr>
          <w:sz w:val="26"/>
        </w:rPr>
      </w:pPr>
    </w:p>
    <w:sectPr w:rsidR="0002043F" w:rsidRPr="00D4453B" w:rsidSect="009B3F01">
      <w:pgSz w:w="16838" w:h="11906" w:orient="landscape" w:code="9"/>
      <w:pgMar w:top="567" w:right="62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1B" w:rsidRDefault="0099191B" w:rsidP="00693317">
      <w:r>
        <w:separator/>
      </w:r>
    </w:p>
  </w:endnote>
  <w:endnote w:type="continuationSeparator" w:id="0">
    <w:p w:rsidR="0099191B" w:rsidRDefault="0099191B"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1B" w:rsidRDefault="0099191B" w:rsidP="00693317">
      <w:r>
        <w:separator/>
      </w:r>
    </w:p>
  </w:footnote>
  <w:footnote w:type="continuationSeparator" w:id="0">
    <w:p w:rsidR="0099191B" w:rsidRDefault="0099191B"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1B" w:rsidRDefault="00042897">
    <w:pPr>
      <w:pStyle w:val="a7"/>
      <w:framePr w:wrap="around" w:vAnchor="text" w:hAnchor="margin" w:xAlign="center" w:y="1"/>
      <w:rPr>
        <w:rStyle w:val="af3"/>
      </w:rPr>
    </w:pPr>
    <w:r>
      <w:rPr>
        <w:rStyle w:val="af3"/>
      </w:rPr>
      <w:fldChar w:fldCharType="begin"/>
    </w:r>
    <w:r w:rsidR="0099191B">
      <w:rPr>
        <w:rStyle w:val="af3"/>
      </w:rPr>
      <w:instrText xml:space="preserve">PAGE  </w:instrText>
    </w:r>
    <w:r>
      <w:rPr>
        <w:rStyle w:val="af3"/>
      </w:rPr>
      <w:fldChar w:fldCharType="end"/>
    </w:r>
  </w:p>
  <w:p w:rsidR="0099191B" w:rsidRDefault="009919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1B" w:rsidRDefault="00042897">
    <w:pPr>
      <w:pStyle w:val="a7"/>
      <w:framePr w:wrap="around" w:vAnchor="text" w:hAnchor="margin" w:xAlign="center" w:y="1"/>
      <w:rPr>
        <w:rStyle w:val="af3"/>
      </w:rPr>
    </w:pPr>
    <w:r>
      <w:rPr>
        <w:rStyle w:val="af3"/>
      </w:rPr>
      <w:fldChar w:fldCharType="begin"/>
    </w:r>
    <w:r w:rsidR="0099191B">
      <w:rPr>
        <w:rStyle w:val="af3"/>
      </w:rPr>
      <w:instrText xml:space="preserve">PAGE  </w:instrText>
    </w:r>
    <w:r>
      <w:rPr>
        <w:rStyle w:val="af3"/>
      </w:rPr>
      <w:fldChar w:fldCharType="separate"/>
    </w:r>
    <w:r w:rsidR="00EF72B6">
      <w:rPr>
        <w:rStyle w:val="af3"/>
        <w:noProof/>
      </w:rPr>
      <w:t>54</w:t>
    </w:r>
    <w:r>
      <w:rPr>
        <w:rStyle w:val="af3"/>
      </w:rPr>
      <w:fldChar w:fldCharType="end"/>
    </w:r>
  </w:p>
  <w:p w:rsidR="0099191B" w:rsidRDefault="009919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7CF"/>
    <w:multiLevelType w:val="hybridMultilevel"/>
    <w:tmpl w:val="1FA0C064"/>
    <w:lvl w:ilvl="0" w:tplc="9F7E2410">
      <w:start w:val="1"/>
      <w:numFmt w:val="decimal"/>
      <w:lvlText w:val="%1."/>
      <w:lvlJc w:val="center"/>
      <w:pPr>
        <w:ind w:left="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A04A5"/>
    <w:multiLevelType w:val="multilevel"/>
    <w:tmpl w:val="550ABFC4"/>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09ED7A4D"/>
    <w:multiLevelType w:val="hybridMultilevel"/>
    <w:tmpl w:val="96B89078"/>
    <w:lvl w:ilvl="0" w:tplc="38E4D4B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640498"/>
    <w:multiLevelType w:val="hybridMultilevel"/>
    <w:tmpl w:val="DD84B924"/>
    <w:lvl w:ilvl="0" w:tplc="24204B9E">
      <w:start w:val="1"/>
      <w:numFmt w:val="decimal"/>
      <w:lvlText w:val="%1."/>
      <w:lvlJc w:val="left"/>
      <w:pPr>
        <w:ind w:left="394" w:hanging="360"/>
      </w:pPr>
      <w:rPr>
        <w:rFonts w:ascii="Times New Roman" w:eastAsia="Calibri"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0DC43D9C"/>
    <w:multiLevelType w:val="hybridMultilevel"/>
    <w:tmpl w:val="8CA29B24"/>
    <w:lvl w:ilvl="0" w:tplc="731424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6">
    <w:nsid w:val="21F8580B"/>
    <w:multiLevelType w:val="hybridMultilevel"/>
    <w:tmpl w:val="8D8005B4"/>
    <w:lvl w:ilvl="0" w:tplc="1ACA2C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21FE4F9B"/>
    <w:multiLevelType w:val="hybridMultilevel"/>
    <w:tmpl w:val="977025DC"/>
    <w:lvl w:ilvl="0" w:tplc="9FC25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D0947"/>
    <w:multiLevelType w:val="hybridMultilevel"/>
    <w:tmpl w:val="B2EA7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34DF3"/>
    <w:multiLevelType w:val="multilevel"/>
    <w:tmpl w:val="567C30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6255EEC"/>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11">
    <w:nsid w:val="3AFC2444"/>
    <w:multiLevelType w:val="hybridMultilevel"/>
    <w:tmpl w:val="0C14C340"/>
    <w:lvl w:ilvl="0" w:tplc="43A6A820">
      <w:start w:val="1"/>
      <w:numFmt w:val="decimal"/>
      <w:lvlText w:val="%1."/>
      <w:lvlJc w:val="left"/>
      <w:pPr>
        <w:ind w:left="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23535"/>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13">
    <w:nsid w:val="465F6B50"/>
    <w:multiLevelType w:val="multilevel"/>
    <w:tmpl w:val="D69E24DA"/>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nsid w:val="517F2E1D"/>
    <w:multiLevelType w:val="hybridMultilevel"/>
    <w:tmpl w:val="575E2C90"/>
    <w:lvl w:ilvl="0" w:tplc="59081D34">
      <w:start w:val="1"/>
      <w:numFmt w:val="decimal"/>
      <w:lvlText w:val="%1."/>
      <w:lvlJc w:val="center"/>
      <w:pPr>
        <w:ind w:left="776" w:hanging="360"/>
      </w:pPr>
      <w:rPr>
        <w:rFonts w:hint="default"/>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5">
    <w:nsid w:val="529E3405"/>
    <w:multiLevelType w:val="hybridMultilevel"/>
    <w:tmpl w:val="D3C0101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DC5919"/>
    <w:multiLevelType w:val="hybridMultilevel"/>
    <w:tmpl w:val="769A71AA"/>
    <w:lvl w:ilvl="0" w:tplc="AEFEE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886955"/>
    <w:multiLevelType w:val="hybridMultilevel"/>
    <w:tmpl w:val="348A0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69251B"/>
    <w:multiLevelType w:val="hybridMultilevel"/>
    <w:tmpl w:val="4DBEC768"/>
    <w:lvl w:ilvl="0" w:tplc="F3CC71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773586"/>
    <w:multiLevelType w:val="hybridMultilevel"/>
    <w:tmpl w:val="1BE0C696"/>
    <w:lvl w:ilvl="0" w:tplc="A6F0E43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B731A1"/>
    <w:multiLevelType w:val="hybridMultilevel"/>
    <w:tmpl w:val="94261840"/>
    <w:lvl w:ilvl="0" w:tplc="24262E4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97BBA"/>
    <w:multiLevelType w:val="hybridMultilevel"/>
    <w:tmpl w:val="C868C2CA"/>
    <w:lvl w:ilvl="0" w:tplc="C6F0673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63C5C2B"/>
    <w:multiLevelType w:val="multilevel"/>
    <w:tmpl w:val="7C9CF8BC"/>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3">
    <w:nsid w:val="6AF86B89"/>
    <w:multiLevelType w:val="multilevel"/>
    <w:tmpl w:val="550ABFC4"/>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6BE91060"/>
    <w:multiLevelType w:val="multilevel"/>
    <w:tmpl w:val="BD9CBFAC"/>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5">
    <w:nsid w:val="72950828"/>
    <w:multiLevelType w:val="hybridMultilevel"/>
    <w:tmpl w:val="314A3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C66AB"/>
    <w:multiLevelType w:val="hybridMultilevel"/>
    <w:tmpl w:val="1FA0C064"/>
    <w:lvl w:ilvl="0" w:tplc="9F7E2410">
      <w:start w:val="1"/>
      <w:numFmt w:val="decimal"/>
      <w:lvlText w:val="%1."/>
      <w:lvlJc w:val="center"/>
      <w:pPr>
        <w:ind w:left="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7C7931"/>
    <w:multiLevelType w:val="hybridMultilevel"/>
    <w:tmpl w:val="575E2C90"/>
    <w:lvl w:ilvl="0" w:tplc="59081D34">
      <w:start w:val="1"/>
      <w:numFmt w:val="decimal"/>
      <w:lvlText w:val="%1."/>
      <w:lvlJc w:val="center"/>
      <w:pPr>
        <w:ind w:left="776" w:hanging="360"/>
      </w:pPr>
      <w:rPr>
        <w:rFonts w:hint="default"/>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8">
    <w:nsid w:val="7F72013F"/>
    <w:multiLevelType w:val="hybridMultilevel"/>
    <w:tmpl w:val="B838EB1C"/>
    <w:lvl w:ilvl="0" w:tplc="A7E80D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3"/>
  </w:num>
  <w:num w:numId="3">
    <w:abstractNumId w:val="9"/>
  </w:num>
  <w:num w:numId="4">
    <w:abstractNumId w:val="23"/>
  </w:num>
  <w:num w:numId="5">
    <w:abstractNumId w:val="1"/>
  </w:num>
  <w:num w:numId="6">
    <w:abstractNumId w:val="17"/>
  </w:num>
  <w:num w:numId="7">
    <w:abstractNumId w:val="15"/>
  </w:num>
  <w:num w:numId="8">
    <w:abstractNumId w:val="25"/>
  </w:num>
  <w:num w:numId="9">
    <w:abstractNumId w:val="8"/>
  </w:num>
  <w:num w:numId="10">
    <w:abstractNumId w:val="6"/>
  </w:num>
  <w:num w:numId="11">
    <w:abstractNumId w:val="21"/>
  </w:num>
  <w:num w:numId="12">
    <w:abstractNumId w:val="2"/>
  </w:num>
  <w:num w:numId="13">
    <w:abstractNumId w:val="3"/>
  </w:num>
  <w:num w:numId="14">
    <w:abstractNumId w:val="14"/>
  </w:num>
  <w:num w:numId="15">
    <w:abstractNumId w:val="20"/>
  </w:num>
  <w:num w:numId="16">
    <w:abstractNumId w:val="19"/>
  </w:num>
  <w:num w:numId="17">
    <w:abstractNumId w:val="16"/>
  </w:num>
  <w:num w:numId="18">
    <w:abstractNumId w:val="28"/>
  </w:num>
  <w:num w:numId="19">
    <w:abstractNumId w:val="7"/>
  </w:num>
  <w:num w:numId="20">
    <w:abstractNumId w:val="0"/>
  </w:num>
  <w:num w:numId="21">
    <w:abstractNumId w:val="27"/>
  </w:num>
  <w:num w:numId="22">
    <w:abstractNumId w:val="12"/>
  </w:num>
  <w:num w:numId="23">
    <w:abstractNumId w:val="26"/>
  </w:num>
  <w:num w:numId="24">
    <w:abstractNumId w:val="22"/>
  </w:num>
  <w:num w:numId="25">
    <w:abstractNumId w:val="4"/>
  </w:num>
  <w:num w:numId="26">
    <w:abstractNumId w:val="18"/>
  </w:num>
  <w:num w:numId="27">
    <w:abstractNumId w:val="11"/>
  </w:num>
  <w:num w:numId="28">
    <w:abstractNumId w:val="24"/>
  </w:num>
  <w:num w:numId="29">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ABF"/>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3F"/>
    <w:rsid w:val="00020448"/>
    <w:rsid w:val="0002060A"/>
    <w:rsid w:val="0002061D"/>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2897"/>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3D7F"/>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18E"/>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491"/>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64B"/>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A020D"/>
    <w:rsid w:val="001A044C"/>
    <w:rsid w:val="001A103C"/>
    <w:rsid w:val="001A123A"/>
    <w:rsid w:val="001A1432"/>
    <w:rsid w:val="001A16EA"/>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AAA"/>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434"/>
    <w:rsid w:val="002657CE"/>
    <w:rsid w:val="00265DE7"/>
    <w:rsid w:val="00265EB8"/>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41B"/>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492"/>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307"/>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9FE"/>
    <w:rsid w:val="004C6EEC"/>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CCA"/>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8A0"/>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A8"/>
    <w:rsid w:val="00512EC7"/>
    <w:rsid w:val="00513988"/>
    <w:rsid w:val="005149BF"/>
    <w:rsid w:val="00514D50"/>
    <w:rsid w:val="00514E64"/>
    <w:rsid w:val="00514F54"/>
    <w:rsid w:val="00515132"/>
    <w:rsid w:val="00515964"/>
    <w:rsid w:val="0051596E"/>
    <w:rsid w:val="00515AAE"/>
    <w:rsid w:val="00515F41"/>
    <w:rsid w:val="005169AC"/>
    <w:rsid w:val="00516D83"/>
    <w:rsid w:val="00516F3D"/>
    <w:rsid w:val="0051784D"/>
    <w:rsid w:val="00517CFE"/>
    <w:rsid w:val="00517DF4"/>
    <w:rsid w:val="00517E03"/>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5EA6"/>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7BA"/>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9E0"/>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5B6"/>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3F7A"/>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0E66"/>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266"/>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A0F"/>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4535"/>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1C40"/>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6D4"/>
    <w:rsid w:val="008B6752"/>
    <w:rsid w:val="008B6AD8"/>
    <w:rsid w:val="008B701B"/>
    <w:rsid w:val="008B75AA"/>
    <w:rsid w:val="008B7D10"/>
    <w:rsid w:val="008C00C1"/>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C6F"/>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900"/>
    <w:rsid w:val="00946A2C"/>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66"/>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4F9"/>
    <w:rsid w:val="0098572F"/>
    <w:rsid w:val="009858A1"/>
    <w:rsid w:val="00985B66"/>
    <w:rsid w:val="00986C95"/>
    <w:rsid w:val="00986D8B"/>
    <w:rsid w:val="009873A4"/>
    <w:rsid w:val="00987505"/>
    <w:rsid w:val="0098772D"/>
    <w:rsid w:val="00987794"/>
    <w:rsid w:val="00987BCC"/>
    <w:rsid w:val="00991917"/>
    <w:rsid w:val="0099191B"/>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0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20"/>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075C"/>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5B"/>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901"/>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840"/>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ED0"/>
    <w:rsid w:val="00AA0FC5"/>
    <w:rsid w:val="00AA1202"/>
    <w:rsid w:val="00AA141F"/>
    <w:rsid w:val="00AA19E8"/>
    <w:rsid w:val="00AA1B2C"/>
    <w:rsid w:val="00AA1EAF"/>
    <w:rsid w:val="00AA1F4A"/>
    <w:rsid w:val="00AA224A"/>
    <w:rsid w:val="00AA2674"/>
    <w:rsid w:val="00AA2679"/>
    <w:rsid w:val="00AA293B"/>
    <w:rsid w:val="00AA2F50"/>
    <w:rsid w:val="00AA2FB1"/>
    <w:rsid w:val="00AA2FF2"/>
    <w:rsid w:val="00AA3081"/>
    <w:rsid w:val="00AA3AE8"/>
    <w:rsid w:val="00AA3C96"/>
    <w:rsid w:val="00AA4084"/>
    <w:rsid w:val="00AA43F2"/>
    <w:rsid w:val="00AA6A1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BDC"/>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B6C"/>
    <w:rsid w:val="00B04F1C"/>
    <w:rsid w:val="00B0503B"/>
    <w:rsid w:val="00B050CD"/>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5D4"/>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11"/>
    <w:rsid w:val="00B87BAD"/>
    <w:rsid w:val="00B90031"/>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3BB"/>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8D6"/>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1D9"/>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D1B"/>
    <w:rsid w:val="00C965AA"/>
    <w:rsid w:val="00C965AD"/>
    <w:rsid w:val="00C96932"/>
    <w:rsid w:val="00C976B6"/>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E6F"/>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764"/>
    <w:rsid w:val="00D74A87"/>
    <w:rsid w:val="00D74C63"/>
    <w:rsid w:val="00D74CA0"/>
    <w:rsid w:val="00D74E7D"/>
    <w:rsid w:val="00D75349"/>
    <w:rsid w:val="00D75528"/>
    <w:rsid w:val="00D75A3B"/>
    <w:rsid w:val="00D762A6"/>
    <w:rsid w:val="00D76477"/>
    <w:rsid w:val="00D7676C"/>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6F90"/>
    <w:rsid w:val="00D87654"/>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0B7"/>
    <w:rsid w:val="00DA612A"/>
    <w:rsid w:val="00DA64F9"/>
    <w:rsid w:val="00DA69CA"/>
    <w:rsid w:val="00DA6E12"/>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3EA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1DAD"/>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3E0A"/>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A4F"/>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E18"/>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2B6"/>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32F"/>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90E"/>
    <w:rsid w:val="00F17EAC"/>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3B"/>
    <w:rsid w:val="00F6239C"/>
    <w:rsid w:val="00F62706"/>
    <w:rsid w:val="00F62821"/>
    <w:rsid w:val="00F629B1"/>
    <w:rsid w:val="00F62DF5"/>
    <w:rsid w:val="00F62E37"/>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4AD1"/>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65C"/>
    <w:rsid w:val="00F96EB3"/>
    <w:rsid w:val="00F9755F"/>
    <w:rsid w:val="00F97578"/>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3E"/>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DocList">
    <w:name w:val="ConsPlusDocList"/>
    <w:rsid w:val="00020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Абзац списка2"/>
    <w:basedOn w:val="a"/>
    <w:rsid w:val="0002043F"/>
    <w:pPr>
      <w:ind w:left="720"/>
      <w:contextualSpacing/>
    </w:pPr>
    <w:rPr>
      <w:rFonts w:eastAsia="Calibri"/>
    </w:rPr>
  </w:style>
  <w:style w:type="paragraph" w:customStyle="1" w:styleId="xl75">
    <w:name w:val="xl75"/>
    <w:basedOn w:val="a"/>
    <w:rsid w:val="000204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020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0204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0204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02043F"/>
    <w:pPr>
      <w:spacing w:before="100" w:beforeAutospacing="1" w:after="100" w:afterAutospacing="1"/>
      <w:jc w:val="center"/>
      <w:textAlignment w:val="top"/>
    </w:pPr>
  </w:style>
  <w:style w:type="paragraph" w:customStyle="1" w:styleId="xl80">
    <w:name w:val="xl80"/>
    <w:basedOn w:val="a"/>
    <w:rsid w:val="00020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020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0204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02043F"/>
    <w:pPr>
      <w:spacing w:before="100" w:beforeAutospacing="1" w:after="100" w:afterAutospacing="1"/>
    </w:pPr>
    <w:rPr>
      <w:rFonts w:ascii="Arial" w:hAnsi="Arial" w:cs="Arial"/>
      <w:color w:val="0000FF"/>
    </w:rPr>
  </w:style>
  <w:style w:type="paragraph" w:customStyle="1" w:styleId="xl84">
    <w:name w:val="xl84"/>
    <w:basedOn w:val="a"/>
    <w:rsid w:val="000204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02043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02043F"/>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02043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02043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02043F"/>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02043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02043F"/>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02043F"/>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02043F"/>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0204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02043F"/>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02043F"/>
    <w:pPr>
      <w:pBdr>
        <w:top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67560B81EA6D246EF4F73F55A3B95BD427A5A382716C39118ADC34CD6PC3BM" TargetMode="External"/><Relationship Id="rId18" Type="http://schemas.openxmlformats.org/officeDocument/2006/relationships/hyperlink" Target="consultantplus://offline/ref=501065C2C44F4333C2A9CB1951D11362F918225AD7A1BB7828EEA44B2C1661865063A40E18YCy6I" TargetMode="External"/><Relationship Id="rId26" Type="http://schemas.openxmlformats.org/officeDocument/2006/relationships/hyperlink" Target="consultantplus://offline/ref=3348B77C296A734230398BC912AC82E5C101901FFB2E87FD17069EED49F64B0E100AB97D4ABF5C2A0F25A6EDx5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348B77C296A734230398BC912AC82E5C101901FFB2E87FD17069EED49F64B0E100AB97D4ABF5C2A0F25A6EDx5I" TargetMode="External"/><Relationship Id="rId34" Type="http://schemas.openxmlformats.org/officeDocument/2006/relationships/hyperlink" Target="consultantplus://offline/ref=3348B77C296A734230398BC912AC82E5C101901FFB2E87FD17069EED49F64B0E100AB97D4ABF5C2A0F25A6EDx5I" TargetMode="External"/><Relationship Id="rId7" Type="http://schemas.openxmlformats.org/officeDocument/2006/relationships/endnotes" Target="endnotes.xml"/><Relationship Id="rId12" Type="http://schemas.openxmlformats.org/officeDocument/2006/relationships/hyperlink" Target="consultantplus://offline/ref=F67560B81EA6D246EF4F73F55A3B95BD43725E382F41949349F8CDP439M" TargetMode="External"/><Relationship Id="rId17" Type="http://schemas.openxmlformats.org/officeDocument/2006/relationships/hyperlink" Target="consultantplus://offline/ref=DD9E75741667A27F90A3E51FED9F475C7E7986A29591A04E950501444E5CC725FFA32962161E07852D2BD9KEj7G" TargetMode="External"/><Relationship Id="rId25" Type="http://schemas.openxmlformats.org/officeDocument/2006/relationships/hyperlink" Target="consultantplus://offline/ref=3348B77C296A734230398BC912AC82E5C101901FFB2E87FD17069EED49F64B0E100AB97D4ABF5C2A0F25A1EDx5I" TargetMode="External"/><Relationship Id="rId33" Type="http://schemas.openxmlformats.org/officeDocument/2006/relationships/hyperlink" Target="consultantplus://offline/ref=3348B77C296A734230398BC912AC82E5C101901FFB2E87FD17069EED49F64B0E100AB97D4ABF5C2A0F25A1EDx5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D9E75741667A27F90A3E51FED9F475C7E7986A29591A04E950501444E5CC725FFA32962161E07852D2BD9KEj7G" TargetMode="External"/><Relationship Id="rId20" Type="http://schemas.openxmlformats.org/officeDocument/2006/relationships/hyperlink" Target="consultantplus://offline/ref=7C32C736CB1540D916359B7C1A1A148D58025096F00FBC17E0DEDAC1FA39B882178862E0F54D6BE64D9E1Cl0a9L" TargetMode="External"/><Relationship Id="rId29" Type="http://schemas.openxmlformats.org/officeDocument/2006/relationships/hyperlink" Target="consultantplus://offline/ref=103BC803AEF9F09669456013FEA283DEE49ACFFEFB7835E8F06A9603A35D1F4CF12D41A8D289A243k6m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7560B81EA6D246EF4F73F55A3B95BD427A5A382716C39118ADC34CD6PC3BM" TargetMode="External"/><Relationship Id="rId24" Type="http://schemas.openxmlformats.org/officeDocument/2006/relationships/hyperlink" Target="http://www.adm-nmar.ru" TargetMode="External"/><Relationship Id="rId32" Type="http://schemas.openxmlformats.org/officeDocument/2006/relationships/hyperlink" Target="consultantplus://offline/ref=CBE051A232C8B8C548569E2577E34F41DF4936DAD197109A861E3254392AD537OC5AH" TargetMode="External"/><Relationship Id="rId37" Type="http://schemas.openxmlformats.org/officeDocument/2006/relationships/hyperlink" Target="consultantplus://offline/ref=3348B77C296A734230398BC912AC82E5C101901FFB2E87FD17069EED49F64B0E100AB97D4ABF5C2A0F25A6EDx5I" TargetMode="External"/><Relationship Id="rId5" Type="http://schemas.openxmlformats.org/officeDocument/2006/relationships/webSettings" Target="webSettings.xml"/><Relationship Id="rId15" Type="http://schemas.openxmlformats.org/officeDocument/2006/relationships/hyperlink" Target="consultantplus://offline/ref=DD9E75741667A27F90A3FB12FBF310517A7BD9AD9599AD1CCC5A5A1919K5j5G" TargetMode="External"/><Relationship Id="rId23" Type="http://schemas.openxmlformats.org/officeDocument/2006/relationships/hyperlink" Target="consultantplus://offline/ref=3348B77C296A734230398BC912AC82E5C101901FFB2E87FD17069EED49F64B0E100AB97D4ABF5C2A0F25A6EDx5I" TargetMode="External"/><Relationship Id="rId28" Type="http://schemas.openxmlformats.org/officeDocument/2006/relationships/hyperlink" Target="consultantplus://offline/ref=CBE051A232C8B8C548568028618F184DDE4B61D2D79219C5DB4169096EO253H" TargetMode="External"/><Relationship Id="rId36" Type="http://schemas.openxmlformats.org/officeDocument/2006/relationships/hyperlink" Target="consultantplus://offline/ref=3348B77C296A734230398BC912AC82E5C101901FFB2E87FD17069EED49F64B0E100AB97D4ABF5C2A0F25A1EDx5I" TargetMode="External"/><Relationship Id="rId10" Type="http://schemas.openxmlformats.org/officeDocument/2006/relationships/header" Target="header2.xml"/><Relationship Id="rId19" Type="http://schemas.openxmlformats.org/officeDocument/2006/relationships/hyperlink" Target="consultantplus://offline/ref=7C32C736CB1540D916359B7C1A1A148D58025096F00FBC17E0DEDAC1FA39B882178862E0F54D6BE64D9D1Fl0aEL" TargetMode="External"/><Relationship Id="rId31" Type="http://schemas.openxmlformats.org/officeDocument/2006/relationships/hyperlink" Target="consultantplus://offline/ref=CBE051A232C8B8C548569E2577E34F41DF4936DAD197109B8F1E3254392AD537OC5A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D9E75741667A27F90A3FB12FBF310517A7BD9AD9599AD1CCC5A5A1919K5j5G" TargetMode="External"/><Relationship Id="rId22" Type="http://schemas.openxmlformats.org/officeDocument/2006/relationships/hyperlink" Target="consultantplus://offline/ref=7C32C736CB1540D916359B7C1A1A148D58025096F00FBC17E0DEDAC1FA39B882178862E0F54D6BE64D9E1Cl0a9L" TargetMode="External"/><Relationship Id="rId27" Type="http://schemas.openxmlformats.org/officeDocument/2006/relationships/hyperlink" Target="consultantplus://offline/ref=CBE051A232C8B8C548568028618F184DDE4B61D2D79219C5DB4169096EO253H" TargetMode="External"/><Relationship Id="rId30" Type="http://schemas.openxmlformats.org/officeDocument/2006/relationships/hyperlink" Target="consultantplus://offline/ref=CBE051A232C8B8C548569E2577E34F41DF4936DAD19616928F1E3254392AD537OC5AH" TargetMode="External"/><Relationship Id="rId35" Type="http://schemas.openxmlformats.org/officeDocument/2006/relationships/hyperlink" Target="consultantplus://offline/ref=D388DDA761954F2600F7750B8771C6EA01087532AFF261B17D13638F33m7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BACC-C9A6-429B-B695-6697AC62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56</Pages>
  <Words>17579</Words>
  <Characters>100203</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31</cp:revision>
  <cp:lastPrinted>2017-02-09T10:50:00Z</cp:lastPrinted>
  <dcterms:created xsi:type="dcterms:W3CDTF">2018-09-07T11:13:00Z</dcterms:created>
  <dcterms:modified xsi:type="dcterms:W3CDTF">2018-09-10T06:25:00Z</dcterms:modified>
</cp:coreProperties>
</file>