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B35E1D">
            <w:pPr>
              <w:jc w:val="center"/>
            </w:pPr>
            <w:bookmarkStart w:id="0" w:name="ТекстовоеПоле7"/>
            <w:r>
              <w:t>1</w:t>
            </w:r>
            <w:r w:rsidR="00B35E1D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B53EA5">
            <w:pPr>
              <w:jc w:val="center"/>
            </w:pPr>
            <w:r>
              <w:t>0</w:t>
            </w:r>
            <w:r w:rsidR="00B53EA5">
              <w:t>7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B35E1D">
            <w:pPr>
              <w:jc w:val="center"/>
            </w:pPr>
            <w:r>
              <w:t>4</w:t>
            </w:r>
            <w:r w:rsidR="00B35E1D">
              <w:t>63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35E1D" w:rsidRDefault="00B35E1D" w:rsidP="00B35E1D">
      <w:pPr>
        <w:ind w:right="4535"/>
        <w:jc w:val="both"/>
        <w:rPr>
          <w:sz w:val="26"/>
        </w:rPr>
      </w:pPr>
      <w:r>
        <w:rPr>
          <w:sz w:val="26"/>
        </w:rPr>
        <w:t xml:space="preserve">О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 </w:t>
      </w:r>
    </w:p>
    <w:p w:rsidR="00B35E1D" w:rsidRDefault="00B35E1D" w:rsidP="00B35E1D">
      <w:pPr>
        <w:rPr>
          <w:sz w:val="26"/>
        </w:rPr>
      </w:pPr>
    </w:p>
    <w:p w:rsidR="00B35E1D" w:rsidRDefault="00B35E1D" w:rsidP="00B35E1D">
      <w:pPr>
        <w:rPr>
          <w:sz w:val="26"/>
        </w:rPr>
      </w:pPr>
    </w:p>
    <w:p w:rsidR="00B35E1D" w:rsidRDefault="00B35E1D" w:rsidP="00B35E1D">
      <w:pPr>
        <w:rPr>
          <w:sz w:val="26"/>
        </w:rPr>
      </w:pPr>
    </w:p>
    <w:p w:rsidR="00B35E1D" w:rsidRDefault="00B35E1D" w:rsidP="00B35E1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Руководствуясь Положением о наименовании и переименовании территориальных единиц, улиц, площадей и транспортных остановок </w:t>
      </w:r>
      <w:r>
        <w:rPr>
          <w:sz w:val="26"/>
        </w:rPr>
        <w:br/>
        <w:t xml:space="preserve">в МО "Городской округ "Город Нарьян-Мар", утвержденным постановлением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городского совета от 29.11.2002 № 146, Положением "О Порядке использования символики МО "Городской "Город Нарьян-Мар" юридическими лицами и индивидуальными предпринимателями", утвержденным постановлением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городского Совета от 16.06.2003 № 184, Положением "О порядке установки памятных знаков на территории муниципального образования "Городской</w:t>
      </w:r>
      <w:proofErr w:type="gramEnd"/>
      <w:r>
        <w:rPr>
          <w:sz w:val="26"/>
        </w:rPr>
        <w:t xml:space="preserve"> округ "Город Нарьян-Мар", утвержденным решением Совета городского округа "Город Нарьян-Мар" от 26.11.2009 № 19-р,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B35E1D" w:rsidRDefault="00B35E1D" w:rsidP="00B35E1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B35E1D" w:rsidRDefault="00B35E1D" w:rsidP="00B35E1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B35E1D" w:rsidRDefault="00B35E1D" w:rsidP="00B35E1D">
      <w:pPr>
        <w:tabs>
          <w:tab w:val="left" w:pos="1080"/>
        </w:tabs>
        <w:jc w:val="both"/>
        <w:rPr>
          <w:sz w:val="26"/>
        </w:rPr>
      </w:pPr>
    </w:p>
    <w:p w:rsidR="00B35E1D" w:rsidRDefault="00B35E1D" w:rsidP="00B35E1D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Утвердить Положение о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 (Приложение 1).</w:t>
      </w:r>
    </w:p>
    <w:p w:rsidR="00B35E1D" w:rsidRDefault="00B35E1D" w:rsidP="00B35E1D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состав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 (Приложение 2). </w:t>
      </w:r>
    </w:p>
    <w:p w:rsidR="00B35E1D" w:rsidRPr="00A76F68" w:rsidRDefault="00B35E1D" w:rsidP="00B35E1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A76F68">
        <w:rPr>
          <w:sz w:val="26"/>
          <w:szCs w:val="26"/>
        </w:rPr>
        <w:t>3.</w:t>
      </w:r>
      <w:r w:rsidRPr="00A76F68">
        <w:rPr>
          <w:sz w:val="26"/>
          <w:szCs w:val="26"/>
        </w:rPr>
        <w:tab/>
        <w:t xml:space="preserve">Настоящее </w:t>
      </w:r>
      <w:r>
        <w:rPr>
          <w:sz w:val="26"/>
          <w:szCs w:val="26"/>
        </w:rPr>
        <w:t>постановление</w:t>
      </w:r>
      <w:r w:rsidRPr="00A76F68">
        <w:rPr>
          <w:sz w:val="26"/>
          <w:szCs w:val="26"/>
        </w:rPr>
        <w:t xml:space="preserve"> вступает в силу с</w:t>
      </w:r>
      <w:r>
        <w:rPr>
          <w:sz w:val="26"/>
          <w:szCs w:val="26"/>
        </w:rPr>
        <w:t>о дня</w:t>
      </w:r>
      <w:r w:rsidRPr="00A76F68">
        <w:rPr>
          <w:sz w:val="26"/>
          <w:szCs w:val="26"/>
        </w:rPr>
        <w:t xml:space="preserve">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B35E1D" w:rsidRDefault="00B35E1D" w:rsidP="002A6EAF">
      <w:pPr>
        <w:sectPr w:rsidR="00B35E1D" w:rsidSect="002A6EAF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                                                                  </w:t>
      </w: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"</w:t>
      </w:r>
      <w:proofErr w:type="gramStart"/>
      <w:r>
        <w:rPr>
          <w:sz w:val="26"/>
          <w:szCs w:val="26"/>
        </w:rPr>
        <w:t>Городской</w:t>
      </w:r>
      <w:proofErr w:type="gramEnd"/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округ "Город Нарьян-Мар"</w:t>
      </w:r>
    </w:p>
    <w:p w:rsidR="00B35E1D" w:rsidRDefault="00B35E1D" w:rsidP="00B35E1D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17.07.2018 № 463</w:t>
      </w:r>
    </w:p>
    <w:p w:rsidR="00B35E1D" w:rsidRDefault="00B35E1D" w:rsidP="00B35E1D">
      <w:pPr>
        <w:tabs>
          <w:tab w:val="left" w:pos="1080"/>
        </w:tabs>
        <w:ind w:firstLine="709"/>
        <w:jc w:val="right"/>
        <w:rPr>
          <w:sz w:val="26"/>
        </w:rPr>
      </w:pPr>
    </w:p>
    <w:p w:rsidR="00B35E1D" w:rsidRDefault="00B35E1D" w:rsidP="00B35E1D">
      <w:pPr>
        <w:tabs>
          <w:tab w:val="left" w:pos="1080"/>
        </w:tabs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B35E1D" w:rsidRDefault="00B35E1D" w:rsidP="00B35E1D">
      <w:pPr>
        <w:tabs>
          <w:tab w:val="left" w:pos="1080"/>
        </w:tabs>
        <w:jc w:val="center"/>
        <w:rPr>
          <w:b/>
          <w:sz w:val="26"/>
        </w:rPr>
      </w:pPr>
      <w:r>
        <w:rPr>
          <w:b/>
          <w:sz w:val="26"/>
        </w:rPr>
        <w:t xml:space="preserve">о комиссии по топонимике, увековечиванию памяти </w:t>
      </w:r>
    </w:p>
    <w:p w:rsidR="00B35E1D" w:rsidRDefault="00B35E1D" w:rsidP="00B35E1D">
      <w:pPr>
        <w:tabs>
          <w:tab w:val="left" w:pos="1080"/>
        </w:tabs>
        <w:jc w:val="center"/>
        <w:rPr>
          <w:b/>
          <w:sz w:val="26"/>
        </w:rPr>
      </w:pPr>
      <w:r>
        <w:rPr>
          <w:b/>
          <w:sz w:val="26"/>
        </w:rPr>
        <w:t xml:space="preserve">выдающихся событий, личностей и городской символике </w:t>
      </w:r>
    </w:p>
    <w:p w:rsidR="00B35E1D" w:rsidRDefault="00B35E1D" w:rsidP="00B35E1D">
      <w:pPr>
        <w:tabs>
          <w:tab w:val="left" w:pos="1080"/>
        </w:tabs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 "Городской округ "Город Нарьян-Мар"</w:t>
      </w:r>
    </w:p>
    <w:p w:rsidR="00B35E1D" w:rsidRDefault="00B35E1D" w:rsidP="00B35E1D">
      <w:pPr>
        <w:tabs>
          <w:tab w:val="left" w:pos="1080"/>
        </w:tabs>
        <w:ind w:firstLine="709"/>
        <w:jc w:val="both"/>
        <w:rPr>
          <w:sz w:val="26"/>
        </w:rPr>
      </w:pPr>
    </w:p>
    <w:p w:rsidR="00B35E1D" w:rsidRDefault="00B35E1D" w:rsidP="00B35E1D">
      <w:pPr>
        <w:numPr>
          <w:ilvl w:val="0"/>
          <w:numId w:val="29"/>
        </w:numPr>
        <w:jc w:val="center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B35E1D" w:rsidRDefault="00B35E1D" w:rsidP="00B35E1D">
      <w:pPr>
        <w:ind w:left="709"/>
        <w:rPr>
          <w:b/>
          <w:sz w:val="26"/>
        </w:rPr>
      </w:pPr>
    </w:p>
    <w:p w:rsidR="00B35E1D" w:rsidRDefault="00B35E1D" w:rsidP="00B35E1D">
      <w:pPr>
        <w:numPr>
          <w:ilvl w:val="1"/>
          <w:numId w:val="33"/>
        </w:numPr>
        <w:tabs>
          <w:tab w:val="left" w:pos="1080"/>
          <w:tab w:val="left" w:pos="126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Положение определяет порядок деятельности комиссии </w:t>
      </w:r>
      <w:r>
        <w:rPr>
          <w:sz w:val="26"/>
        </w:rPr>
        <w:br/>
        <w:t>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          (далее – Комиссия).</w:t>
      </w:r>
    </w:p>
    <w:p w:rsidR="00B35E1D" w:rsidRDefault="00B35E1D" w:rsidP="00B35E1D">
      <w:pPr>
        <w:pStyle w:val="ConsPlusNormal"/>
        <w:widowControl/>
        <w:numPr>
          <w:ilvl w:val="1"/>
          <w:numId w:val="33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Положением о наименовании и переименовании территориальных единиц, улиц, площадей и транспортных остановок в МО "Городской округ "Город Нарьян-Мар",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от 29.11.2002 № 146, Положением "О порядке использования символики МО "Город Нарьян-Мар" юридическими лицами </w:t>
      </w:r>
      <w:r>
        <w:rPr>
          <w:rFonts w:ascii="Times New Roman" w:hAnsi="Times New Roman" w:cs="Times New Roman"/>
          <w:sz w:val="26"/>
          <w:szCs w:val="26"/>
        </w:rPr>
        <w:br/>
        <w:t xml:space="preserve">и индивидуальными предпринимателями",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от 16.06.2003 № 184, Положением "О порядке установки памятных знаков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Нарьян-Мар", утвержденным решением Совета городского округа "Город </w:t>
      </w:r>
      <w:r>
        <w:rPr>
          <w:rFonts w:ascii="Times New Roman" w:hAnsi="Times New Roman" w:cs="Times New Roman"/>
          <w:sz w:val="26"/>
          <w:szCs w:val="26"/>
        </w:rPr>
        <w:br/>
        <w:t>Нарьян-Мар" от 26.11.2009 № 19-р, иными правовыми актами, а также настоящим Положением.</w:t>
      </w:r>
    </w:p>
    <w:p w:rsidR="00B35E1D" w:rsidRDefault="00B35E1D" w:rsidP="00B35E1D">
      <w:pPr>
        <w:numPr>
          <w:ilvl w:val="1"/>
          <w:numId w:val="33"/>
        </w:numPr>
        <w:tabs>
          <w:tab w:val="left" w:pos="1080"/>
          <w:tab w:val="left" w:pos="1260"/>
        </w:tabs>
        <w:ind w:left="0" w:firstLine="709"/>
        <w:jc w:val="both"/>
        <w:rPr>
          <w:sz w:val="26"/>
        </w:rPr>
      </w:pPr>
      <w:r>
        <w:rPr>
          <w:sz w:val="26"/>
        </w:rPr>
        <w:t>Комиссия является постоянно действующим коллегиальным органом.</w:t>
      </w:r>
    </w:p>
    <w:p w:rsidR="00B35E1D" w:rsidRDefault="00B35E1D" w:rsidP="00B35E1D">
      <w:pPr>
        <w:numPr>
          <w:ilvl w:val="1"/>
          <w:numId w:val="33"/>
        </w:numPr>
        <w:tabs>
          <w:tab w:val="left" w:pos="1080"/>
          <w:tab w:val="left" w:pos="1260"/>
        </w:tabs>
        <w:ind w:left="0" w:firstLine="709"/>
        <w:jc w:val="both"/>
        <w:rPr>
          <w:sz w:val="26"/>
        </w:rPr>
      </w:pPr>
      <w:r>
        <w:rPr>
          <w:sz w:val="26"/>
        </w:rPr>
        <w:t>Задачами Комиссии являются:</w:t>
      </w:r>
    </w:p>
    <w:p w:rsidR="00B35E1D" w:rsidRDefault="00B35E1D" w:rsidP="00B35E1D">
      <w:pPr>
        <w:numPr>
          <w:ilvl w:val="0"/>
          <w:numId w:val="30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рассмотрения ходатайств об увековечивании памяти выдающихся событий личностей;</w:t>
      </w:r>
    </w:p>
    <w:p w:rsidR="00B35E1D" w:rsidRDefault="00B35E1D" w:rsidP="00B35E1D">
      <w:pPr>
        <w:numPr>
          <w:ilvl w:val="0"/>
          <w:numId w:val="30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вопросы установки памятных знаков на территории Мо "Городской округ "Город Нарьян-Мар" (далее – городской округ);</w:t>
      </w:r>
    </w:p>
    <w:p w:rsidR="00B35E1D" w:rsidRDefault="00B35E1D" w:rsidP="00B35E1D">
      <w:pPr>
        <w:numPr>
          <w:ilvl w:val="0"/>
          <w:numId w:val="30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использование городской символики;</w:t>
      </w:r>
    </w:p>
    <w:p w:rsidR="00B35E1D" w:rsidRDefault="00B35E1D" w:rsidP="00B35E1D">
      <w:pPr>
        <w:numPr>
          <w:ilvl w:val="0"/>
          <w:numId w:val="30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вопросы топонимики, наименования и переименования территориальных единиц, улиц, площадей, транспортных остановок на территории городского округа.</w:t>
      </w:r>
    </w:p>
    <w:p w:rsidR="00B35E1D" w:rsidRDefault="00B35E1D" w:rsidP="00B35E1D">
      <w:pPr>
        <w:tabs>
          <w:tab w:val="left" w:pos="900"/>
        </w:tabs>
        <w:jc w:val="both"/>
        <w:rPr>
          <w:sz w:val="26"/>
        </w:rPr>
      </w:pPr>
    </w:p>
    <w:p w:rsidR="00B35E1D" w:rsidRDefault="00B35E1D" w:rsidP="00B35E1D">
      <w:pPr>
        <w:numPr>
          <w:ilvl w:val="0"/>
          <w:numId w:val="29"/>
        </w:numPr>
        <w:jc w:val="center"/>
        <w:rPr>
          <w:b/>
          <w:sz w:val="26"/>
        </w:rPr>
      </w:pPr>
      <w:r>
        <w:rPr>
          <w:b/>
          <w:sz w:val="26"/>
        </w:rPr>
        <w:t>Порядок формирования и деятельности комиссии</w:t>
      </w:r>
    </w:p>
    <w:p w:rsidR="00B35E1D" w:rsidRDefault="00B35E1D" w:rsidP="00B35E1D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5E1D" w:rsidRPr="00141E5B" w:rsidRDefault="00B35E1D" w:rsidP="00B35E1D">
      <w:pPr>
        <w:numPr>
          <w:ilvl w:val="1"/>
          <w:numId w:val="3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входят: председатель Комиссии, заместитель председателя, секретарь Комиссии, члены Комиссии.</w:t>
      </w:r>
    </w:p>
    <w:p w:rsidR="00B35E1D" w:rsidRDefault="00B35E1D" w:rsidP="00B35E1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Комиссия вправе проводить заседания с приглашением специалистов, заинтересованных лиц и организаций.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члены комиссии обладают равными правами при обсуждении и принятии решений по рассматриваемым вопросам.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left" w:pos="540"/>
          <w:tab w:val="num" w:pos="1080"/>
        </w:tabs>
        <w:ind w:left="0" w:firstLine="709"/>
        <w:jc w:val="both"/>
        <w:rPr>
          <w:sz w:val="26"/>
        </w:rPr>
      </w:pPr>
      <w:r>
        <w:rPr>
          <w:sz w:val="26"/>
        </w:rPr>
        <w:t>Председатель Комиссии:</w:t>
      </w:r>
    </w:p>
    <w:p w:rsidR="00B35E1D" w:rsidRDefault="00B35E1D" w:rsidP="00B35E1D">
      <w:pPr>
        <w:numPr>
          <w:ilvl w:val="0"/>
          <w:numId w:val="32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созывает заседания Комиссии и организовывает подготовку необходимых материалов к заседаниям;</w:t>
      </w:r>
    </w:p>
    <w:p w:rsidR="00B35E1D" w:rsidRDefault="00B35E1D" w:rsidP="00B35E1D">
      <w:pPr>
        <w:numPr>
          <w:ilvl w:val="0"/>
          <w:numId w:val="32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дает поручения членам Комиссии, направляет им материалы и документы, связанные с деятельностью Комиссии;</w:t>
      </w:r>
    </w:p>
    <w:p w:rsidR="00B35E1D" w:rsidRDefault="00B35E1D" w:rsidP="00B35E1D">
      <w:pPr>
        <w:numPr>
          <w:ilvl w:val="0"/>
          <w:numId w:val="32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организовывает работу по исполнению решений Комиссии;</w:t>
      </w:r>
    </w:p>
    <w:p w:rsidR="00B35E1D" w:rsidRDefault="00B35E1D" w:rsidP="00B35E1D">
      <w:pPr>
        <w:numPr>
          <w:ilvl w:val="0"/>
          <w:numId w:val="32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информирует членов Комиссии о выполнении решений комиссии и рассмотрении ее рекомендаций;</w:t>
      </w:r>
    </w:p>
    <w:p w:rsidR="00B35E1D" w:rsidRDefault="00B35E1D" w:rsidP="00B35E1D">
      <w:pPr>
        <w:numPr>
          <w:ilvl w:val="0"/>
          <w:numId w:val="32"/>
        </w:numPr>
        <w:tabs>
          <w:tab w:val="clear" w:pos="126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представляет Комиссию во взаимоотношениях с органами государственной власти Российской Федерации, Ненецкого автономного  округа, Советом </w:t>
      </w:r>
      <w:proofErr w:type="gramStart"/>
      <w:r>
        <w:rPr>
          <w:sz w:val="26"/>
        </w:rPr>
        <w:t>городского</w:t>
      </w:r>
      <w:proofErr w:type="gramEnd"/>
      <w:r>
        <w:rPr>
          <w:sz w:val="26"/>
        </w:rPr>
        <w:t xml:space="preserve"> округа "Город Нарьян-Мар", общественными объединениями.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left" w:pos="540"/>
          <w:tab w:val="num" w:pos="1260"/>
        </w:tabs>
        <w:ind w:left="0" w:firstLine="709"/>
        <w:jc w:val="both"/>
        <w:rPr>
          <w:sz w:val="26"/>
        </w:rPr>
      </w:pPr>
      <w:r>
        <w:rPr>
          <w:sz w:val="26"/>
        </w:rPr>
        <w:t>Члены Комиссии:</w:t>
      </w:r>
    </w:p>
    <w:p w:rsidR="00B35E1D" w:rsidRDefault="00B35E1D" w:rsidP="00B35E1D">
      <w:pPr>
        <w:numPr>
          <w:ilvl w:val="0"/>
          <w:numId w:val="3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участвуют в работе Комиссии, выполняют поручения председателя Комиссии;</w:t>
      </w:r>
    </w:p>
    <w:p w:rsidR="00B35E1D" w:rsidRDefault="00B35E1D" w:rsidP="00B35E1D">
      <w:pPr>
        <w:numPr>
          <w:ilvl w:val="0"/>
          <w:numId w:val="3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обеспечиваются необходимыми материалами и документами по вопросам, рассматриваемым Комиссией;</w:t>
      </w:r>
    </w:p>
    <w:p w:rsidR="00B35E1D" w:rsidRDefault="00B35E1D" w:rsidP="00B35E1D">
      <w:pPr>
        <w:numPr>
          <w:ilvl w:val="0"/>
          <w:numId w:val="3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имеют право вносить предложения по рассмотрению вопросов, находящихся в ведении Комиссии, участвовать в подготовке, обсуждении и принятии решений по вопросам, рассматриваемым на заседаниях Комиссии.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left" w:pos="540"/>
          <w:tab w:val="left" w:pos="1080"/>
          <w:tab w:val="num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комиссии проводятся по мере необходимости, но не реже одного раза в два месяца.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left" w:pos="1080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комиссии считается правомочным, если на нем присутствует более половины от общего числа ее членов. 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left" w:pos="1080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ведется протокол.</w:t>
      </w:r>
    </w:p>
    <w:p w:rsidR="00B35E1D" w:rsidRDefault="00B35E1D" w:rsidP="00B35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подписывается председательствующим на заседании и секретарем.</w:t>
      </w:r>
    </w:p>
    <w:p w:rsidR="00B35E1D" w:rsidRDefault="00B35E1D" w:rsidP="00B35E1D">
      <w:pPr>
        <w:numPr>
          <w:ilvl w:val="1"/>
          <w:numId w:val="34"/>
        </w:numPr>
        <w:tabs>
          <w:tab w:val="clear" w:pos="2130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комиссии принимаются открытым голосованием большинством голосов от общего числа присутствующих на заседании членов комиссии.</w:t>
      </w:r>
    </w:p>
    <w:p w:rsidR="00B35E1D" w:rsidRPr="008F1A02" w:rsidRDefault="00B35E1D" w:rsidP="00B35E1D">
      <w:pPr>
        <w:numPr>
          <w:ilvl w:val="1"/>
          <w:numId w:val="34"/>
        </w:numPr>
        <w:tabs>
          <w:tab w:val="clear" w:pos="213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В результате рассмотрения ходатайств Комиссия выносит одно из следующих решений:</w:t>
      </w:r>
    </w:p>
    <w:p w:rsidR="00B35E1D" w:rsidRDefault="00B35E1D" w:rsidP="00B35E1D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sz w:val="26"/>
        </w:rPr>
      </w:pPr>
      <w:r>
        <w:rPr>
          <w:sz w:val="26"/>
        </w:rPr>
        <w:t>поддержать ходатайство;</w:t>
      </w:r>
    </w:p>
    <w:p w:rsidR="00B35E1D" w:rsidRDefault="00B35E1D" w:rsidP="00B35E1D">
      <w:pPr>
        <w:numPr>
          <w:ilvl w:val="0"/>
          <w:numId w:val="31"/>
        </w:numPr>
        <w:tabs>
          <w:tab w:val="left" w:pos="993"/>
        </w:tabs>
        <w:ind w:hanging="11"/>
        <w:jc w:val="both"/>
        <w:rPr>
          <w:sz w:val="26"/>
        </w:rPr>
      </w:pPr>
      <w:r>
        <w:rPr>
          <w:sz w:val="26"/>
        </w:rPr>
        <w:t>отклонить ходатайство.</w:t>
      </w:r>
    </w:p>
    <w:p w:rsidR="00B35E1D" w:rsidRDefault="00B35E1D" w:rsidP="00B35E1D">
      <w:pPr>
        <w:tabs>
          <w:tab w:val="left" w:pos="1080"/>
        </w:tabs>
        <w:ind w:left="360"/>
        <w:jc w:val="both"/>
        <w:rPr>
          <w:sz w:val="26"/>
        </w:rPr>
      </w:pPr>
      <w:r>
        <w:rPr>
          <w:sz w:val="26"/>
          <w:szCs w:val="26"/>
        </w:rPr>
        <w:t>Решения комиссии носят рекомендательный характер.</w:t>
      </w:r>
    </w:p>
    <w:p w:rsidR="00B35E1D" w:rsidRDefault="00B35E1D" w:rsidP="00B35E1D">
      <w:pPr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После вынесения решения все поступившие документы вместе с выпиской </w:t>
      </w:r>
      <w:r w:rsidR="001D48D4">
        <w:rPr>
          <w:sz w:val="26"/>
        </w:rPr>
        <w:br/>
      </w:r>
      <w:r>
        <w:rPr>
          <w:sz w:val="26"/>
        </w:rPr>
        <w:t xml:space="preserve">из протокола заседания Комиссии направляются главе МО "Городской округ "Город Нарьян-Мар" для рассмотрения и принятия решения о поддержке или отклонении ходатайства, и, при необходимости, вынесения вопроса на рассмотрение Совета городского округа "Город Нарьян-Мар". </w:t>
      </w:r>
    </w:p>
    <w:p w:rsidR="00B35E1D" w:rsidRDefault="00B35E1D" w:rsidP="002A6EAF">
      <w:pPr>
        <w:sectPr w:rsidR="00B35E1D" w:rsidSect="00141E5B">
          <w:headerReference w:type="even" r:id="rId9"/>
          <w:headerReference w:type="default" r:id="rId10"/>
          <w:pgSz w:w="11906" w:h="16838"/>
          <w:pgMar w:top="719" w:right="567" w:bottom="1135" w:left="1134" w:header="709" w:footer="709" w:gutter="0"/>
          <w:cols w:space="708"/>
          <w:titlePg/>
          <w:docGrid w:linePitch="360"/>
        </w:sectPr>
      </w:pPr>
    </w:p>
    <w:p w:rsidR="00B35E1D" w:rsidRPr="00E96C4F" w:rsidRDefault="00B35E1D" w:rsidP="001D48D4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Pr="00E96C4F">
        <w:rPr>
          <w:sz w:val="26"/>
          <w:szCs w:val="26"/>
        </w:rPr>
        <w:t>иложение 2</w:t>
      </w:r>
    </w:p>
    <w:p w:rsidR="00B35E1D" w:rsidRPr="00E96C4F" w:rsidRDefault="00B35E1D" w:rsidP="001D48D4">
      <w:pPr>
        <w:ind w:left="4248"/>
        <w:jc w:val="right"/>
        <w:rPr>
          <w:sz w:val="26"/>
          <w:szCs w:val="26"/>
        </w:rPr>
      </w:pPr>
    </w:p>
    <w:p w:rsidR="00B35E1D" w:rsidRPr="00E96C4F" w:rsidRDefault="00B35E1D" w:rsidP="001D48D4">
      <w:pPr>
        <w:ind w:left="4248"/>
        <w:jc w:val="right"/>
        <w:rPr>
          <w:sz w:val="26"/>
          <w:szCs w:val="26"/>
        </w:rPr>
      </w:pPr>
      <w:r w:rsidRPr="00E96C4F">
        <w:rPr>
          <w:sz w:val="26"/>
          <w:szCs w:val="26"/>
        </w:rPr>
        <w:t>УТВЕРЖДЕНО</w:t>
      </w:r>
    </w:p>
    <w:p w:rsidR="00B35E1D" w:rsidRPr="00E96C4F" w:rsidRDefault="00B35E1D" w:rsidP="001D48D4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E96C4F">
        <w:rPr>
          <w:sz w:val="26"/>
          <w:szCs w:val="26"/>
        </w:rPr>
        <w:t xml:space="preserve">остановлением Администрации МО "Городской округ "Город Нарьян-Мар" </w:t>
      </w:r>
    </w:p>
    <w:p w:rsidR="00B35E1D" w:rsidRPr="00E96C4F" w:rsidRDefault="001D48D4" w:rsidP="001D48D4">
      <w:pPr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от 17.07.2018</w:t>
      </w:r>
      <w:r w:rsidR="00B35E1D" w:rsidRPr="00E96C4F">
        <w:rPr>
          <w:sz w:val="26"/>
          <w:szCs w:val="26"/>
        </w:rPr>
        <w:t xml:space="preserve"> № </w:t>
      </w:r>
      <w:r>
        <w:rPr>
          <w:sz w:val="26"/>
          <w:szCs w:val="26"/>
        </w:rPr>
        <w:t>463</w:t>
      </w:r>
    </w:p>
    <w:p w:rsidR="00B35E1D" w:rsidRPr="00E96C4F" w:rsidRDefault="00B35E1D" w:rsidP="00B35E1D">
      <w:pPr>
        <w:jc w:val="center"/>
        <w:rPr>
          <w:sz w:val="26"/>
          <w:szCs w:val="26"/>
        </w:rPr>
      </w:pPr>
    </w:p>
    <w:p w:rsidR="00B35E1D" w:rsidRPr="00E96C4F" w:rsidRDefault="00B35E1D" w:rsidP="00B35E1D">
      <w:pPr>
        <w:jc w:val="center"/>
        <w:rPr>
          <w:sz w:val="26"/>
          <w:szCs w:val="26"/>
        </w:rPr>
      </w:pPr>
    </w:p>
    <w:p w:rsidR="00B35E1D" w:rsidRPr="00E96C4F" w:rsidRDefault="00B35E1D" w:rsidP="00B35E1D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</w:p>
    <w:p w:rsidR="00B35E1D" w:rsidRPr="00E96C4F" w:rsidRDefault="00B35E1D" w:rsidP="00B35E1D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по топонимике, увековечиванию памяти выдающихся событий, </w:t>
      </w:r>
    </w:p>
    <w:p w:rsidR="00B35E1D" w:rsidRPr="00E96C4F" w:rsidRDefault="00B35E1D" w:rsidP="00B35E1D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личностей и городской символике муниципального образования </w:t>
      </w:r>
    </w:p>
    <w:p w:rsidR="00B35E1D" w:rsidRPr="00E96C4F" w:rsidRDefault="00B35E1D" w:rsidP="00B35E1D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>"Городской округ "Город Нарьян-Мар"</w:t>
      </w:r>
    </w:p>
    <w:p w:rsidR="00B35E1D" w:rsidRPr="00E96C4F" w:rsidRDefault="00B35E1D" w:rsidP="00B35E1D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8"/>
        <w:gridCol w:w="5550"/>
      </w:tblGrid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22"/>
                <w:tab w:val="left" w:pos="43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                    по взаимодействию с органами государственной власти и общественными организациями, председатель комиссии; </w:t>
            </w:r>
          </w:p>
          <w:p w:rsidR="00B35E1D" w:rsidRPr="00E96C4F" w:rsidRDefault="00B35E1D" w:rsidP="00201D40">
            <w:pPr>
              <w:tabs>
                <w:tab w:val="left" w:pos="222"/>
                <w:tab w:val="left" w:pos="43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Никулин Сергей Константинович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22"/>
                <w:tab w:val="left" w:pos="432"/>
                <w:tab w:val="num" w:pos="61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представитель общественности, ветеран сферы культуры, заместитель председателя комиссии;</w:t>
            </w:r>
          </w:p>
          <w:p w:rsidR="00B35E1D" w:rsidRPr="00E96C4F" w:rsidRDefault="00B35E1D" w:rsidP="00201D40">
            <w:pPr>
              <w:tabs>
                <w:tab w:val="left" w:pos="222"/>
                <w:tab w:val="left" w:pos="43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Кушнир Мария Игоревна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22"/>
                <w:tab w:val="left" w:pos="43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специалист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комиссии.</w:t>
            </w:r>
          </w:p>
        </w:tc>
      </w:tr>
      <w:tr w:rsidR="00B35E1D" w:rsidRPr="00E96C4F" w:rsidTr="00201D40">
        <w:trPr>
          <w:gridAfter w:val="1"/>
          <w:wAfter w:w="555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Члены комиссии:</w:t>
            </w:r>
          </w:p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</w:tr>
      <w:tr w:rsidR="00B35E1D" w:rsidRPr="00E96C4F" w:rsidTr="00201D40">
        <w:trPr>
          <w:trHeight w:val="511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Бурдыко</w:t>
            </w:r>
            <w:proofErr w:type="spellEnd"/>
            <w:r w:rsidRPr="00E96C4F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tabs>
                <w:tab w:val="left" w:pos="402"/>
              </w:tabs>
              <w:ind w:left="72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- директор ГБУК "Дворец  культуры Арктика" (по согласованию);</w:t>
            </w:r>
          </w:p>
          <w:p w:rsidR="00B35E1D" w:rsidRPr="00E96C4F" w:rsidRDefault="00B35E1D" w:rsidP="00201D40">
            <w:pPr>
              <w:tabs>
                <w:tab w:val="left" w:pos="40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rPr>
          <w:trHeight w:val="143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Гуляева Галина Владимировна</w:t>
            </w:r>
          </w:p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22"/>
                <w:tab w:val="left" w:pos="43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 xml:space="preserve">главный консультант </w:t>
            </w:r>
            <w:proofErr w:type="gramStart"/>
            <w:r w:rsidRPr="00E96C4F">
              <w:rPr>
                <w:sz w:val="26"/>
                <w:szCs w:val="26"/>
              </w:rPr>
              <w:t>отдела градостроительной деятельности Управления градостроительной деятельности Департамента</w:t>
            </w:r>
            <w:proofErr w:type="gramEnd"/>
            <w:r w:rsidRPr="00E96C4F">
              <w:rPr>
                <w:sz w:val="26"/>
                <w:szCs w:val="26"/>
              </w:rPr>
              <w:t xml:space="preserve"> строительств, ЖКХ, энергетики и транспорта Ненецкого автономного округа  (по согласованию);</w:t>
            </w: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E96C4F">
              <w:rPr>
                <w:bCs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B35E1D" w:rsidRPr="00E96C4F" w:rsidRDefault="00B35E1D" w:rsidP="00201D40">
            <w:pPr>
              <w:tabs>
                <w:tab w:val="left" w:pos="25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Журавлева Татьяна Юрьевна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 xml:space="preserve">член НРОО "Общество краеведов" </w:t>
            </w:r>
            <w:r w:rsidR="001D48D4">
              <w:rPr>
                <w:sz w:val="26"/>
                <w:szCs w:val="26"/>
              </w:rPr>
              <w:br/>
            </w:r>
            <w:r w:rsidRPr="00E96C4F">
              <w:rPr>
                <w:sz w:val="26"/>
                <w:szCs w:val="26"/>
              </w:rPr>
              <w:t>(по согласованию);</w:t>
            </w:r>
          </w:p>
          <w:p w:rsidR="001D48D4" w:rsidRPr="00E96C4F" w:rsidRDefault="001D48D4" w:rsidP="001D48D4">
            <w:pPr>
              <w:tabs>
                <w:tab w:val="left" w:pos="25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Корепанов</w:t>
            </w:r>
            <w:proofErr w:type="spellEnd"/>
            <w:r w:rsidRPr="00E96C4F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- представитель от Ненецкого окружного Совета ветеранов войны и труда (по согласованию);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Максимова Алина Александровна</w:t>
            </w:r>
          </w:p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  <w:tab w:val="num" w:pos="11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директор ГБУК "Историко-культурный и ландшафтный музей-заповедник "</w:t>
            </w:r>
            <w:proofErr w:type="spellStart"/>
            <w:r w:rsidRPr="00E96C4F">
              <w:rPr>
                <w:sz w:val="26"/>
                <w:szCs w:val="26"/>
              </w:rPr>
              <w:t>Пустозерск</w:t>
            </w:r>
            <w:proofErr w:type="spellEnd"/>
            <w:r w:rsidRPr="00E96C4F">
              <w:rPr>
                <w:sz w:val="26"/>
                <w:szCs w:val="26"/>
              </w:rPr>
              <w:t>" (по согласованию);</w:t>
            </w: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tabs>
                <w:tab w:val="left" w:pos="25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руководитель аппарата – управляющий делами Администрации МО "Городской округ "Город Нарьян-Мар";</w:t>
            </w: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tabs>
                <w:tab w:val="left" w:pos="222"/>
                <w:tab w:val="left" w:pos="432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Петунина Ольга Михайловна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22"/>
                <w:tab w:val="left" w:pos="432"/>
                <w:tab w:val="num" w:pos="61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председатель Совета городского округа "Город Нарьян-Мар" (по согласованию);</w:t>
            </w: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tabs>
                <w:tab w:val="left" w:pos="222"/>
                <w:tab w:val="left" w:pos="432"/>
                <w:tab w:val="num" w:pos="1770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rPr>
          <w:trHeight w:val="72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 xml:space="preserve">Орлова Татьяна </w:t>
            </w:r>
            <w:proofErr w:type="spellStart"/>
            <w:r w:rsidRPr="00E96C4F">
              <w:rPr>
                <w:sz w:val="26"/>
                <w:szCs w:val="26"/>
              </w:rPr>
              <w:t>Никандровна</w:t>
            </w:r>
            <w:proofErr w:type="spellEnd"/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- депутат Совета городского округа "Город Нарьян-Мар" (по согласованию);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rPr>
          <w:trHeight w:val="8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Торопова Лариса Николаевна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редактор информационно-аналитического отдела общественно-политической газеты "</w:t>
            </w:r>
            <w:proofErr w:type="spellStart"/>
            <w:r w:rsidRPr="00E96C4F">
              <w:rPr>
                <w:sz w:val="26"/>
                <w:szCs w:val="26"/>
              </w:rPr>
              <w:t>Няръяна</w:t>
            </w:r>
            <w:proofErr w:type="spellEnd"/>
            <w:r w:rsidRPr="00E96C4F">
              <w:rPr>
                <w:sz w:val="26"/>
                <w:szCs w:val="26"/>
              </w:rPr>
              <w:t xml:space="preserve"> </w:t>
            </w:r>
            <w:proofErr w:type="spellStart"/>
            <w:r w:rsidRPr="00E96C4F">
              <w:rPr>
                <w:sz w:val="26"/>
                <w:szCs w:val="26"/>
              </w:rPr>
              <w:t>вындер</w:t>
            </w:r>
            <w:proofErr w:type="spellEnd"/>
            <w:r w:rsidRPr="00E96C4F">
              <w:rPr>
                <w:sz w:val="26"/>
                <w:szCs w:val="26"/>
              </w:rPr>
              <w:t xml:space="preserve">" ("Красный </w:t>
            </w:r>
            <w:proofErr w:type="spellStart"/>
            <w:r w:rsidRPr="00E96C4F">
              <w:rPr>
                <w:sz w:val="26"/>
                <w:szCs w:val="26"/>
              </w:rPr>
              <w:t>тундровик</w:t>
            </w:r>
            <w:proofErr w:type="spellEnd"/>
            <w:r w:rsidRPr="00E96C4F">
              <w:rPr>
                <w:sz w:val="26"/>
                <w:szCs w:val="26"/>
              </w:rPr>
              <w:t>");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Яковлев Александр Владимирович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инженер отдела ЖКХ,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</w:p>
        </w:tc>
      </w:tr>
      <w:tr w:rsidR="00B35E1D" w:rsidRPr="00E96C4F" w:rsidTr="00201D40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201D40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35E1D" w:rsidRPr="00E96C4F" w:rsidRDefault="00B35E1D" w:rsidP="00B35E1D">
            <w:pPr>
              <w:numPr>
                <w:ilvl w:val="1"/>
                <w:numId w:val="35"/>
              </w:numPr>
              <w:tabs>
                <w:tab w:val="left" w:pos="252"/>
                <w:tab w:val="num" w:pos="115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член НРОО "Общество краеведов"               (по согласованию).</w:t>
            </w:r>
          </w:p>
          <w:p w:rsidR="00B35E1D" w:rsidRPr="00E96C4F" w:rsidRDefault="00B35E1D" w:rsidP="00201D40">
            <w:pPr>
              <w:tabs>
                <w:tab w:val="left" w:pos="252"/>
                <w:tab w:val="num" w:pos="1770"/>
              </w:tabs>
              <w:ind w:left="72"/>
              <w:jc w:val="both"/>
              <w:rPr>
                <w:sz w:val="26"/>
                <w:szCs w:val="26"/>
              </w:rPr>
            </w:pPr>
          </w:p>
        </w:tc>
      </w:tr>
    </w:tbl>
    <w:p w:rsidR="00B35E1D" w:rsidRPr="00E96C4F" w:rsidRDefault="00B35E1D" w:rsidP="00B35E1D">
      <w:pPr>
        <w:rPr>
          <w:sz w:val="26"/>
          <w:szCs w:val="26"/>
        </w:rPr>
      </w:pPr>
    </w:p>
    <w:p w:rsidR="007030E1" w:rsidRDefault="007030E1" w:rsidP="002A6EAF"/>
    <w:sectPr w:rsidR="007030E1" w:rsidSect="007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08" w:rsidRDefault="00B21908" w:rsidP="00693317">
      <w:r>
        <w:separator/>
      </w:r>
    </w:p>
  </w:endnote>
  <w:endnote w:type="continuationSeparator" w:id="0">
    <w:p w:rsidR="00B21908" w:rsidRDefault="00B219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08" w:rsidRDefault="00B21908" w:rsidP="00693317">
      <w:r>
        <w:separator/>
      </w:r>
    </w:p>
  </w:footnote>
  <w:footnote w:type="continuationSeparator" w:id="0">
    <w:p w:rsidR="00B21908" w:rsidRDefault="00B219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0" w:rsidRDefault="001D48D4" w:rsidP="003436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060" w:rsidRDefault="001D48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0" w:rsidRDefault="001D48D4" w:rsidP="0034362B">
    <w:pPr>
      <w:pStyle w:val="a7"/>
      <w:framePr w:wrap="around" w:vAnchor="text" w:hAnchor="margin" w:xAlign="center" w:y="1"/>
      <w:rPr>
        <w:rStyle w:val="af3"/>
      </w:rPr>
    </w:pPr>
  </w:p>
  <w:p w:rsidR="007B0060" w:rsidRDefault="001D48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2FCA"/>
    <w:multiLevelType w:val="hybridMultilevel"/>
    <w:tmpl w:val="E9F29020"/>
    <w:lvl w:ilvl="0" w:tplc="740C556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2E2CCFC4">
      <w:start w:val="3"/>
      <w:numFmt w:val="bullet"/>
      <w:lvlText w:val="-"/>
      <w:lvlJc w:val="left"/>
      <w:pPr>
        <w:tabs>
          <w:tab w:val="num" w:pos="498"/>
        </w:tabs>
        <w:ind w:left="49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825"/>
    <w:multiLevelType w:val="multilevel"/>
    <w:tmpl w:val="ED4E5238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CCF4F5F"/>
    <w:multiLevelType w:val="hybridMultilevel"/>
    <w:tmpl w:val="69822BC8"/>
    <w:lvl w:ilvl="0" w:tplc="8F1CB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551ED"/>
    <w:multiLevelType w:val="hybridMultilevel"/>
    <w:tmpl w:val="4A6ECAF2"/>
    <w:lvl w:ilvl="0" w:tplc="50C049C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B3099"/>
    <w:multiLevelType w:val="multilevel"/>
    <w:tmpl w:val="1FA6AF5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001FE"/>
    <w:multiLevelType w:val="hybridMultilevel"/>
    <w:tmpl w:val="94F614D6"/>
    <w:lvl w:ilvl="0" w:tplc="DBF25C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A0875"/>
    <w:multiLevelType w:val="hybridMultilevel"/>
    <w:tmpl w:val="A22AC4C8"/>
    <w:lvl w:ilvl="0" w:tplc="52C0FB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3EC7327"/>
    <w:multiLevelType w:val="hybridMultilevel"/>
    <w:tmpl w:val="C72A1274"/>
    <w:lvl w:ilvl="0" w:tplc="50C049C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1"/>
  </w:num>
  <w:num w:numId="8">
    <w:abstractNumId w:val="10"/>
  </w:num>
  <w:num w:numId="9">
    <w:abstractNumId w:val="22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21"/>
  </w:num>
  <w:num w:numId="15">
    <w:abstractNumId w:val="0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3"/>
  </w:num>
  <w:num w:numId="22">
    <w:abstractNumId w:val="27"/>
  </w:num>
  <w:num w:numId="23">
    <w:abstractNumId w:val="14"/>
  </w:num>
  <w:num w:numId="24">
    <w:abstractNumId w:val="19"/>
  </w:num>
  <w:num w:numId="25">
    <w:abstractNumId w:val="34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12"/>
  </w:num>
  <w:num w:numId="31">
    <w:abstractNumId w:val="11"/>
  </w:num>
  <w:num w:numId="32">
    <w:abstractNumId w:val="32"/>
  </w:num>
  <w:num w:numId="33">
    <w:abstractNumId w:val="23"/>
  </w:num>
  <w:num w:numId="34">
    <w:abstractNumId w:val="4"/>
  </w:num>
  <w:num w:numId="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8D4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A1F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5E1D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7CCA-9013-4D52-83F7-186A1F9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2018-07-17T14:01:00Z</cp:lastPrinted>
  <dcterms:created xsi:type="dcterms:W3CDTF">2018-07-17T14:02:00Z</dcterms:created>
  <dcterms:modified xsi:type="dcterms:W3CDTF">2018-07-17T14:02:00Z</dcterms:modified>
</cp:coreProperties>
</file>