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1A" w:rsidRPr="0094733A" w:rsidRDefault="004D471A" w:rsidP="004D471A">
      <w:pPr>
        <w:spacing w:after="0" w:line="240" w:lineRule="auto"/>
        <w:contextualSpacing/>
        <w:jc w:val="center"/>
        <w:rPr>
          <w:b/>
          <w:szCs w:val="26"/>
        </w:rPr>
      </w:pPr>
      <w:r w:rsidRPr="0094733A">
        <w:rPr>
          <w:b/>
          <w:szCs w:val="26"/>
        </w:rPr>
        <w:t>Информация</w:t>
      </w:r>
    </w:p>
    <w:p w:rsidR="004D471A" w:rsidRPr="0094733A" w:rsidRDefault="004D471A" w:rsidP="004D471A">
      <w:pPr>
        <w:spacing w:after="0" w:line="240" w:lineRule="auto"/>
        <w:contextualSpacing/>
        <w:jc w:val="center"/>
        <w:rPr>
          <w:b/>
        </w:rPr>
      </w:pPr>
      <w:r w:rsidRPr="0094733A">
        <w:rPr>
          <w:b/>
          <w:szCs w:val="26"/>
        </w:rPr>
        <w:t xml:space="preserve"> о результатах </w:t>
      </w:r>
      <w:proofErr w:type="gramStart"/>
      <w:r w:rsidRPr="0094733A">
        <w:rPr>
          <w:b/>
          <w:szCs w:val="26"/>
        </w:rPr>
        <w:t xml:space="preserve">проведения плановой выездной проверки соблюдения </w:t>
      </w:r>
      <w:r w:rsidRPr="0094733A">
        <w:rPr>
          <w:b/>
        </w:rPr>
        <w:t>бюджетного законодательства Российской Федерации</w:t>
      </w:r>
      <w:proofErr w:type="gramEnd"/>
      <w:r w:rsidRPr="0094733A">
        <w:rPr>
          <w:b/>
        </w:rPr>
        <w:t xml:space="preserve"> и иных нормативно-правовых актов, регулирующих бюджетные правоотношения </w:t>
      </w:r>
    </w:p>
    <w:p w:rsidR="004D471A" w:rsidRPr="0094733A" w:rsidRDefault="004D471A" w:rsidP="004D471A">
      <w:pPr>
        <w:spacing w:after="0" w:line="240" w:lineRule="auto"/>
        <w:contextualSpacing/>
        <w:jc w:val="center"/>
        <w:rPr>
          <w:szCs w:val="26"/>
        </w:rPr>
      </w:pPr>
    </w:p>
    <w:p w:rsidR="004D471A" w:rsidRPr="0094733A" w:rsidRDefault="00A21149" w:rsidP="004D471A">
      <w:pPr>
        <w:tabs>
          <w:tab w:val="left" w:pos="426"/>
        </w:tabs>
        <w:spacing w:after="0" w:line="240" w:lineRule="auto"/>
        <w:ind w:firstLine="709"/>
        <w:jc w:val="both"/>
        <w:rPr>
          <w:spacing w:val="2"/>
          <w:szCs w:val="26"/>
          <w:shd w:val="clear" w:color="auto" w:fill="FFFFFF"/>
        </w:rPr>
      </w:pPr>
      <w:proofErr w:type="gramStart"/>
      <w:r w:rsidRPr="0094733A">
        <w:rPr>
          <w:szCs w:val="26"/>
        </w:rPr>
        <w:t>На основании распоряжения Администрации муниципального образования «Городской округ «Город Нарьян-Мар» № 421-р от 22.08.2017 «</w:t>
      </w:r>
      <w:r w:rsidRPr="0094733A">
        <w:t xml:space="preserve">О проведении проверки соблюдения бюджетного законодательства Российской Федерации и иных нормативно-правовых актов, регулирующих бюджетные правоотношения», </w:t>
      </w:r>
      <w:r w:rsidRPr="0094733A">
        <w:rPr>
          <w:szCs w:val="26"/>
        </w:rPr>
        <w:t xml:space="preserve">в соответствии с пунктом 2 Плана контрольных мероприятий, утвержденного распоряжением Администрации муниципального образования «Городской округ «Город Нарьян-Мар» № 838-р от 19.07.2017, </w:t>
      </w:r>
      <w:r w:rsidR="004D471A" w:rsidRPr="0094733A">
        <w:rPr>
          <w:szCs w:val="26"/>
        </w:rPr>
        <w:t xml:space="preserve">проведена плановая проверка </w:t>
      </w:r>
      <w:r w:rsidR="004D471A" w:rsidRPr="0094733A">
        <w:rPr>
          <w:spacing w:val="2"/>
          <w:szCs w:val="26"/>
          <w:shd w:val="clear" w:color="auto" w:fill="FFFFFF"/>
        </w:rPr>
        <w:t xml:space="preserve">соблюдения </w:t>
      </w:r>
      <w:r w:rsidRPr="0094733A">
        <w:t>бюджетного законодательства Российской Федерации и иных нормативно-правовых актов</w:t>
      </w:r>
      <w:proofErr w:type="gramEnd"/>
      <w:r w:rsidRPr="0094733A">
        <w:t xml:space="preserve">, </w:t>
      </w:r>
      <w:proofErr w:type="gramStart"/>
      <w:r w:rsidRPr="0094733A">
        <w:t>регулирующих</w:t>
      </w:r>
      <w:proofErr w:type="gramEnd"/>
      <w:r w:rsidRPr="0094733A">
        <w:t xml:space="preserve"> бюджетные правоотношения</w:t>
      </w:r>
      <w:r w:rsidR="004D471A" w:rsidRPr="0094733A">
        <w:rPr>
          <w:spacing w:val="2"/>
          <w:szCs w:val="26"/>
          <w:shd w:val="clear" w:color="auto" w:fill="FFFFFF"/>
        </w:rPr>
        <w:t>.</w:t>
      </w:r>
    </w:p>
    <w:p w:rsidR="004D471A" w:rsidRPr="0094733A" w:rsidRDefault="004D471A" w:rsidP="004D47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Объект проверки: </w:t>
      </w:r>
      <w:r w:rsidRPr="0094733A">
        <w:rPr>
          <w:rFonts w:ascii="Times New Roman" w:hAnsi="Times New Roman"/>
          <w:sz w:val="26"/>
          <w:szCs w:val="26"/>
        </w:rPr>
        <w:t xml:space="preserve">Муниципальное бюджетное учреждение «Чистый город», (МБУ «Чистый город») </w:t>
      </w:r>
    </w:p>
    <w:p w:rsidR="004D471A" w:rsidRPr="0094733A" w:rsidRDefault="004D471A" w:rsidP="004D471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/>
          <w:sz w:val="26"/>
          <w:szCs w:val="26"/>
        </w:rPr>
        <w:t>Срок проведения проверки:</w:t>
      </w:r>
      <w:r w:rsidRPr="0094733A">
        <w:rPr>
          <w:rFonts w:ascii="Times New Roman" w:hAnsi="Times New Roman" w:cs="Times New Roman"/>
          <w:sz w:val="26"/>
          <w:szCs w:val="26"/>
        </w:rPr>
        <w:t xml:space="preserve"> с </w:t>
      </w:r>
      <w:r w:rsidR="00A21149" w:rsidRPr="0094733A">
        <w:rPr>
          <w:rFonts w:ascii="Times New Roman" w:hAnsi="Times New Roman" w:cs="Times New Roman"/>
          <w:sz w:val="26"/>
          <w:szCs w:val="26"/>
        </w:rPr>
        <w:t xml:space="preserve">28.08.2017 </w:t>
      </w:r>
      <w:r w:rsidRPr="0094733A">
        <w:rPr>
          <w:rFonts w:ascii="Times New Roman" w:hAnsi="Times New Roman" w:cs="Times New Roman"/>
          <w:sz w:val="26"/>
          <w:szCs w:val="26"/>
        </w:rPr>
        <w:t xml:space="preserve">по </w:t>
      </w:r>
      <w:r w:rsidR="00A21149" w:rsidRPr="0094733A">
        <w:rPr>
          <w:rFonts w:ascii="Times New Roman" w:hAnsi="Times New Roman" w:cs="Times New Roman"/>
          <w:sz w:val="26"/>
          <w:szCs w:val="26"/>
        </w:rPr>
        <w:t>03.11.2017</w:t>
      </w:r>
      <w:r w:rsidRPr="0094733A">
        <w:rPr>
          <w:rFonts w:ascii="Times New Roman" w:hAnsi="Times New Roman" w:cs="Times New Roman"/>
          <w:sz w:val="26"/>
          <w:szCs w:val="26"/>
        </w:rPr>
        <w:t>.</w:t>
      </w:r>
    </w:p>
    <w:p w:rsidR="004D471A" w:rsidRPr="0094733A" w:rsidRDefault="004D471A" w:rsidP="004D471A">
      <w:pPr>
        <w:spacing w:line="240" w:lineRule="auto"/>
        <w:ind w:firstLine="709"/>
        <w:contextualSpacing/>
        <w:jc w:val="both"/>
        <w:rPr>
          <w:szCs w:val="26"/>
        </w:rPr>
      </w:pPr>
      <w:r w:rsidRPr="0094733A">
        <w:rPr>
          <w:szCs w:val="26"/>
        </w:rPr>
        <w:t xml:space="preserve">В результате проведения проверочных мероприятий выявлены </w:t>
      </w:r>
      <w:r w:rsidR="00A21149" w:rsidRPr="0094733A">
        <w:rPr>
          <w:szCs w:val="26"/>
        </w:rPr>
        <w:t xml:space="preserve">следующие </w:t>
      </w:r>
      <w:r w:rsidRPr="0094733A">
        <w:rPr>
          <w:szCs w:val="26"/>
        </w:rPr>
        <w:t>нарушения</w:t>
      </w:r>
      <w:r w:rsidR="00A21149" w:rsidRPr="0094733A">
        <w:rPr>
          <w:szCs w:val="26"/>
        </w:rPr>
        <w:t xml:space="preserve"> бюджетного законодательства и иных нормативных правовых актов регулирующих бюджетные правоотношения</w:t>
      </w:r>
      <w:r w:rsidRPr="0094733A">
        <w:rPr>
          <w:szCs w:val="26"/>
        </w:rPr>
        <w:t>.</w:t>
      </w:r>
    </w:p>
    <w:p w:rsidR="00047BDF" w:rsidRPr="0094733A" w:rsidRDefault="00A21149" w:rsidP="00047BD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733A">
        <w:rPr>
          <w:szCs w:val="26"/>
        </w:rPr>
        <w:t>1.</w:t>
      </w:r>
      <w:r w:rsidR="00047BDF" w:rsidRPr="0094733A">
        <w:rPr>
          <w:szCs w:val="26"/>
        </w:rPr>
        <w:t> </w:t>
      </w:r>
      <w:r w:rsidR="00CA76B4" w:rsidRPr="0094733A">
        <w:rPr>
          <w:szCs w:val="26"/>
        </w:rPr>
        <w:t>С</w:t>
      </w:r>
      <w:r w:rsidR="00047BDF" w:rsidRPr="0094733A">
        <w:t>татьи 78.1 Бюджетного кодекса Российской Федерации</w:t>
      </w:r>
      <w:r w:rsidR="00F11369" w:rsidRPr="0094733A">
        <w:t>.</w:t>
      </w:r>
      <w:r w:rsidR="00047BDF" w:rsidRPr="0094733A">
        <w:t xml:space="preserve"> </w:t>
      </w:r>
    </w:p>
    <w:p w:rsidR="00CA76B4" w:rsidRPr="0094733A" w:rsidRDefault="00047BDF" w:rsidP="00CA76B4">
      <w:pPr>
        <w:pStyle w:val="ac"/>
        <w:spacing w:after="0" w:line="240" w:lineRule="auto"/>
        <w:ind w:left="0" w:firstLine="708"/>
        <w:jc w:val="both"/>
        <w:rPr>
          <w:szCs w:val="26"/>
        </w:rPr>
      </w:pPr>
      <w:r w:rsidRPr="0094733A">
        <w:rPr>
          <w:szCs w:val="26"/>
        </w:rPr>
        <w:t>2. </w:t>
      </w:r>
      <w:r w:rsidR="0002030A" w:rsidRPr="0094733A">
        <w:rPr>
          <w:szCs w:val="26"/>
        </w:rPr>
        <w:t>Ч</w:t>
      </w:r>
      <w:r w:rsidR="00CA76B4" w:rsidRPr="0094733A">
        <w:rPr>
          <w:bCs/>
          <w:szCs w:val="26"/>
        </w:rPr>
        <w:t>асти</w:t>
      </w:r>
      <w:r w:rsidR="00CA76B4" w:rsidRPr="0094733A">
        <w:rPr>
          <w:szCs w:val="26"/>
        </w:rPr>
        <w:t xml:space="preserve"> </w:t>
      </w:r>
      <w:r w:rsidR="00CA76B4" w:rsidRPr="0094733A">
        <w:rPr>
          <w:bCs/>
          <w:szCs w:val="26"/>
        </w:rPr>
        <w:t>9</w:t>
      </w:r>
      <w:r w:rsidR="00CA76B4" w:rsidRPr="0094733A">
        <w:rPr>
          <w:szCs w:val="26"/>
        </w:rPr>
        <w:t xml:space="preserve"> статьи 113, статьи 132, </w:t>
      </w:r>
      <w:r w:rsidR="00CA76B4" w:rsidRPr="0094733A">
        <w:rPr>
          <w:bCs/>
          <w:szCs w:val="26"/>
        </w:rPr>
        <w:t>статьи</w:t>
      </w:r>
      <w:r w:rsidR="00CA76B4" w:rsidRPr="0094733A">
        <w:rPr>
          <w:szCs w:val="26"/>
        </w:rPr>
        <w:t xml:space="preserve"> </w:t>
      </w:r>
      <w:r w:rsidR="00CA76B4" w:rsidRPr="0094733A">
        <w:rPr>
          <w:bCs/>
          <w:szCs w:val="26"/>
        </w:rPr>
        <w:t>136</w:t>
      </w:r>
      <w:r w:rsidR="00CA76B4" w:rsidRPr="0094733A">
        <w:rPr>
          <w:szCs w:val="26"/>
        </w:rPr>
        <w:t xml:space="preserve"> Трудового кодекса Российской Федерации. </w:t>
      </w:r>
    </w:p>
    <w:p w:rsidR="00CA76B4" w:rsidRPr="0094733A" w:rsidRDefault="00F11369" w:rsidP="00CA76B4">
      <w:pPr>
        <w:pStyle w:val="ac"/>
        <w:spacing w:after="0" w:line="240" w:lineRule="auto"/>
        <w:ind w:left="0" w:firstLine="708"/>
        <w:jc w:val="both"/>
        <w:rPr>
          <w:szCs w:val="26"/>
        </w:rPr>
      </w:pPr>
      <w:r w:rsidRPr="0094733A">
        <w:rPr>
          <w:szCs w:val="26"/>
        </w:rPr>
        <w:t>3. </w:t>
      </w:r>
      <w:r w:rsidR="00CA76B4" w:rsidRPr="0094733A">
        <w:rPr>
          <w:szCs w:val="26"/>
        </w:rPr>
        <w:t>Части 1 статьи 424 Гражданского кодекса Российской Федерации.</w:t>
      </w:r>
    </w:p>
    <w:p w:rsidR="00D13B1B" w:rsidRPr="0094733A" w:rsidRDefault="00F11369" w:rsidP="00D13B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6"/>
        </w:rPr>
      </w:pPr>
      <w:r w:rsidRPr="0094733A">
        <w:t>4. </w:t>
      </w:r>
      <w:r w:rsidR="00CA76B4" w:rsidRPr="0094733A">
        <w:rPr>
          <w:szCs w:val="26"/>
        </w:rPr>
        <w:t>П</w:t>
      </w:r>
      <w:r w:rsidR="00047BDF" w:rsidRPr="0094733A">
        <w:rPr>
          <w:szCs w:val="26"/>
        </w:rPr>
        <w:t>ункта 7 статьи 9 Федерального закона от 06.12.2011 № 402-ФЗ «О бухгалтерском учете»</w:t>
      </w:r>
      <w:r w:rsidR="00047BDF" w:rsidRPr="0094733A">
        <w:rPr>
          <w:szCs w:val="26"/>
          <w:lang w:eastAsia="ru-RU"/>
        </w:rPr>
        <w:t>.</w:t>
      </w:r>
    </w:p>
    <w:p w:rsidR="00CA76B4" w:rsidRPr="0094733A" w:rsidRDefault="00F11369" w:rsidP="00D13B1B">
      <w:pPr>
        <w:pStyle w:val="ac"/>
        <w:spacing w:after="0" w:line="240" w:lineRule="auto"/>
        <w:ind w:left="0" w:firstLine="708"/>
        <w:jc w:val="both"/>
        <w:rPr>
          <w:szCs w:val="26"/>
        </w:rPr>
      </w:pPr>
      <w:r w:rsidRPr="0094733A">
        <w:rPr>
          <w:szCs w:val="26"/>
        </w:rPr>
        <w:t>5. </w:t>
      </w:r>
      <w:r w:rsidR="00CA76B4" w:rsidRPr="0094733A">
        <w:rPr>
          <w:szCs w:val="26"/>
        </w:rPr>
        <w:t>Статьи</w:t>
      </w:r>
      <w:r w:rsidR="0002030A" w:rsidRPr="0094733A">
        <w:rPr>
          <w:szCs w:val="26"/>
        </w:rPr>
        <w:t xml:space="preserve"> 10 З</w:t>
      </w:r>
      <w:r w:rsidR="00CA76B4" w:rsidRPr="0094733A">
        <w:rPr>
          <w:szCs w:val="26"/>
        </w:rPr>
        <w:t>акона РФ от 07.02.1992 № 2300-1 «О защите прав потребителей».</w:t>
      </w:r>
    </w:p>
    <w:p w:rsidR="00F11369" w:rsidRPr="0094733A" w:rsidRDefault="00F11369" w:rsidP="00F11369">
      <w:pPr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6. </w:t>
      </w:r>
      <w:r w:rsidR="0002030A" w:rsidRPr="0094733A">
        <w:rPr>
          <w:szCs w:val="26"/>
        </w:rPr>
        <w:t>П</w:t>
      </w:r>
      <w:r w:rsidRPr="0094733A">
        <w:rPr>
          <w:szCs w:val="26"/>
        </w:rPr>
        <w:t>ункта 5 П</w:t>
      </w:r>
      <w:r w:rsidRPr="0094733A">
        <w:rPr>
          <w:rFonts w:eastAsiaTheme="minorHAnsi"/>
          <w:szCs w:val="26"/>
        </w:rPr>
        <w:t xml:space="preserve">оложения об особенностях порядка исчисления средней заработной платы, утвержденного </w:t>
      </w:r>
      <w:r w:rsidRPr="0094733A">
        <w:rPr>
          <w:szCs w:val="26"/>
        </w:rPr>
        <w:t>постановлением Правительства РФ от 24.12.2007 № 922.</w:t>
      </w:r>
    </w:p>
    <w:p w:rsidR="00F11369" w:rsidRPr="0094733A" w:rsidRDefault="00F11369" w:rsidP="00F11369">
      <w:pPr>
        <w:spacing w:after="0" w:line="240" w:lineRule="auto"/>
        <w:ind w:firstLine="709"/>
        <w:jc w:val="both"/>
      </w:pPr>
      <w:r w:rsidRPr="0094733A">
        <w:t>7. Абзаца 1 пункта 91, пунктов 94, 95 Правил предоставления коммунальных услуг собственникам и пользователям помещений в многоквартирных домах и жилых домов, утвержденных постановления Правительства РФ от 06.05.2011 № 354.</w:t>
      </w:r>
    </w:p>
    <w:p w:rsidR="00D13B1B" w:rsidRPr="0094733A" w:rsidRDefault="00F11369" w:rsidP="00F11369">
      <w:pPr>
        <w:spacing w:after="0" w:line="240" w:lineRule="auto"/>
        <w:ind w:firstLine="709"/>
        <w:jc w:val="both"/>
        <w:rPr>
          <w:szCs w:val="26"/>
        </w:rPr>
      </w:pPr>
      <w:r w:rsidRPr="0094733A">
        <w:t>8. </w:t>
      </w:r>
      <w:r w:rsidR="00A20414" w:rsidRPr="0094733A">
        <w:rPr>
          <w:szCs w:val="26"/>
        </w:rPr>
        <w:t xml:space="preserve">Инструкции </w:t>
      </w:r>
      <w:r w:rsidR="00A20414" w:rsidRPr="0094733A">
        <w:rPr>
          <w:rFonts w:eastAsiaTheme="minorHAnsi"/>
          <w:szCs w:val="26"/>
        </w:rPr>
        <w:t>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приказом Минфи</w:t>
      </w:r>
      <w:r w:rsidRPr="0094733A">
        <w:rPr>
          <w:rFonts w:eastAsiaTheme="minorHAnsi"/>
          <w:szCs w:val="26"/>
        </w:rPr>
        <w:t>на России от 01.12.2010 № 157н</w:t>
      </w:r>
      <w:r w:rsidR="00A20414" w:rsidRPr="0094733A">
        <w:rPr>
          <w:rFonts w:eastAsiaTheme="minorHAnsi"/>
          <w:szCs w:val="26"/>
        </w:rPr>
        <w:t>.</w:t>
      </w:r>
    </w:p>
    <w:p w:rsidR="00D13B1B" w:rsidRPr="0094733A" w:rsidRDefault="00F11369" w:rsidP="00D13B1B">
      <w:pPr>
        <w:spacing w:after="0" w:line="240" w:lineRule="auto"/>
        <w:ind w:firstLine="709"/>
        <w:jc w:val="both"/>
        <w:rPr>
          <w:szCs w:val="26"/>
        </w:rPr>
      </w:pPr>
      <w:r w:rsidRPr="0094733A">
        <w:t>9. </w:t>
      </w:r>
      <w:r w:rsidR="00CA76B4" w:rsidRPr="0094733A">
        <w:t>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 государственными (муниципальными) учреждениями, утвержденных приказом Министерства финансов Российской Федерации от 30.03.2015 № 52н.</w:t>
      </w:r>
    </w:p>
    <w:p w:rsidR="00230254" w:rsidRPr="0094733A" w:rsidRDefault="00F11369" w:rsidP="00F113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733A">
        <w:rPr>
          <w:iCs/>
          <w:szCs w:val="26"/>
          <w:lang w:eastAsia="ru-RU"/>
        </w:rPr>
        <w:t>10. </w:t>
      </w:r>
      <w:r w:rsidR="0002030A" w:rsidRPr="0094733A">
        <w:rPr>
          <w:iCs/>
          <w:szCs w:val="26"/>
          <w:lang w:eastAsia="ru-RU"/>
        </w:rPr>
        <w:t>И</w:t>
      </w:r>
      <w:r w:rsidR="0002030A" w:rsidRPr="0094733A">
        <w:rPr>
          <w:rFonts w:eastAsiaTheme="minorHAnsi"/>
          <w:sz w:val="24"/>
          <w:szCs w:val="24"/>
        </w:rPr>
        <w:t>нструкции по применению плана счетов бухгалтерского учета бюджетных учреждений</w:t>
      </w:r>
      <w:r w:rsidR="00CA76B4" w:rsidRPr="0094733A">
        <w:t>, утвержденной Приказом Минфина России от 16.12.2010 № 174н</w:t>
      </w:r>
      <w:r w:rsidR="0002030A" w:rsidRPr="0094733A">
        <w:t>.</w:t>
      </w:r>
    </w:p>
    <w:p w:rsidR="00865210" w:rsidRPr="0094733A" w:rsidRDefault="00F11369" w:rsidP="00F11369">
      <w:pPr>
        <w:pStyle w:val="ConsPlusNormal"/>
        <w:ind w:firstLine="709"/>
        <w:jc w:val="both"/>
      </w:pPr>
      <w:r w:rsidRPr="0094733A">
        <w:t>11. П</w:t>
      </w:r>
      <w:r w:rsidRPr="0094733A">
        <w:rPr>
          <w:rFonts w:eastAsiaTheme="minorHAnsi"/>
        </w:rPr>
        <w:t>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Pr="0094733A">
        <w:rPr>
          <w:bCs/>
          <w:shd w:val="clear" w:color="auto" w:fill="FFFFFF"/>
        </w:rPr>
        <w:t>, утвержденного приказом Минфина РФ от 21.07.2011 № 86н.</w:t>
      </w:r>
    </w:p>
    <w:p w:rsidR="0002030A" w:rsidRPr="0094733A" w:rsidRDefault="00F11369" w:rsidP="00865210">
      <w:pPr>
        <w:pStyle w:val="ConsPlusNonformat"/>
        <w:ind w:firstLine="709"/>
        <w:jc w:val="both"/>
      </w:pPr>
      <w:r w:rsidRPr="0094733A">
        <w:rPr>
          <w:rFonts w:ascii="Times New Roman" w:hAnsi="Times New Roman" w:cs="Times New Roman"/>
          <w:sz w:val="26"/>
          <w:szCs w:val="26"/>
        </w:rPr>
        <w:lastRenderedPageBreak/>
        <w:t>12. Пункта 9 раздела 2 Положения об особенностях режима рабочего времени и времени отдыха водителей автомобилей, утвержденного приказом Минтранса России от 20.08.2004 № 15</w:t>
      </w:r>
      <w:r w:rsidRPr="0094733A">
        <w:t>.</w:t>
      </w:r>
    </w:p>
    <w:p w:rsidR="00F11369" w:rsidRPr="0094733A" w:rsidRDefault="00F11369" w:rsidP="00865210">
      <w:pPr>
        <w:pStyle w:val="ConsPlusNonformat"/>
        <w:ind w:firstLine="709"/>
        <w:jc w:val="both"/>
      </w:pPr>
      <w:r w:rsidRPr="0094733A">
        <w:rPr>
          <w:rFonts w:ascii="Times New Roman" w:hAnsi="Times New Roman" w:cs="Times New Roman"/>
          <w:sz w:val="26"/>
          <w:szCs w:val="26"/>
        </w:rPr>
        <w:t xml:space="preserve">13. Пункта 2, абзаца 2 пункта 6.3 Порядка ведения кассовых операций юридическими лицами и упрощенном </w:t>
      </w:r>
      <w:proofErr w:type="gramStart"/>
      <w:r w:rsidRPr="0094733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94733A">
        <w:rPr>
          <w:rFonts w:ascii="Times New Roman" w:hAnsi="Times New Roman" w:cs="Times New Roman"/>
          <w:sz w:val="26"/>
          <w:szCs w:val="26"/>
        </w:rPr>
        <w:t xml:space="preserve"> ведения кассовых операций индивидуальными предпринимателями и субъектами малого предпринимательства, утвержденного указанием Банка России от 11.03.2014 № 3210-У.</w:t>
      </w:r>
    </w:p>
    <w:p w:rsidR="00D13B1B" w:rsidRPr="0094733A" w:rsidRDefault="00BD38B2" w:rsidP="0086521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733A">
        <w:rPr>
          <w:rFonts w:ascii="Times New Roman" w:hAnsi="Times New Roman" w:cs="Times New Roman"/>
          <w:sz w:val="26"/>
          <w:szCs w:val="26"/>
        </w:rPr>
        <w:t>14.</w:t>
      </w:r>
      <w:r w:rsidRPr="0094733A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D13B1B" w:rsidRPr="0094733A">
        <w:rPr>
          <w:rFonts w:ascii="Times New Roman" w:hAnsi="Times New Roman" w:cs="Times New Roman"/>
          <w:sz w:val="26"/>
          <w:szCs w:val="26"/>
        </w:rPr>
        <w:t xml:space="preserve">МДК 11-01.2002. </w:t>
      </w:r>
      <w:r w:rsidR="000218BA" w:rsidRPr="0094733A">
        <w:rPr>
          <w:rFonts w:ascii="Times New Roman" w:hAnsi="Times New Roman" w:cs="Times New Roman"/>
          <w:sz w:val="26"/>
          <w:szCs w:val="26"/>
        </w:rPr>
        <w:t>«</w:t>
      </w:r>
      <w:r w:rsidR="00D13B1B" w:rsidRPr="0094733A">
        <w:rPr>
          <w:rFonts w:ascii="Times New Roman" w:hAnsi="Times New Roman" w:cs="Times New Roman"/>
          <w:sz w:val="26"/>
          <w:szCs w:val="26"/>
        </w:rPr>
        <w:t>Рекомендации о порядке похорон и содержании кладбищ в Российской Федерации</w:t>
      </w:r>
      <w:r w:rsidR="000218BA" w:rsidRPr="0094733A">
        <w:rPr>
          <w:rFonts w:ascii="Times New Roman" w:hAnsi="Times New Roman" w:cs="Times New Roman"/>
          <w:sz w:val="26"/>
          <w:szCs w:val="26"/>
        </w:rPr>
        <w:t>»</w:t>
      </w:r>
      <w:r w:rsidR="00D13B1B" w:rsidRPr="0094733A">
        <w:rPr>
          <w:rFonts w:ascii="Times New Roman" w:hAnsi="Times New Roman" w:cs="Times New Roman"/>
          <w:sz w:val="26"/>
          <w:szCs w:val="26"/>
        </w:rPr>
        <w:t>, рекомендованных Протоколом Госстроя РФ от 25.12.2001 № 01-НС-22/1.</w:t>
      </w:r>
    </w:p>
    <w:p w:rsidR="00D13B1B" w:rsidRPr="0094733A" w:rsidRDefault="00BD38B2" w:rsidP="00D13B1B">
      <w:pPr>
        <w:pStyle w:val="ConsPlusNormal"/>
        <w:ind w:firstLine="709"/>
        <w:jc w:val="both"/>
        <w:outlineLvl w:val="0"/>
      </w:pPr>
      <w:r w:rsidRPr="0094733A">
        <w:t>15. </w:t>
      </w:r>
      <w:r w:rsidR="0094733A" w:rsidRPr="0094733A">
        <w:t>П</w:t>
      </w:r>
      <w:r w:rsidR="00F11369" w:rsidRPr="0094733A">
        <w:t xml:space="preserve">унктов 6.8, 6.9 </w:t>
      </w:r>
      <w:r w:rsidR="00F11369" w:rsidRPr="0094733A">
        <w:rPr>
          <w:bCs/>
        </w:rPr>
        <w:t>свода правил «СП 12-102-2001. Механизация строительства. Расчет расхода топлива на работу строительных машин», введенны</w:t>
      </w:r>
      <w:r w:rsidR="0094733A" w:rsidRPr="0094733A">
        <w:rPr>
          <w:bCs/>
        </w:rPr>
        <w:t>х</w:t>
      </w:r>
      <w:r w:rsidR="00F11369" w:rsidRPr="0094733A">
        <w:rPr>
          <w:bCs/>
        </w:rPr>
        <w:t xml:space="preserve"> </w:t>
      </w:r>
      <w:hyperlink r:id="rId8" w:history="1">
        <w:r w:rsidR="00F11369" w:rsidRPr="0094733A">
          <w:rPr>
            <w:bCs/>
          </w:rPr>
          <w:t>Постановлением</w:t>
        </w:r>
      </w:hyperlink>
      <w:r w:rsidR="00F11369" w:rsidRPr="0094733A">
        <w:rPr>
          <w:bCs/>
        </w:rPr>
        <w:t xml:space="preserve"> Госстроя России от 18.12.2001 № 124э</w:t>
      </w:r>
    </w:p>
    <w:p w:rsidR="009D7606" w:rsidRPr="0094733A" w:rsidRDefault="009D7606" w:rsidP="009D760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4733A">
        <w:t>16. </w:t>
      </w:r>
      <w:r w:rsidR="009904F1" w:rsidRPr="0094733A">
        <w:t xml:space="preserve"> </w:t>
      </w:r>
      <w:r w:rsidR="00BD38B2" w:rsidRPr="0094733A">
        <w:t>Пункта 3.11 Положения об организации ритуальных услуг и содержании мест захоронения на территории муниципального образования «Городской округ «Город Нарьян-Мар», утвержденного решением Совета городского округа «Город Нарьян-Мар» от 17.05.2012 № 408-р</w:t>
      </w:r>
    </w:p>
    <w:p w:rsidR="00BD38B2" w:rsidRPr="0094733A" w:rsidRDefault="009D7606" w:rsidP="00BD38B2">
      <w:pPr>
        <w:spacing w:after="0" w:line="240" w:lineRule="auto"/>
        <w:ind w:firstLine="709"/>
        <w:jc w:val="both"/>
      </w:pPr>
      <w:r w:rsidRPr="0094733A">
        <w:t>17. </w:t>
      </w:r>
      <w:r w:rsidR="00BD38B2" w:rsidRPr="0094733A">
        <w:t xml:space="preserve">Пунктов 10, 14, 15 Правил компенсации расходов на оплату стоимости проезда и провоза багажа к месту использования отпуска (каникул, отдыха) и обратно, являющихся приложением 1 к Положению о гарантиях и компенсациях лицам, работающим в организациях, финансируемых за счет средств городского бюджета, утвержденному постановлением </w:t>
      </w:r>
      <w:proofErr w:type="spellStart"/>
      <w:r w:rsidR="00BD38B2" w:rsidRPr="0094733A">
        <w:t>Нарьян-Марского</w:t>
      </w:r>
      <w:proofErr w:type="spellEnd"/>
      <w:r w:rsidR="00BD38B2" w:rsidRPr="0094733A">
        <w:t xml:space="preserve"> городского Совета от 30.12.2004 № 255.</w:t>
      </w:r>
    </w:p>
    <w:p w:rsidR="009D7606" w:rsidRPr="0094733A" w:rsidRDefault="009D7606" w:rsidP="009D7606">
      <w:pPr>
        <w:spacing w:after="0" w:line="240" w:lineRule="auto"/>
        <w:ind w:firstLine="709"/>
        <w:jc w:val="both"/>
        <w:rPr>
          <w:sz w:val="22"/>
        </w:rPr>
      </w:pPr>
      <w:r w:rsidRPr="0094733A">
        <w:t>18.</w:t>
      </w:r>
      <w:r w:rsidR="00BD38B2" w:rsidRPr="0094733A">
        <w:t xml:space="preserve"> Пункта 2.1, пункта 2.5, пункта 2.7 Положения </w:t>
      </w:r>
      <w:r w:rsidR="00BD38B2" w:rsidRPr="0094733A">
        <w:rPr>
          <w:rFonts w:eastAsiaTheme="minorHAnsi"/>
          <w:sz w:val="24"/>
          <w:szCs w:val="24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МО "Городской округ "Город Нарьян-Мар" и порядке финансового обеспечения выполнения муниципального задания</w:t>
      </w:r>
      <w:r w:rsidR="00BD38B2" w:rsidRPr="0094733A">
        <w:t xml:space="preserve">, утвержденного постановлением Администрации МО «Городской округ «Город Нарьян-Мар» от 27.10.2015 № 1227.  </w:t>
      </w:r>
    </w:p>
    <w:p w:rsidR="00BD38B2" w:rsidRPr="0094733A" w:rsidRDefault="009D7606" w:rsidP="00BD38B2">
      <w:pPr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19.</w:t>
      </w:r>
      <w:r w:rsidRPr="0094733A">
        <w:rPr>
          <w:sz w:val="22"/>
        </w:rPr>
        <w:t> </w:t>
      </w:r>
      <w:r w:rsidR="00BD38B2" w:rsidRPr="0094733A">
        <w:rPr>
          <w:szCs w:val="26"/>
        </w:rPr>
        <w:t xml:space="preserve">Пункта 4.9, абзаца 2 пункта 5.2, пункта 5.4 пункта 6.2 Положения об условиях и </w:t>
      </w:r>
      <w:proofErr w:type="gramStart"/>
      <w:r w:rsidR="00BD38B2" w:rsidRPr="0094733A">
        <w:rPr>
          <w:szCs w:val="26"/>
        </w:rPr>
        <w:t>размерах оплаты труда</w:t>
      </w:r>
      <w:proofErr w:type="gramEnd"/>
      <w:r w:rsidR="00BD38B2" w:rsidRPr="0094733A">
        <w:rPr>
          <w:szCs w:val="26"/>
        </w:rPr>
        <w:t xml:space="preserve"> работников МБУ «Чистый город", утвержденного Постановлением Администрации МО «Городской округ «Город Нарьян-Мар» от 15.09.2014 № 2198 </w:t>
      </w:r>
    </w:p>
    <w:p w:rsidR="009D7606" w:rsidRPr="0094733A" w:rsidRDefault="009D7606" w:rsidP="00D13B1B">
      <w:pPr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20. </w:t>
      </w:r>
      <w:r w:rsidR="00BD38B2" w:rsidRPr="0094733A">
        <w:rPr>
          <w:szCs w:val="26"/>
        </w:rPr>
        <w:t xml:space="preserve">Пункта 4.8 Положения об условиях и </w:t>
      </w:r>
      <w:proofErr w:type="gramStart"/>
      <w:r w:rsidR="00BD38B2" w:rsidRPr="0094733A">
        <w:rPr>
          <w:szCs w:val="26"/>
        </w:rPr>
        <w:t>размерах оплаты труда</w:t>
      </w:r>
      <w:proofErr w:type="gramEnd"/>
      <w:r w:rsidR="00BD38B2" w:rsidRPr="0094733A">
        <w:rPr>
          <w:szCs w:val="26"/>
        </w:rPr>
        <w:t xml:space="preserve"> работников муниципальных учреждений, утвержденного постановлением Администрации МО «Городской округ «Город Нарьян-Мар» от 22.06.2016 № 726.</w:t>
      </w:r>
    </w:p>
    <w:p w:rsidR="00BD38B2" w:rsidRPr="0094733A" w:rsidRDefault="004D224B" w:rsidP="00BD38B2">
      <w:pPr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21. </w:t>
      </w:r>
      <w:r w:rsidR="0094733A" w:rsidRPr="0094733A">
        <w:rPr>
          <w:szCs w:val="26"/>
        </w:rPr>
        <w:t xml:space="preserve">Постановления Администрации МО «Городской округ «Город Нарьян-Мар» от 14.01.2014 № 28. </w:t>
      </w:r>
    </w:p>
    <w:p w:rsidR="00D13B1B" w:rsidRPr="0094733A" w:rsidRDefault="004D224B" w:rsidP="00D13B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22. </w:t>
      </w:r>
      <w:r w:rsidR="00BD38B2" w:rsidRPr="0094733A">
        <w:rPr>
          <w:szCs w:val="26"/>
        </w:rPr>
        <w:t>Порядка заполнения табеля учета использования рабочего времени, утвержденного приказом МБУ «Чистый город» от 01.09.2016 № 102.</w:t>
      </w:r>
    </w:p>
    <w:p w:rsidR="004D224B" w:rsidRPr="0094733A" w:rsidRDefault="004D224B" w:rsidP="004D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23. </w:t>
      </w:r>
      <w:r w:rsidR="0094733A" w:rsidRPr="0094733A">
        <w:t>П</w:t>
      </w:r>
      <w:r w:rsidR="00BD38B2" w:rsidRPr="0094733A">
        <w:t>риказ</w:t>
      </w:r>
      <w:r w:rsidR="0094733A" w:rsidRPr="0094733A">
        <w:t>а</w:t>
      </w:r>
      <w:r w:rsidR="00BD38B2" w:rsidRPr="0094733A">
        <w:t xml:space="preserve"> МБУ «Чистый город» от 21.04.2016 № 47</w:t>
      </w:r>
    </w:p>
    <w:p w:rsidR="00BD38B2" w:rsidRPr="0094733A" w:rsidRDefault="0094733A" w:rsidP="00BD38B2">
      <w:pPr>
        <w:spacing w:after="0" w:line="240" w:lineRule="auto"/>
        <w:ind w:firstLine="709"/>
        <w:jc w:val="both"/>
        <w:rPr>
          <w:szCs w:val="26"/>
        </w:rPr>
      </w:pPr>
      <w:r w:rsidRPr="0094733A">
        <w:rPr>
          <w:szCs w:val="26"/>
        </w:rPr>
        <w:t>24. </w:t>
      </w:r>
      <w:r w:rsidR="00BD38B2" w:rsidRPr="0094733A">
        <w:t xml:space="preserve">Приказа </w:t>
      </w:r>
      <w:r w:rsidRPr="0094733A">
        <w:t>МБУ «Чистый город»</w:t>
      </w:r>
      <w:r w:rsidR="00BD38B2" w:rsidRPr="0094733A">
        <w:rPr>
          <w:szCs w:val="26"/>
        </w:rPr>
        <w:t>28.11.2016 № 55.</w:t>
      </w:r>
    </w:p>
    <w:p w:rsidR="0094733A" w:rsidRPr="0094733A" w:rsidRDefault="004D224B" w:rsidP="0094733A">
      <w:pPr>
        <w:spacing w:after="0" w:line="240" w:lineRule="auto"/>
        <w:ind w:firstLine="708"/>
        <w:jc w:val="both"/>
        <w:rPr>
          <w:szCs w:val="26"/>
        </w:rPr>
      </w:pPr>
      <w:r w:rsidRPr="0094733A">
        <w:rPr>
          <w:szCs w:val="26"/>
        </w:rPr>
        <w:t>2</w:t>
      </w:r>
      <w:r w:rsidR="0094733A" w:rsidRPr="0094733A">
        <w:rPr>
          <w:szCs w:val="26"/>
        </w:rPr>
        <w:t>5</w:t>
      </w:r>
      <w:r w:rsidRPr="0094733A">
        <w:rPr>
          <w:szCs w:val="26"/>
        </w:rPr>
        <w:t>. </w:t>
      </w:r>
      <w:r w:rsidR="00B47E6B">
        <w:rPr>
          <w:szCs w:val="26"/>
        </w:rPr>
        <w:t>П</w:t>
      </w:r>
      <w:r w:rsidR="0094733A" w:rsidRPr="0094733A">
        <w:rPr>
          <w:szCs w:val="26"/>
        </w:rPr>
        <w:t xml:space="preserve">ункта 1.8, пункта 4, </w:t>
      </w:r>
      <w:r w:rsidR="0094733A" w:rsidRPr="0094733A">
        <w:t xml:space="preserve">пункта 4.5, </w:t>
      </w:r>
      <w:r w:rsidR="0094733A" w:rsidRPr="0094733A">
        <w:rPr>
          <w:szCs w:val="26"/>
        </w:rPr>
        <w:t xml:space="preserve">абзаца 2 пункта 4.7, </w:t>
      </w:r>
      <w:r w:rsidR="0094733A" w:rsidRPr="0094733A">
        <w:t xml:space="preserve">пункта 4.11, </w:t>
      </w:r>
      <w:r w:rsidR="0094733A" w:rsidRPr="0094733A">
        <w:rPr>
          <w:szCs w:val="26"/>
        </w:rPr>
        <w:t xml:space="preserve">абзаца 2 пункта 5.3, </w:t>
      </w:r>
      <w:r w:rsidR="0094733A" w:rsidRPr="0094733A">
        <w:t xml:space="preserve">пункта 6.6, </w:t>
      </w:r>
      <w:r w:rsidR="0094733A" w:rsidRPr="0094733A">
        <w:rPr>
          <w:szCs w:val="26"/>
        </w:rPr>
        <w:t>пункта 6.8 Положения о порядке предоставления платных услуг муниципальным бюджетным учреждением «Чистый город», утвержденного приказом МБУ «Чистый город» от 02.06.2015 № 93.</w:t>
      </w:r>
    </w:p>
    <w:p w:rsidR="00B47E6B" w:rsidRDefault="00B47E6B" w:rsidP="00B47E6B">
      <w:pPr>
        <w:spacing w:line="240" w:lineRule="auto"/>
        <w:ind w:firstLine="709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По итогам проверки в адрес Учреждения направлено предписание об устранении выявленных нарушений.</w:t>
      </w:r>
    </w:p>
    <w:p w:rsidR="00D13B1B" w:rsidRDefault="00D13B1B" w:rsidP="00CA76B4">
      <w:pPr>
        <w:spacing w:after="0" w:line="240" w:lineRule="auto"/>
        <w:ind w:firstLine="709"/>
        <w:jc w:val="both"/>
        <w:rPr>
          <w:szCs w:val="26"/>
        </w:rPr>
      </w:pPr>
    </w:p>
    <w:sectPr w:rsidR="00D13B1B" w:rsidSect="0094733A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0A" w:rsidRDefault="0002030A" w:rsidP="000A7AE6">
      <w:pPr>
        <w:spacing w:after="0" w:line="240" w:lineRule="auto"/>
      </w:pPr>
      <w:r>
        <w:separator/>
      </w:r>
    </w:p>
  </w:endnote>
  <w:endnote w:type="continuationSeparator" w:id="0">
    <w:p w:rsidR="0002030A" w:rsidRDefault="0002030A" w:rsidP="000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0A" w:rsidRDefault="0002030A" w:rsidP="000A7AE6">
      <w:pPr>
        <w:spacing w:after="0" w:line="240" w:lineRule="auto"/>
      </w:pPr>
      <w:r>
        <w:separator/>
      </w:r>
    </w:p>
  </w:footnote>
  <w:footnote w:type="continuationSeparator" w:id="0">
    <w:p w:rsidR="0002030A" w:rsidRDefault="0002030A" w:rsidP="000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E40"/>
    <w:multiLevelType w:val="hybridMultilevel"/>
    <w:tmpl w:val="B7745FFA"/>
    <w:lvl w:ilvl="0" w:tplc="C406A6A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591"/>
    <w:rsid w:val="00001FF9"/>
    <w:rsid w:val="0002030A"/>
    <w:rsid w:val="000218BA"/>
    <w:rsid w:val="00022D72"/>
    <w:rsid w:val="00022E03"/>
    <w:rsid w:val="00024140"/>
    <w:rsid w:val="00026FC3"/>
    <w:rsid w:val="0003672D"/>
    <w:rsid w:val="00037B49"/>
    <w:rsid w:val="00041A0D"/>
    <w:rsid w:val="000421BC"/>
    <w:rsid w:val="00047BDF"/>
    <w:rsid w:val="00050C8A"/>
    <w:rsid w:val="0005331E"/>
    <w:rsid w:val="0005348A"/>
    <w:rsid w:val="00062EFB"/>
    <w:rsid w:val="00077C9F"/>
    <w:rsid w:val="00081CFD"/>
    <w:rsid w:val="00083F8F"/>
    <w:rsid w:val="000842A0"/>
    <w:rsid w:val="000917FE"/>
    <w:rsid w:val="000924B4"/>
    <w:rsid w:val="00093220"/>
    <w:rsid w:val="00094AE1"/>
    <w:rsid w:val="00096274"/>
    <w:rsid w:val="000A6E00"/>
    <w:rsid w:val="000A711A"/>
    <w:rsid w:val="000A7AE6"/>
    <w:rsid w:val="000B008B"/>
    <w:rsid w:val="000B0B34"/>
    <w:rsid w:val="000B1B04"/>
    <w:rsid w:val="000B1C97"/>
    <w:rsid w:val="000B2EE0"/>
    <w:rsid w:val="000B686E"/>
    <w:rsid w:val="000B7B01"/>
    <w:rsid w:val="000C0AED"/>
    <w:rsid w:val="000D3224"/>
    <w:rsid w:val="000D410E"/>
    <w:rsid w:val="000D6AB0"/>
    <w:rsid w:val="000E36B2"/>
    <w:rsid w:val="000F38A8"/>
    <w:rsid w:val="000F74F9"/>
    <w:rsid w:val="001022A8"/>
    <w:rsid w:val="00106034"/>
    <w:rsid w:val="0010672F"/>
    <w:rsid w:val="00106E15"/>
    <w:rsid w:val="00113333"/>
    <w:rsid w:val="00116B4D"/>
    <w:rsid w:val="00122706"/>
    <w:rsid w:val="00126996"/>
    <w:rsid w:val="00126EB6"/>
    <w:rsid w:val="00130FB3"/>
    <w:rsid w:val="00134EF9"/>
    <w:rsid w:val="00135E6A"/>
    <w:rsid w:val="00143046"/>
    <w:rsid w:val="001433B9"/>
    <w:rsid w:val="001505F3"/>
    <w:rsid w:val="00150EEA"/>
    <w:rsid w:val="00156656"/>
    <w:rsid w:val="001619CE"/>
    <w:rsid w:val="001700F8"/>
    <w:rsid w:val="00173803"/>
    <w:rsid w:val="00174192"/>
    <w:rsid w:val="001831CE"/>
    <w:rsid w:val="00194F0F"/>
    <w:rsid w:val="001A3706"/>
    <w:rsid w:val="001A3AE4"/>
    <w:rsid w:val="001A7405"/>
    <w:rsid w:val="001B09B5"/>
    <w:rsid w:val="001B1A71"/>
    <w:rsid w:val="001B2AA5"/>
    <w:rsid w:val="001B3E0A"/>
    <w:rsid w:val="001B69C5"/>
    <w:rsid w:val="001C2E16"/>
    <w:rsid w:val="001C5E34"/>
    <w:rsid w:val="001C61F5"/>
    <w:rsid w:val="001D0DE5"/>
    <w:rsid w:val="001D128E"/>
    <w:rsid w:val="001D2779"/>
    <w:rsid w:val="001D2CDB"/>
    <w:rsid w:val="001E2C67"/>
    <w:rsid w:val="001E6E6C"/>
    <w:rsid w:val="001F3E5A"/>
    <w:rsid w:val="001F578E"/>
    <w:rsid w:val="00206FCB"/>
    <w:rsid w:val="00217C50"/>
    <w:rsid w:val="00220589"/>
    <w:rsid w:val="00222359"/>
    <w:rsid w:val="00223648"/>
    <w:rsid w:val="00230254"/>
    <w:rsid w:val="002442BE"/>
    <w:rsid w:val="00244AC7"/>
    <w:rsid w:val="0025242F"/>
    <w:rsid w:val="0025632B"/>
    <w:rsid w:val="002640F1"/>
    <w:rsid w:val="0026463A"/>
    <w:rsid w:val="00273681"/>
    <w:rsid w:val="0027488C"/>
    <w:rsid w:val="002749AD"/>
    <w:rsid w:val="002768E8"/>
    <w:rsid w:val="002825A9"/>
    <w:rsid w:val="00284225"/>
    <w:rsid w:val="00287633"/>
    <w:rsid w:val="002951B0"/>
    <w:rsid w:val="00297142"/>
    <w:rsid w:val="00297E13"/>
    <w:rsid w:val="002A00E7"/>
    <w:rsid w:val="002A2102"/>
    <w:rsid w:val="002A3521"/>
    <w:rsid w:val="002A600F"/>
    <w:rsid w:val="002B3C72"/>
    <w:rsid w:val="002C3D53"/>
    <w:rsid w:val="002D679F"/>
    <w:rsid w:val="002E5053"/>
    <w:rsid w:val="002E7FF3"/>
    <w:rsid w:val="002F0788"/>
    <w:rsid w:val="002F47E2"/>
    <w:rsid w:val="00301B1B"/>
    <w:rsid w:val="00305BE7"/>
    <w:rsid w:val="003061CA"/>
    <w:rsid w:val="00307DBE"/>
    <w:rsid w:val="00307EAC"/>
    <w:rsid w:val="00310E6B"/>
    <w:rsid w:val="00316B55"/>
    <w:rsid w:val="003208E0"/>
    <w:rsid w:val="003211A0"/>
    <w:rsid w:val="00325E80"/>
    <w:rsid w:val="003275C5"/>
    <w:rsid w:val="00327EE0"/>
    <w:rsid w:val="00336A05"/>
    <w:rsid w:val="0033760C"/>
    <w:rsid w:val="003403AD"/>
    <w:rsid w:val="0034061A"/>
    <w:rsid w:val="00342397"/>
    <w:rsid w:val="0034774E"/>
    <w:rsid w:val="0035121B"/>
    <w:rsid w:val="003514C8"/>
    <w:rsid w:val="003551ED"/>
    <w:rsid w:val="003554EA"/>
    <w:rsid w:val="00357801"/>
    <w:rsid w:val="00360E54"/>
    <w:rsid w:val="00361F4F"/>
    <w:rsid w:val="00364D9E"/>
    <w:rsid w:val="00373773"/>
    <w:rsid w:val="0037438D"/>
    <w:rsid w:val="00380642"/>
    <w:rsid w:val="00380EFA"/>
    <w:rsid w:val="00382C66"/>
    <w:rsid w:val="003862E6"/>
    <w:rsid w:val="003911B2"/>
    <w:rsid w:val="00396450"/>
    <w:rsid w:val="003964D0"/>
    <w:rsid w:val="003A1F35"/>
    <w:rsid w:val="003B0E15"/>
    <w:rsid w:val="003B1FF4"/>
    <w:rsid w:val="003C4AA5"/>
    <w:rsid w:val="003C6075"/>
    <w:rsid w:val="003C6210"/>
    <w:rsid w:val="003C7265"/>
    <w:rsid w:val="003D12A6"/>
    <w:rsid w:val="003D15E1"/>
    <w:rsid w:val="003D15FE"/>
    <w:rsid w:val="003E2962"/>
    <w:rsid w:val="003E4E7B"/>
    <w:rsid w:val="003E721E"/>
    <w:rsid w:val="003F4010"/>
    <w:rsid w:val="00403377"/>
    <w:rsid w:val="00405098"/>
    <w:rsid w:val="00406444"/>
    <w:rsid w:val="00412B1B"/>
    <w:rsid w:val="00413DAB"/>
    <w:rsid w:val="00415247"/>
    <w:rsid w:val="00422D1B"/>
    <w:rsid w:val="00422E55"/>
    <w:rsid w:val="00423A40"/>
    <w:rsid w:val="00427F91"/>
    <w:rsid w:val="00440184"/>
    <w:rsid w:val="004415E9"/>
    <w:rsid w:val="00450D0D"/>
    <w:rsid w:val="0045169C"/>
    <w:rsid w:val="004607DD"/>
    <w:rsid w:val="00460C63"/>
    <w:rsid w:val="004621BE"/>
    <w:rsid w:val="00466190"/>
    <w:rsid w:val="004662FC"/>
    <w:rsid w:val="00470FCA"/>
    <w:rsid w:val="004761FA"/>
    <w:rsid w:val="00481CB2"/>
    <w:rsid w:val="00486860"/>
    <w:rsid w:val="00490D1C"/>
    <w:rsid w:val="004A425D"/>
    <w:rsid w:val="004B232A"/>
    <w:rsid w:val="004B3CB6"/>
    <w:rsid w:val="004B70E4"/>
    <w:rsid w:val="004D224B"/>
    <w:rsid w:val="004D471A"/>
    <w:rsid w:val="004D7EE5"/>
    <w:rsid w:val="004E359E"/>
    <w:rsid w:val="004E4CDA"/>
    <w:rsid w:val="004E6308"/>
    <w:rsid w:val="004F1147"/>
    <w:rsid w:val="004F1306"/>
    <w:rsid w:val="004F3808"/>
    <w:rsid w:val="004F43A5"/>
    <w:rsid w:val="004F6F51"/>
    <w:rsid w:val="00507D99"/>
    <w:rsid w:val="005103B1"/>
    <w:rsid w:val="005169AE"/>
    <w:rsid w:val="00516A99"/>
    <w:rsid w:val="00520630"/>
    <w:rsid w:val="00524AD5"/>
    <w:rsid w:val="00526233"/>
    <w:rsid w:val="00526C59"/>
    <w:rsid w:val="00534EE0"/>
    <w:rsid w:val="00544D09"/>
    <w:rsid w:val="005604B9"/>
    <w:rsid w:val="0056347B"/>
    <w:rsid w:val="005642B0"/>
    <w:rsid w:val="00566289"/>
    <w:rsid w:val="00566FC5"/>
    <w:rsid w:val="005726C3"/>
    <w:rsid w:val="00577A89"/>
    <w:rsid w:val="00580DF0"/>
    <w:rsid w:val="00582489"/>
    <w:rsid w:val="00590CAA"/>
    <w:rsid w:val="00592C5D"/>
    <w:rsid w:val="00596C3B"/>
    <w:rsid w:val="005A04DA"/>
    <w:rsid w:val="005A092F"/>
    <w:rsid w:val="005A30DE"/>
    <w:rsid w:val="005A3DD7"/>
    <w:rsid w:val="005A7C2C"/>
    <w:rsid w:val="005A7DA1"/>
    <w:rsid w:val="005B5EE1"/>
    <w:rsid w:val="005C0C4C"/>
    <w:rsid w:val="005C127E"/>
    <w:rsid w:val="005C3240"/>
    <w:rsid w:val="005C59C5"/>
    <w:rsid w:val="005C6DF2"/>
    <w:rsid w:val="005D0069"/>
    <w:rsid w:val="005D086E"/>
    <w:rsid w:val="005D21CE"/>
    <w:rsid w:val="005D369D"/>
    <w:rsid w:val="005D5EEB"/>
    <w:rsid w:val="005E41DD"/>
    <w:rsid w:val="005E7825"/>
    <w:rsid w:val="005F7BE9"/>
    <w:rsid w:val="00604CA4"/>
    <w:rsid w:val="006072B2"/>
    <w:rsid w:val="00612DF3"/>
    <w:rsid w:val="00613E83"/>
    <w:rsid w:val="00614126"/>
    <w:rsid w:val="006163FF"/>
    <w:rsid w:val="006200FE"/>
    <w:rsid w:val="00620602"/>
    <w:rsid w:val="00626133"/>
    <w:rsid w:val="00635285"/>
    <w:rsid w:val="006425B8"/>
    <w:rsid w:val="00651A3B"/>
    <w:rsid w:val="00651A96"/>
    <w:rsid w:val="00653FC6"/>
    <w:rsid w:val="0065537C"/>
    <w:rsid w:val="006555B8"/>
    <w:rsid w:val="00657E70"/>
    <w:rsid w:val="00660875"/>
    <w:rsid w:val="00662714"/>
    <w:rsid w:val="00663995"/>
    <w:rsid w:val="00663AD3"/>
    <w:rsid w:val="0066514D"/>
    <w:rsid w:val="00671549"/>
    <w:rsid w:val="006731FA"/>
    <w:rsid w:val="0067708F"/>
    <w:rsid w:val="00681738"/>
    <w:rsid w:val="0068230A"/>
    <w:rsid w:val="0068244B"/>
    <w:rsid w:val="00685A84"/>
    <w:rsid w:val="00690113"/>
    <w:rsid w:val="006907A4"/>
    <w:rsid w:val="00694223"/>
    <w:rsid w:val="006946F5"/>
    <w:rsid w:val="00697130"/>
    <w:rsid w:val="006A23DF"/>
    <w:rsid w:val="006A4991"/>
    <w:rsid w:val="006A7542"/>
    <w:rsid w:val="006A7B53"/>
    <w:rsid w:val="006C554E"/>
    <w:rsid w:val="006C7E9C"/>
    <w:rsid w:val="006D0DC3"/>
    <w:rsid w:val="006D396E"/>
    <w:rsid w:val="006E1054"/>
    <w:rsid w:val="006E2BCC"/>
    <w:rsid w:val="006E3B62"/>
    <w:rsid w:val="006E433D"/>
    <w:rsid w:val="006F2175"/>
    <w:rsid w:val="006F4385"/>
    <w:rsid w:val="006F450B"/>
    <w:rsid w:val="006F4DB7"/>
    <w:rsid w:val="00701861"/>
    <w:rsid w:val="00701EF0"/>
    <w:rsid w:val="00705682"/>
    <w:rsid w:val="0071079A"/>
    <w:rsid w:val="00714884"/>
    <w:rsid w:val="007177B4"/>
    <w:rsid w:val="007253A0"/>
    <w:rsid w:val="007318B0"/>
    <w:rsid w:val="00733E50"/>
    <w:rsid w:val="00734E24"/>
    <w:rsid w:val="007351D2"/>
    <w:rsid w:val="007358D4"/>
    <w:rsid w:val="00740725"/>
    <w:rsid w:val="00743588"/>
    <w:rsid w:val="007444F0"/>
    <w:rsid w:val="00747A43"/>
    <w:rsid w:val="00751F55"/>
    <w:rsid w:val="00760247"/>
    <w:rsid w:val="00764910"/>
    <w:rsid w:val="00765291"/>
    <w:rsid w:val="00781B69"/>
    <w:rsid w:val="007868CD"/>
    <w:rsid w:val="00794A98"/>
    <w:rsid w:val="007A3B0D"/>
    <w:rsid w:val="007A5288"/>
    <w:rsid w:val="007A67BB"/>
    <w:rsid w:val="007B3CD5"/>
    <w:rsid w:val="007B501A"/>
    <w:rsid w:val="007B5984"/>
    <w:rsid w:val="007B6AE8"/>
    <w:rsid w:val="007C412A"/>
    <w:rsid w:val="007C65ED"/>
    <w:rsid w:val="007D1F71"/>
    <w:rsid w:val="007D4600"/>
    <w:rsid w:val="007E2F26"/>
    <w:rsid w:val="007E328A"/>
    <w:rsid w:val="007E76DB"/>
    <w:rsid w:val="007F7692"/>
    <w:rsid w:val="00801D2F"/>
    <w:rsid w:val="008042FE"/>
    <w:rsid w:val="00810B51"/>
    <w:rsid w:val="00811DA8"/>
    <w:rsid w:val="0081501E"/>
    <w:rsid w:val="0081572F"/>
    <w:rsid w:val="008248A3"/>
    <w:rsid w:val="0082761C"/>
    <w:rsid w:val="00834560"/>
    <w:rsid w:val="00842723"/>
    <w:rsid w:val="008444F6"/>
    <w:rsid w:val="00856153"/>
    <w:rsid w:val="00856BB2"/>
    <w:rsid w:val="00861484"/>
    <w:rsid w:val="00864C49"/>
    <w:rsid w:val="00865210"/>
    <w:rsid w:val="008732EE"/>
    <w:rsid w:val="00874889"/>
    <w:rsid w:val="00876780"/>
    <w:rsid w:val="00884C9D"/>
    <w:rsid w:val="00885761"/>
    <w:rsid w:val="0088688A"/>
    <w:rsid w:val="0088786E"/>
    <w:rsid w:val="00894C82"/>
    <w:rsid w:val="008959EB"/>
    <w:rsid w:val="008A5124"/>
    <w:rsid w:val="008A521A"/>
    <w:rsid w:val="008B0AB2"/>
    <w:rsid w:val="008B4227"/>
    <w:rsid w:val="008B442F"/>
    <w:rsid w:val="008C12DC"/>
    <w:rsid w:val="008C5436"/>
    <w:rsid w:val="008C642F"/>
    <w:rsid w:val="008D1BCF"/>
    <w:rsid w:val="008F0009"/>
    <w:rsid w:val="008F455A"/>
    <w:rsid w:val="008F5687"/>
    <w:rsid w:val="008F7B84"/>
    <w:rsid w:val="00904DE7"/>
    <w:rsid w:val="009075B3"/>
    <w:rsid w:val="009106DC"/>
    <w:rsid w:val="009228EB"/>
    <w:rsid w:val="00931A6B"/>
    <w:rsid w:val="00937168"/>
    <w:rsid w:val="0094121B"/>
    <w:rsid w:val="00945AC9"/>
    <w:rsid w:val="0094733A"/>
    <w:rsid w:val="009525C4"/>
    <w:rsid w:val="0095763B"/>
    <w:rsid w:val="00975547"/>
    <w:rsid w:val="00975CD7"/>
    <w:rsid w:val="009812E7"/>
    <w:rsid w:val="00984A2B"/>
    <w:rsid w:val="009904F1"/>
    <w:rsid w:val="0099221F"/>
    <w:rsid w:val="00993EF0"/>
    <w:rsid w:val="00996AED"/>
    <w:rsid w:val="009A5BDF"/>
    <w:rsid w:val="009B3178"/>
    <w:rsid w:val="009B34C3"/>
    <w:rsid w:val="009B50EC"/>
    <w:rsid w:val="009C1EE0"/>
    <w:rsid w:val="009C22F1"/>
    <w:rsid w:val="009D042C"/>
    <w:rsid w:val="009D098B"/>
    <w:rsid w:val="009D24A0"/>
    <w:rsid w:val="009D7606"/>
    <w:rsid w:val="009D7677"/>
    <w:rsid w:val="009E75D4"/>
    <w:rsid w:val="009F18AE"/>
    <w:rsid w:val="009F345E"/>
    <w:rsid w:val="009F5F84"/>
    <w:rsid w:val="00A0602A"/>
    <w:rsid w:val="00A11728"/>
    <w:rsid w:val="00A160A4"/>
    <w:rsid w:val="00A20414"/>
    <w:rsid w:val="00A21149"/>
    <w:rsid w:val="00A215F4"/>
    <w:rsid w:val="00A23019"/>
    <w:rsid w:val="00A248E3"/>
    <w:rsid w:val="00A253C6"/>
    <w:rsid w:val="00A34F56"/>
    <w:rsid w:val="00A37743"/>
    <w:rsid w:val="00A423AF"/>
    <w:rsid w:val="00A42C91"/>
    <w:rsid w:val="00A4457A"/>
    <w:rsid w:val="00A607F0"/>
    <w:rsid w:val="00A61D8E"/>
    <w:rsid w:val="00A6324F"/>
    <w:rsid w:val="00A64F5D"/>
    <w:rsid w:val="00A73DC7"/>
    <w:rsid w:val="00A90882"/>
    <w:rsid w:val="00A93F22"/>
    <w:rsid w:val="00AA120C"/>
    <w:rsid w:val="00AA3F16"/>
    <w:rsid w:val="00AB03D2"/>
    <w:rsid w:val="00AB0C67"/>
    <w:rsid w:val="00AC2D13"/>
    <w:rsid w:val="00AD1883"/>
    <w:rsid w:val="00AD1E7A"/>
    <w:rsid w:val="00AD1F06"/>
    <w:rsid w:val="00AE0F53"/>
    <w:rsid w:val="00AE245F"/>
    <w:rsid w:val="00AE2D77"/>
    <w:rsid w:val="00B021D4"/>
    <w:rsid w:val="00B0404B"/>
    <w:rsid w:val="00B04EA3"/>
    <w:rsid w:val="00B06D84"/>
    <w:rsid w:val="00B11DCC"/>
    <w:rsid w:val="00B206EF"/>
    <w:rsid w:val="00B2245B"/>
    <w:rsid w:val="00B309A3"/>
    <w:rsid w:val="00B32C2C"/>
    <w:rsid w:val="00B3553F"/>
    <w:rsid w:val="00B429D1"/>
    <w:rsid w:val="00B45AB4"/>
    <w:rsid w:val="00B45AF5"/>
    <w:rsid w:val="00B47E6B"/>
    <w:rsid w:val="00B51337"/>
    <w:rsid w:val="00B51D09"/>
    <w:rsid w:val="00B52913"/>
    <w:rsid w:val="00B52F90"/>
    <w:rsid w:val="00B55B3C"/>
    <w:rsid w:val="00B60633"/>
    <w:rsid w:val="00B64BB4"/>
    <w:rsid w:val="00B64DCF"/>
    <w:rsid w:val="00B668DC"/>
    <w:rsid w:val="00B7736E"/>
    <w:rsid w:val="00B83488"/>
    <w:rsid w:val="00B8794E"/>
    <w:rsid w:val="00B87B42"/>
    <w:rsid w:val="00BA0397"/>
    <w:rsid w:val="00BA37E9"/>
    <w:rsid w:val="00BA499A"/>
    <w:rsid w:val="00BA5591"/>
    <w:rsid w:val="00BA56CF"/>
    <w:rsid w:val="00BA7D67"/>
    <w:rsid w:val="00BB2E7C"/>
    <w:rsid w:val="00BB5BF3"/>
    <w:rsid w:val="00BC1CB4"/>
    <w:rsid w:val="00BC402E"/>
    <w:rsid w:val="00BC50EB"/>
    <w:rsid w:val="00BC5438"/>
    <w:rsid w:val="00BD1E13"/>
    <w:rsid w:val="00BD2FFC"/>
    <w:rsid w:val="00BD38B2"/>
    <w:rsid w:val="00BD6725"/>
    <w:rsid w:val="00BE0C32"/>
    <w:rsid w:val="00BE4CFB"/>
    <w:rsid w:val="00BE687C"/>
    <w:rsid w:val="00BF3D0F"/>
    <w:rsid w:val="00BF5B1D"/>
    <w:rsid w:val="00C00908"/>
    <w:rsid w:val="00C01FA8"/>
    <w:rsid w:val="00C044B2"/>
    <w:rsid w:val="00C10009"/>
    <w:rsid w:val="00C142C3"/>
    <w:rsid w:val="00C21830"/>
    <w:rsid w:val="00C444D4"/>
    <w:rsid w:val="00C459FF"/>
    <w:rsid w:val="00C464F0"/>
    <w:rsid w:val="00C5058A"/>
    <w:rsid w:val="00C52A74"/>
    <w:rsid w:val="00C66C31"/>
    <w:rsid w:val="00C74E27"/>
    <w:rsid w:val="00C75A22"/>
    <w:rsid w:val="00C77788"/>
    <w:rsid w:val="00C808EC"/>
    <w:rsid w:val="00C8439A"/>
    <w:rsid w:val="00C90AA0"/>
    <w:rsid w:val="00C95748"/>
    <w:rsid w:val="00CA2B2F"/>
    <w:rsid w:val="00CA3C53"/>
    <w:rsid w:val="00CA3ECE"/>
    <w:rsid w:val="00CA558E"/>
    <w:rsid w:val="00CA6783"/>
    <w:rsid w:val="00CA76B4"/>
    <w:rsid w:val="00CA7AFF"/>
    <w:rsid w:val="00CB03BF"/>
    <w:rsid w:val="00CC7804"/>
    <w:rsid w:val="00CD2AEC"/>
    <w:rsid w:val="00CD3F38"/>
    <w:rsid w:val="00CF02C8"/>
    <w:rsid w:val="00CF0682"/>
    <w:rsid w:val="00D0367B"/>
    <w:rsid w:val="00D041EC"/>
    <w:rsid w:val="00D04C2A"/>
    <w:rsid w:val="00D13B1B"/>
    <w:rsid w:val="00D17191"/>
    <w:rsid w:val="00D17A7D"/>
    <w:rsid w:val="00D2060C"/>
    <w:rsid w:val="00D21C70"/>
    <w:rsid w:val="00D21EF6"/>
    <w:rsid w:val="00D22C1C"/>
    <w:rsid w:val="00D27CD6"/>
    <w:rsid w:val="00D27F77"/>
    <w:rsid w:val="00D321BB"/>
    <w:rsid w:val="00D33097"/>
    <w:rsid w:val="00D37822"/>
    <w:rsid w:val="00D42F28"/>
    <w:rsid w:val="00D44C1C"/>
    <w:rsid w:val="00D47479"/>
    <w:rsid w:val="00D60BFC"/>
    <w:rsid w:val="00D60C1E"/>
    <w:rsid w:val="00D60F90"/>
    <w:rsid w:val="00D65980"/>
    <w:rsid w:val="00D667CE"/>
    <w:rsid w:val="00D757A8"/>
    <w:rsid w:val="00D757C4"/>
    <w:rsid w:val="00D8021A"/>
    <w:rsid w:val="00D91CB5"/>
    <w:rsid w:val="00D971D6"/>
    <w:rsid w:val="00D97B71"/>
    <w:rsid w:val="00DA0268"/>
    <w:rsid w:val="00DB02A0"/>
    <w:rsid w:val="00DC2C03"/>
    <w:rsid w:val="00DD75AC"/>
    <w:rsid w:val="00DE64E9"/>
    <w:rsid w:val="00DE780C"/>
    <w:rsid w:val="00DF04E5"/>
    <w:rsid w:val="00DF1C23"/>
    <w:rsid w:val="00DF3647"/>
    <w:rsid w:val="00E05236"/>
    <w:rsid w:val="00E068A1"/>
    <w:rsid w:val="00E06E8B"/>
    <w:rsid w:val="00E13ACD"/>
    <w:rsid w:val="00E1515A"/>
    <w:rsid w:val="00E21DED"/>
    <w:rsid w:val="00E27677"/>
    <w:rsid w:val="00E34D4F"/>
    <w:rsid w:val="00E37662"/>
    <w:rsid w:val="00E44185"/>
    <w:rsid w:val="00E61F7E"/>
    <w:rsid w:val="00E62141"/>
    <w:rsid w:val="00E632DF"/>
    <w:rsid w:val="00E65664"/>
    <w:rsid w:val="00E65EB5"/>
    <w:rsid w:val="00E7013A"/>
    <w:rsid w:val="00E728A9"/>
    <w:rsid w:val="00E74790"/>
    <w:rsid w:val="00E81C9D"/>
    <w:rsid w:val="00E857E4"/>
    <w:rsid w:val="00E95487"/>
    <w:rsid w:val="00EA71F9"/>
    <w:rsid w:val="00EB24FC"/>
    <w:rsid w:val="00EB5A77"/>
    <w:rsid w:val="00EB711C"/>
    <w:rsid w:val="00EC044E"/>
    <w:rsid w:val="00EC1336"/>
    <w:rsid w:val="00EC15A2"/>
    <w:rsid w:val="00EC1AF8"/>
    <w:rsid w:val="00ED0F24"/>
    <w:rsid w:val="00ED10EA"/>
    <w:rsid w:val="00ED3BC6"/>
    <w:rsid w:val="00ED3E90"/>
    <w:rsid w:val="00ED6D47"/>
    <w:rsid w:val="00ED7616"/>
    <w:rsid w:val="00EE0A5E"/>
    <w:rsid w:val="00EE0E2C"/>
    <w:rsid w:val="00EE1FDD"/>
    <w:rsid w:val="00EE4107"/>
    <w:rsid w:val="00EE7E2B"/>
    <w:rsid w:val="00EF1329"/>
    <w:rsid w:val="00EF1F25"/>
    <w:rsid w:val="00EF306A"/>
    <w:rsid w:val="00EF4CB8"/>
    <w:rsid w:val="00EF61D4"/>
    <w:rsid w:val="00EF77CA"/>
    <w:rsid w:val="00F015DA"/>
    <w:rsid w:val="00F072FA"/>
    <w:rsid w:val="00F11369"/>
    <w:rsid w:val="00F11424"/>
    <w:rsid w:val="00F14BEA"/>
    <w:rsid w:val="00F230C2"/>
    <w:rsid w:val="00F24D37"/>
    <w:rsid w:val="00F2791A"/>
    <w:rsid w:val="00F44B29"/>
    <w:rsid w:val="00F52112"/>
    <w:rsid w:val="00F5261A"/>
    <w:rsid w:val="00F57A91"/>
    <w:rsid w:val="00F651D2"/>
    <w:rsid w:val="00F65612"/>
    <w:rsid w:val="00F663BF"/>
    <w:rsid w:val="00F66E6A"/>
    <w:rsid w:val="00F72267"/>
    <w:rsid w:val="00F72690"/>
    <w:rsid w:val="00F7506A"/>
    <w:rsid w:val="00F77E23"/>
    <w:rsid w:val="00F806F2"/>
    <w:rsid w:val="00F83586"/>
    <w:rsid w:val="00F900D2"/>
    <w:rsid w:val="00F90765"/>
    <w:rsid w:val="00F90A4A"/>
    <w:rsid w:val="00F91CD3"/>
    <w:rsid w:val="00F96488"/>
    <w:rsid w:val="00FA2ACD"/>
    <w:rsid w:val="00FA4F84"/>
    <w:rsid w:val="00FB0462"/>
    <w:rsid w:val="00FB6712"/>
    <w:rsid w:val="00FB7A31"/>
    <w:rsid w:val="00FC0AF1"/>
    <w:rsid w:val="00FC17C1"/>
    <w:rsid w:val="00FC4A01"/>
    <w:rsid w:val="00FC4EE8"/>
    <w:rsid w:val="00FC52FB"/>
    <w:rsid w:val="00FC7421"/>
    <w:rsid w:val="00FC77DA"/>
    <w:rsid w:val="00FC7A1F"/>
    <w:rsid w:val="00FC7C39"/>
    <w:rsid w:val="00FD07C4"/>
    <w:rsid w:val="00FE4639"/>
    <w:rsid w:val="00FE526F"/>
    <w:rsid w:val="00FE7E56"/>
    <w:rsid w:val="00FF026A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91"/>
    <w:pPr>
      <w:spacing w:after="200" w:line="276" w:lineRule="auto"/>
      <w:ind w:firstLine="0"/>
    </w:pPr>
    <w:rPr>
      <w:rFonts w:eastAsia="Calibri"/>
      <w:sz w:val="26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4272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4272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4272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72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4272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27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8427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27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27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7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27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27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427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427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427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427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427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4272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427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427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427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272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42723"/>
    <w:rPr>
      <w:b/>
      <w:bCs/>
      <w:spacing w:val="0"/>
    </w:rPr>
  </w:style>
  <w:style w:type="character" w:styleId="a9">
    <w:name w:val="Emphasis"/>
    <w:uiPriority w:val="20"/>
    <w:qFormat/>
    <w:rsid w:val="0084272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42723"/>
  </w:style>
  <w:style w:type="character" w:customStyle="1" w:styleId="ab">
    <w:name w:val="Без интервала Знак"/>
    <w:basedOn w:val="a0"/>
    <w:link w:val="aa"/>
    <w:uiPriority w:val="1"/>
    <w:rsid w:val="00842723"/>
  </w:style>
  <w:style w:type="paragraph" w:styleId="ac">
    <w:name w:val="List Paragraph"/>
    <w:basedOn w:val="a"/>
    <w:uiPriority w:val="34"/>
    <w:qFormat/>
    <w:rsid w:val="008427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427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427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427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4272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4272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4272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4272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427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42723"/>
    <w:pPr>
      <w:outlineLvl w:val="9"/>
    </w:pPr>
  </w:style>
  <w:style w:type="paragraph" w:customStyle="1" w:styleId="ConsPlusNonformat">
    <w:name w:val="ConsPlusNonformat"/>
    <w:rsid w:val="00BA5591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BA5591"/>
    <w:rPr>
      <w:color w:val="0000FF"/>
      <w:u w:val="single"/>
    </w:rPr>
  </w:style>
  <w:style w:type="paragraph" w:customStyle="1" w:styleId="ConsPlusNormal">
    <w:name w:val="ConsPlusNormal"/>
    <w:rsid w:val="00BA5591"/>
    <w:pPr>
      <w:autoSpaceDE w:val="0"/>
      <w:autoSpaceDN w:val="0"/>
      <w:adjustRightInd w:val="0"/>
      <w:ind w:firstLine="0"/>
    </w:pPr>
    <w:rPr>
      <w:rFonts w:eastAsia="Calibri"/>
      <w:sz w:val="26"/>
      <w:szCs w:val="26"/>
      <w:lang w:val="ru-RU" w:eastAsia="ru-RU" w:bidi="ar-SA"/>
    </w:rPr>
  </w:style>
  <w:style w:type="character" w:styleId="af6">
    <w:name w:val="annotation reference"/>
    <w:basedOn w:val="a0"/>
    <w:uiPriority w:val="99"/>
    <w:semiHidden/>
    <w:unhideWhenUsed/>
    <w:rsid w:val="002A00E7"/>
    <w:rPr>
      <w:sz w:val="16"/>
      <w:szCs w:val="16"/>
    </w:rPr>
  </w:style>
  <w:style w:type="paragraph" w:customStyle="1" w:styleId="ConsPlusTitle">
    <w:name w:val="ConsPlusTitle"/>
    <w:rsid w:val="002A00E7"/>
    <w:pPr>
      <w:widowControl w:val="0"/>
      <w:autoSpaceDE w:val="0"/>
      <w:autoSpaceDN w:val="0"/>
      <w:ind w:firstLine="0"/>
    </w:pPr>
    <w:rPr>
      <w:rFonts w:eastAsia="Times New Roman"/>
      <w:b/>
      <w:sz w:val="26"/>
      <w:szCs w:val="20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A7AE6"/>
    <w:rPr>
      <w:rFonts w:eastAsia="Calibri"/>
      <w:sz w:val="26"/>
      <w:szCs w:val="22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0A7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A7AE6"/>
    <w:rPr>
      <w:rFonts w:eastAsia="Calibri"/>
      <w:sz w:val="26"/>
      <w:szCs w:val="22"/>
      <w:lang w:val="ru-RU" w:bidi="ar-SA"/>
    </w:rPr>
  </w:style>
  <w:style w:type="character" w:customStyle="1" w:styleId="apple-converted-space">
    <w:name w:val="apple-converted-space"/>
    <w:basedOn w:val="a0"/>
    <w:rsid w:val="005F7BE9"/>
  </w:style>
  <w:style w:type="paragraph" w:styleId="afb">
    <w:name w:val="Body Text"/>
    <w:basedOn w:val="a"/>
    <w:link w:val="afc"/>
    <w:rsid w:val="005F7BE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5F7BE9"/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248AB0A00394691BB12CB100C378E90F79A2BB6459FD67DB3DFhF2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F41E3-E565-419E-97A8-9CF03788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Finkon2</cp:lastModifiedBy>
  <cp:revision>5</cp:revision>
  <cp:lastPrinted>2017-11-10T08:15:00Z</cp:lastPrinted>
  <dcterms:created xsi:type="dcterms:W3CDTF">2018-01-17T10:36:00Z</dcterms:created>
  <dcterms:modified xsi:type="dcterms:W3CDTF">2018-01-18T06:54:00Z</dcterms:modified>
</cp:coreProperties>
</file>