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204AB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04AB0">
              <w:t>7</w:t>
            </w:r>
            <w:r>
              <w:t>.05.2019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781265">
            <w:pPr>
              <w:ind w:left="-38" w:firstLine="38"/>
              <w:jc w:val="center"/>
            </w:pPr>
            <w:r>
              <w:t>50</w:t>
            </w:r>
            <w:r w:rsidR="00204AB0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04AB0" w:rsidRPr="00B5618E" w:rsidRDefault="00204AB0" w:rsidP="00204AB0">
      <w:pPr>
        <w:tabs>
          <w:tab w:val="left" w:pos="180"/>
          <w:tab w:val="left" w:pos="8222"/>
        </w:tabs>
        <w:ind w:right="4387"/>
        <w:jc w:val="both"/>
        <w:rPr>
          <w:sz w:val="26"/>
          <w:szCs w:val="20"/>
        </w:rPr>
      </w:pPr>
      <w:r w:rsidRPr="00B5618E">
        <w:rPr>
          <w:sz w:val="26"/>
          <w:szCs w:val="20"/>
        </w:rPr>
        <w:t xml:space="preserve">Об утверждении </w:t>
      </w:r>
      <w:r>
        <w:rPr>
          <w:sz w:val="26"/>
          <w:szCs w:val="20"/>
        </w:rPr>
        <w:t>П</w:t>
      </w:r>
      <w:r w:rsidRPr="00B5618E">
        <w:rPr>
          <w:sz w:val="26"/>
          <w:szCs w:val="20"/>
        </w:rPr>
        <w:t>рограммы проведения проверки готовности к отопительному периоду 201</w:t>
      </w:r>
      <w:r>
        <w:rPr>
          <w:sz w:val="26"/>
          <w:szCs w:val="20"/>
        </w:rPr>
        <w:t>9</w:t>
      </w:r>
      <w:r w:rsidRPr="00B5618E">
        <w:rPr>
          <w:sz w:val="26"/>
          <w:szCs w:val="20"/>
        </w:rPr>
        <w:t>-20</w:t>
      </w:r>
      <w:r>
        <w:rPr>
          <w:sz w:val="26"/>
          <w:szCs w:val="20"/>
        </w:rPr>
        <w:t>20</w:t>
      </w:r>
      <w:r w:rsidRPr="00B5618E">
        <w:rPr>
          <w:sz w:val="26"/>
          <w:szCs w:val="20"/>
        </w:rPr>
        <w:t xml:space="preserve"> годов объектов жилищно-коммунального хозяйства и социальной сферы, расположенных н</w:t>
      </w:r>
      <w:r>
        <w:rPr>
          <w:sz w:val="26"/>
          <w:szCs w:val="20"/>
        </w:rPr>
        <w:t>а территории муниципального образования</w:t>
      </w:r>
      <w:r w:rsidRPr="00B5618E">
        <w:rPr>
          <w:sz w:val="26"/>
          <w:szCs w:val="20"/>
        </w:rPr>
        <w:t xml:space="preserve"> "Городской округ "Город Нарьян-Мар"</w:t>
      </w:r>
    </w:p>
    <w:p w:rsidR="00204AB0" w:rsidRPr="00B5618E" w:rsidRDefault="00204AB0" w:rsidP="00204AB0">
      <w:pPr>
        <w:ind w:firstLine="720"/>
        <w:jc w:val="both"/>
        <w:rPr>
          <w:b/>
          <w:bCs/>
        </w:rPr>
      </w:pPr>
    </w:p>
    <w:p w:rsidR="00204AB0" w:rsidRPr="00B5618E" w:rsidRDefault="00204AB0" w:rsidP="00204AB0">
      <w:pPr>
        <w:ind w:firstLine="720"/>
        <w:jc w:val="both"/>
        <w:rPr>
          <w:b/>
          <w:bCs/>
        </w:rPr>
      </w:pPr>
    </w:p>
    <w:p w:rsidR="00204AB0" w:rsidRPr="00B5618E" w:rsidRDefault="00204AB0" w:rsidP="00204AB0">
      <w:pPr>
        <w:ind w:firstLine="720"/>
        <w:jc w:val="both"/>
        <w:rPr>
          <w:b/>
          <w:bCs/>
        </w:rPr>
      </w:pPr>
    </w:p>
    <w:p w:rsidR="00204AB0" w:rsidRPr="00B5618E" w:rsidRDefault="00204AB0" w:rsidP="00204AB0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B5618E">
        <w:rPr>
          <w:sz w:val="26"/>
          <w:szCs w:val="26"/>
        </w:rPr>
        <w:t>В целях обеспечения централизованной организации контроля за проведением подготовки муниципального образования "Городской округ "Город Нарьян-Мар"                 к эксплуатации в осенне-зимний период 201</w:t>
      </w:r>
      <w:r>
        <w:rPr>
          <w:sz w:val="26"/>
          <w:szCs w:val="26"/>
        </w:rPr>
        <w:t>9</w:t>
      </w:r>
      <w:r w:rsidRPr="00B5618E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B5618E">
        <w:rPr>
          <w:sz w:val="26"/>
          <w:szCs w:val="26"/>
        </w:rPr>
        <w:t xml:space="preserve"> г.г., в соответствии                                   с Федеральным законом от 27.07.2010 № 190-ФЗ "О теплоснабжении",</w:t>
      </w:r>
      <w:r w:rsidRPr="00B5618E">
        <w:rPr>
          <w:bCs/>
          <w:sz w:val="26"/>
          <w:szCs w:val="26"/>
        </w:rPr>
        <w:t xml:space="preserve"> Постановлением Госстроя РФ от 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"Об утверждении Правил и норм технической эксплуатации жилищного фонда",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 от 12.03.2013 № 103 "Об утверждении Правил оценки</w:t>
      </w:r>
      <w:proofErr w:type="gramEnd"/>
      <w:r w:rsidRPr="00B5618E">
        <w:rPr>
          <w:sz w:val="26"/>
          <w:szCs w:val="26"/>
        </w:rPr>
        <w:t xml:space="preserve"> </w:t>
      </w:r>
      <w:proofErr w:type="gramStart"/>
      <w:r w:rsidRPr="00B5618E">
        <w:rPr>
          <w:sz w:val="26"/>
          <w:szCs w:val="26"/>
        </w:rPr>
        <w:t xml:space="preserve">готовности к отопительному периоду", Приказом </w:t>
      </w:r>
      <w:r>
        <w:rPr>
          <w:sz w:val="26"/>
          <w:szCs w:val="26"/>
        </w:rPr>
        <w:t xml:space="preserve">Департамента строительства, жилищно-коммунального хозяйства, энергетики и транспорта Ненецкого автономного округа </w:t>
      </w:r>
      <w:r w:rsidRPr="00B5618E">
        <w:rPr>
          <w:sz w:val="26"/>
          <w:szCs w:val="26"/>
        </w:rPr>
        <w:t>от 20.02.2018 № 7</w:t>
      </w:r>
      <w:r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"Об утверждении </w:t>
      </w:r>
      <w:r>
        <w:rPr>
          <w:sz w:val="26"/>
          <w:szCs w:val="26"/>
        </w:rPr>
        <w:t>М</w:t>
      </w:r>
      <w:r w:rsidRPr="00B5618E">
        <w:rPr>
          <w:sz w:val="26"/>
          <w:szCs w:val="26"/>
        </w:rPr>
        <w:t>етодических рекомендаций по подготовке и проведению отопительного периода на территории Ненецкого автономного округа"</w:t>
      </w:r>
      <w:r>
        <w:rPr>
          <w:sz w:val="26"/>
          <w:szCs w:val="26"/>
        </w:rPr>
        <w:t xml:space="preserve">, </w:t>
      </w:r>
      <w:r w:rsidRPr="00EF50E7">
        <w:rPr>
          <w:bCs/>
          <w:sz w:val="26"/>
        </w:rPr>
        <w:t xml:space="preserve">Приказом Департамента строительства, ЖКХ, энергетики </w:t>
      </w:r>
      <w:r>
        <w:rPr>
          <w:bCs/>
          <w:sz w:val="26"/>
        </w:rPr>
        <w:br/>
      </w:r>
      <w:r w:rsidRPr="00EF50E7">
        <w:rPr>
          <w:bCs/>
          <w:sz w:val="26"/>
        </w:rPr>
        <w:t xml:space="preserve">и транспорта </w:t>
      </w:r>
      <w:r>
        <w:rPr>
          <w:sz w:val="26"/>
          <w:szCs w:val="26"/>
        </w:rPr>
        <w:t>Ненецкого автономного округа</w:t>
      </w:r>
      <w:r w:rsidRPr="00EF50E7">
        <w:rPr>
          <w:bCs/>
          <w:sz w:val="26"/>
        </w:rPr>
        <w:t xml:space="preserve"> от </w:t>
      </w:r>
      <w:r>
        <w:rPr>
          <w:bCs/>
          <w:sz w:val="26"/>
        </w:rPr>
        <w:t>12</w:t>
      </w:r>
      <w:r w:rsidRPr="00EF50E7">
        <w:rPr>
          <w:bCs/>
          <w:sz w:val="26"/>
        </w:rPr>
        <w:t>.0</w:t>
      </w:r>
      <w:r>
        <w:rPr>
          <w:bCs/>
          <w:sz w:val="26"/>
        </w:rPr>
        <w:t>3</w:t>
      </w:r>
      <w:r w:rsidRPr="00EF50E7">
        <w:rPr>
          <w:bCs/>
          <w:sz w:val="26"/>
        </w:rPr>
        <w:t>.201</w:t>
      </w:r>
      <w:r>
        <w:rPr>
          <w:bCs/>
          <w:sz w:val="26"/>
        </w:rPr>
        <w:t>9</w:t>
      </w:r>
      <w:r w:rsidRPr="00EF50E7">
        <w:rPr>
          <w:bCs/>
          <w:sz w:val="26"/>
        </w:rPr>
        <w:t xml:space="preserve"> № </w:t>
      </w:r>
      <w:r>
        <w:rPr>
          <w:bCs/>
          <w:sz w:val="26"/>
        </w:rPr>
        <w:t>13</w:t>
      </w:r>
      <w:r w:rsidRPr="00EF50E7">
        <w:rPr>
          <w:bCs/>
          <w:sz w:val="26"/>
        </w:rPr>
        <w:t xml:space="preserve"> "О</w:t>
      </w:r>
      <w:r>
        <w:rPr>
          <w:bCs/>
          <w:sz w:val="26"/>
        </w:rPr>
        <w:t xml:space="preserve"> внес</w:t>
      </w:r>
      <w:r w:rsidRPr="00EF50E7">
        <w:rPr>
          <w:bCs/>
          <w:sz w:val="26"/>
        </w:rPr>
        <w:t xml:space="preserve">ении </w:t>
      </w:r>
      <w:r>
        <w:rPr>
          <w:bCs/>
          <w:sz w:val="26"/>
        </w:rPr>
        <w:t xml:space="preserve">изменений в </w:t>
      </w:r>
      <w:r w:rsidRPr="00EF50E7">
        <w:rPr>
          <w:bCs/>
          <w:sz w:val="26"/>
        </w:rPr>
        <w:t>методически</w:t>
      </w:r>
      <w:r>
        <w:rPr>
          <w:bCs/>
          <w:sz w:val="26"/>
        </w:rPr>
        <w:t>е</w:t>
      </w:r>
      <w:r w:rsidRPr="00EF50E7">
        <w:rPr>
          <w:bCs/>
          <w:sz w:val="26"/>
        </w:rPr>
        <w:t xml:space="preserve"> рекомендаци</w:t>
      </w:r>
      <w:r>
        <w:rPr>
          <w:bCs/>
          <w:sz w:val="26"/>
        </w:rPr>
        <w:t>и</w:t>
      </w:r>
      <w:r w:rsidRPr="00EF50E7">
        <w:rPr>
          <w:bCs/>
          <w:sz w:val="26"/>
        </w:rPr>
        <w:t xml:space="preserve"> по подготовке и проведению отопительного периода на территории</w:t>
      </w:r>
      <w:proofErr w:type="gramEnd"/>
      <w:r w:rsidRPr="00EF50E7">
        <w:rPr>
          <w:bCs/>
          <w:sz w:val="26"/>
        </w:rPr>
        <w:t xml:space="preserve"> Ненецкого автономного округа"</w:t>
      </w:r>
      <w:r w:rsidRPr="00B5618E">
        <w:rPr>
          <w:bCs/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Администрация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"Городской округ "Город Нарьян-Мар"</w:t>
      </w:r>
    </w:p>
    <w:p w:rsidR="00204AB0" w:rsidRPr="00B5618E" w:rsidRDefault="00204AB0" w:rsidP="00204AB0">
      <w:pPr>
        <w:ind w:firstLine="709"/>
        <w:rPr>
          <w:b/>
          <w:bCs/>
          <w:sz w:val="26"/>
          <w:szCs w:val="26"/>
        </w:rPr>
      </w:pPr>
    </w:p>
    <w:p w:rsidR="00204AB0" w:rsidRPr="00B5618E" w:rsidRDefault="00204AB0" w:rsidP="00204AB0">
      <w:pPr>
        <w:jc w:val="center"/>
        <w:rPr>
          <w:b/>
          <w:sz w:val="26"/>
          <w:szCs w:val="26"/>
        </w:rPr>
      </w:pPr>
      <w:proofErr w:type="gramStart"/>
      <w:r w:rsidRPr="00B5618E">
        <w:rPr>
          <w:b/>
          <w:sz w:val="26"/>
          <w:szCs w:val="26"/>
        </w:rPr>
        <w:t>П</w:t>
      </w:r>
      <w:proofErr w:type="gramEnd"/>
      <w:r w:rsidRPr="00B5618E">
        <w:rPr>
          <w:b/>
          <w:sz w:val="26"/>
          <w:szCs w:val="26"/>
        </w:rPr>
        <w:t xml:space="preserve"> О С Т А Н О В Л Я Е Т:</w:t>
      </w:r>
    </w:p>
    <w:p w:rsidR="00204AB0" w:rsidRDefault="00204AB0" w:rsidP="00204AB0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204AB0" w:rsidRDefault="00204AB0" w:rsidP="00204AB0">
      <w:pPr>
        <w:pStyle w:val="ad"/>
        <w:numPr>
          <w:ilvl w:val="0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A64CD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6A64CD">
        <w:rPr>
          <w:sz w:val="26"/>
          <w:szCs w:val="26"/>
        </w:rPr>
        <w:t xml:space="preserve">рограмму проведения проверки готовности </w:t>
      </w:r>
      <w:r w:rsidRPr="006A64CD">
        <w:rPr>
          <w:sz w:val="26"/>
          <w:szCs w:val="20"/>
        </w:rPr>
        <w:t>к отопительному периоду 201</w:t>
      </w:r>
      <w:r>
        <w:rPr>
          <w:sz w:val="26"/>
          <w:szCs w:val="20"/>
        </w:rPr>
        <w:t>9</w:t>
      </w:r>
      <w:r w:rsidRPr="006A64CD">
        <w:rPr>
          <w:sz w:val="26"/>
          <w:szCs w:val="20"/>
        </w:rPr>
        <w:t>-20</w:t>
      </w:r>
      <w:r>
        <w:rPr>
          <w:sz w:val="26"/>
          <w:szCs w:val="20"/>
        </w:rPr>
        <w:t>20</w:t>
      </w:r>
      <w:r w:rsidRPr="006A64CD">
        <w:rPr>
          <w:sz w:val="26"/>
          <w:szCs w:val="20"/>
        </w:rPr>
        <w:t xml:space="preserve"> годов</w:t>
      </w:r>
      <w:r w:rsidRPr="006A64CD">
        <w:rPr>
          <w:sz w:val="26"/>
          <w:szCs w:val="26"/>
        </w:rPr>
        <w:t xml:space="preserve"> объектов жилищно-коммунального хозяйства и социальной сферы, расположенных на территории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</w:t>
      </w:r>
      <w:r w:rsidR="00084A6F">
        <w:rPr>
          <w:sz w:val="26"/>
          <w:szCs w:val="26"/>
        </w:rPr>
        <w:t>,</w:t>
      </w:r>
      <w:r>
        <w:rPr>
          <w:sz w:val="26"/>
          <w:szCs w:val="26"/>
        </w:rPr>
        <w:t xml:space="preserve"> (далее – Программа) согласно Приложению к настоящему постановлению</w:t>
      </w:r>
      <w:r w:rsidRPr="006A64CD">
        <w:rPr>
          <w:sz w:val="26"/>
          <w:szCs w:val="26"/>
        </w:rPr>
        <w:t>.</w:t>
      </w:r>
    </w:p>
    <w:p w:rsidR="00204AB0" w:rsidRDefault="00204AB0" w:rsidP="00204AB0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A64CD">
        <w:rPr>
          <w:sz w:val="26"/>
          <w:szCs w:val="26"/>
        </w:rPr>
        <w:t xml:space="preserve">Комиссии по осуществлению контроля за организацией мероприятий                      по подготовке объектов жилищно-коммунального хозяйства и социальной сферы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6A64CD">
        <w:rPr>
          <w:sz w:val="26"/>
          <w:szCs w:val="26"/>
        </w:rPr>
        <w:t>к отопительному периоду 201</w:t>
      </w:r>
      <w:r>
        <w:rPr>
          <w:sz w:val="26"/>
          <w:szCs w:val="26"/>
        </w:rPr>
        <w:t>9</w:t>
      </w:r>
      <w:r w:rsidRPr="006A64C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A64CD">
        <w:rPr>
          <w:sz w:val="26"/>
          <w:szCs w:val="26"/>
        </w:rPr>
        <w:t xml:space="preserve"> годов, созданной постановлением Администрации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 от 2</w:t>
      </w:r>
      <w:r>
        <w:rPr>
          <w:sz w:val="26"/>
          <w:szCs w:val="26"/>
        </w:rPr>
        <w:t>2</w:t>
      </w:r>
      <w:r w:rsidRPr="006A64CD">
        <w:rPr>
          <w:sz w:val="26"/>
          <w:szCs w:val="26"/>
        </w:rPr>
        <w:t>.02.201</w:t>
      </w:r>
      <w:r>
        <w:rPr>
          <w:sz w:val="26"/>
          <w:szCs w:val="26"/>
        </w:rPr>
        <w:t>9</w:t>
      </w:r>
      <w:r w:rsidRPr="006A64CD">
        <w:rPr>
          <w:sz w:val="26"/>
          <w:szCs w:val="26"/>
        </w:rPr>
        <w:t xml:space="preserve"> № 211, пров</w:t>
      </w:r>
      <w:r>
        <w:rPr>
          <w:sz w:val="26"/>
          <w:szCs w:val="26"/>
        </w:rPr>
        <w:t>одить</w:t>
      </w:r>
      <w:r w:rsidRPr="006A64CD">
        <w:rPr>
          <w:sz w:val="26"/>
          <w:szCs w:val="26"/>
        </w:rPr>
        <w:t xml:space="preserve"> проверку готовности объектов жилищно-коммунального хозяйства и социальной сферы, расположенных на территории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"Городской округ "Город Нарьян-Мар", </w:t>
      </w:r>
      <w:r>
        <w:rPr>
          <w:sz w:val="26"/>
          <w:szCs w:val="26"/>
        </w:rPr>
        <w:t xml:space="preserve">в </w:t>
      </w:r>
      <w:r w:rsidRPr="00F96132">
        <w:rPr>
          <w:sz w:val="26"/>
          <w:szCs w:val="26"/>
        </w:rPr>
        <w:t>соответствии с утвержденной</w:t>
      </w:r>
      <w:proofErr w:type="gramEnd"/>
      <w:r w:rsidRPr="00F96132">
        <w:rPr>
          <w:sz w:val="26"/>
          <w:szCs w:val="26"/>
        </w:rPr>
        <w:t xml:space="preserve"> Программой</w:t>
      </w:r>
      <w:r>
        <w:rPr>
          <w:sz w:val="26"/>
          <w:szCs w:val="26"/>
        </w:rPr>
        <w:t xml:space="preserve"> и</w:t>
      </w:r>
      <w:r w:rsidRPr="006A64CD">
        <w:rPr>
          <w:sz w:val="26"/>
          <w:szCs w:val="26"/>
        </w:rPr>
        <w:t xml:space="preserve"> в сроки, установленные </w:t>
      </w:r>
      <w:r>
        <w:rPr>
          <w:sz w:val="26"/>
          <w:szCs w:val="26"/>
        </w:rPr>
        <w:t>П</w:t>
      </w:r>
      <w:r w:rsidRPr="006A64CD">
        <w:rPr>
          <w:sz w:val="26"/>
          <w:szCs w:val="26"/>
        </w:rPr>
        <w:t>рограммой.</w:t>
      </w:r>
    </w:p>
    <w:p w:rsidR="00204AB0" w:rsidRPr="006A64CD" w:rsidRDefault="00204AB0" w:rsidP="00204AB0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A64CD">
        <w:rPr>
          <w:sz w:val="26"/>
          <w:szCs w:val="26"/>
        </w:rPr>
        <w:t>Контроль за</w:t>
      </w:r>
      <w:proofErr w:type="gramEnd"/>
      <w:r w:rsidRPr="006A64CD">
        <w:rPr>
          <w:sz w:val="26"/>
          <w:szCs w:val="26"/>
        </w:rPr>
        <w:t xml:space="preserve"> исполнением настоящего пос</w:t>
      </w:r>
      <w:r>
        <w:rPr>
          <w:sz w:val="26"/>
          <w:szCs w:val="26"/>
        </w:rPr>
        <w:t xml:space="preserve">тановления возложить на первого </w:t>
      </w:r>
      <w:r w:rsidRPr="006A64CD">
        <w:rPr>
          <w:sz w:val="26"/>
          <w:szCs w:val="26"/>
        </w:rPr>
        <w:t>заместителя главы Администрации МО "Городской округ "Город Нарьян-Мар"              А.Н.Бережного.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/>
    <w:p w:rsidR="00204AB0" w:rsidRDefault="00204AB0" w:rsidP="002C3280">
      <w:pPr>
        <w:sectPr w:rsidR="00204AB0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04AB0" w:rsidRPr="00451BEE" w:rsidRDefault="00204AB0" w:rsidP="00204AB0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04AB0" w:rsidRDefault="00204AB0" w:rsidP="00204AB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204AB0" w:rsidRDefault="00204AB0" w:rsidP="00204AB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04AB0" w:rsidRPr="00451BEE" w:rsidRDefault="00204AB0" w:rsidP="00204AB0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204AB0" w:rsidRPr="00B5618E" w:rsidRDefault="00204AB0" w:rsidP="0043201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201F">
        <w:rPr>
          <w:sz w:val="26"/>
          <w:szCs w:val="26"/>
        </w:rPr>
        <w:t>17.05.2019</w:t>
      </w:r>
      <w:r w:rsidRPr="00451BEE">
        <w:rPr>
          <w:sz w:val="26"/>
          <w:szCs w:val="26"/>
        </w:rPr>
        <w:t xml:space="preserve"> </w:t>
      </w:r>
      <w:r w:rsidR="0043201F">
        <w:rPr>
          <w:sz w:val="26"/>
          <w:szCs w:val="26"/>
        </w:rPr>
        <w:t>№</w:t>
      </w:r>
      <w:r w:rsidRPr="00451BEE">
        <w:rPr>
          <w:sz w:val="26"/>
          <w:szCs w:val="26"/>
        </w:rPr>
        <w:t xml:space="preserve"> </w:t>
      </w:r>
      <w:r w:rsidR="0043201F">
        <w:rPr>
          <w:sz w:val="26"/>
          <w:szCs w:val="26"/>
        </w:rPr>
        <w:t>509</w:t>
      </w:r>
    </w:p>
    <w:p w:rsidR="00204AB0" w:rsidRPr="00B5618E" w:rsidRDefault="00204AB0" w:rsidP="00204AB0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B5618E">
        <w:rPr>
          <w:b/>
          <w:bCs/>
          <w:color w:val="000000"/>
          <w:sz w:val="26"/>
        </w:rPr>
        <w:t xml:space="preserve">Программа проведения проверки готовности 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bCs/>
          <w:color w:val="000000"/>
          <w:sz w:val="26"/>
        </w:rPr>
        <w:t>к отопительному периоду 201</w:t>
      </w:r>
      <w:r>
        <w:rPr>
          <w:b/>
          <w:bCs/>
          <w:color w:val="000000"/>
          <w:sz w:val="26"/>
        </w:rPr>
        <w:t>9</w:t>
      </w:r>
      <w:r w:rsidRPr="00B5618E">
        <w:rPr>
          <w:b/>
          <w:bCs/>
          <w:color w:val="000000"/>
          <w:sz w:val="26"/>
        </w:rPr>
        <w:t xml:space="preserve"> - 20</w:t>
      </w:r>
      <w:r>
        <w:rPr>
          <w:b/>
          <w:bCs/>
          <w:color w:val="000000"/>
          <w:sz w:val="26"/>
        </w:rPr>
        <w:t>20</w:t>
      </w:r>
      <w:r w:rsidRPr="00B5618E">
        <w:rPr>
          <w:b/>
          <w:bCs/>
          <w:color w:val="000000"/>
          <w:sz w:val="26"/>
        </w:rPr>
        <w:t xml:space="preserve"> </w:t>
      </w:r>
      <w:r w:rsidR="0043201F">
        <w:rPr>
          <w:b/>
          <w:bCs/>
          <w:color w:val="000000"/>
          <w:sz w:val="26"/>
        </w:rPr>
        <w:t>годов</w:t>
      </w:r>
      <w:r w:rsidRPr="00B5618E">
        <w:rPr>
          <w:b/>
          <w:sz w:val="26"/>
          <w:szCs w:val="22"/>
        </w:rPr>
        <w:t xml:space="preserve"> объектов жилищно-коммунального хозяйства и социальной сферы, расположенных на территории </w:t>
      </w:r>
    </w:p>
    <w:p w:rsidR="00204AB0" w:rsidRPr="00B5618E" w:rsidRDefault="0043201F" w:rsidP="00204AB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 w:rsidRPr="0043201F">
        <w:rPr>
          <w:b/>
          <w:sz w:val="26"/>
          <w:szCs w:val="20"/>
        </w:rPr>
        <w:t>муниципального образования</w:t>
      </w:r>
      <w:r w:rsidR="00204AB0" w:rsidRPr="00B5618E">
        <w:rPr>
          <w:b/>
          <w:sz w:val="26"/>
          <w:szCs w:val="22"/>
        </w:rPr>
        <w:t xml:space="preserve"> "Городской округ "Город Нарьян-Мар"</w:t>
      </w:r>
    </w:p>
    <w:p w:rsidR="00204AB0" w:rsidRPr="00B5618E" w:rsidRDefault="00204AB0" w:rsidP="00204AB0">
      <w:pPr>
        <w:rPr>
          <w:sz w:val="20"/>
          <w:szCs w:val="20"/>
        </w:rPr>
      </w:pPr>
    </w:p>
    <w:p w:rsidR="00204AB0" w:rsidRDefault="00204AB0" w:rsidP="0043201F">
      <w:pPr>
        <w:widowControl w:val="0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Комиссия по осуществлению </w:t>
      </w:r>
      <w:proofErr w:type="gramStart"/>
      <w:r w:rsidRPr="00B5618E">
        <w:rPr>
          <w:sz w:val="26"/>
          <w:szCs w:val="26"/>
        </w:rPr>
        <w:t>контроля за</w:t>
      </w:r>
      <w:proofErr w:type="gramEnd"/>
      <w:r w:rsidRPr="00B5618E">
        <w:rPr>
          <w:sz w:val="26"/>
          <w:szCs w:val="26"/>
        </w:rPr>
        <w:t xml:space="preserve"> организацией мероприятий                 по подготовке объектов жилищно-коммунального хозяйства и социальной сферы </w:t>
      </w:r>
      <w:r w:rsidR="0043201F"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"Городской округ "Город Нарьян-Мар", созданная постановлением Администрации </w:t>
      </w:r>
      <w:r w:rsidR="0043201F"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"Городской округ "Город Нарьян-Мар от 2</w:t>
      </w:r>
      <w:r>
        <w:rPr>
          <w:sz w:val="26"/>
          <w:szCs w:val="26"/>
        </w:rPr>
        <w:t>2</w:t>
      </w:r>
      <w:r w:rsidRPr="00B5618E">
        <w:rPr>
          <w:sz w:val="26"/>
          <w:szCs w:val="26"/>
        </w:rPr>
        <w:t>.02.201</w:t>
      </w:r>
      <w:r>
        <w:rPr>
          <w:sz w:val="26"/>
          <w:szCs w:val="26"/>
        </w:rPr>
        <w:t>9</w:t>
      </w:r>
      <w:r w:rsidRPr="00B5618E">
        <w:rPr>
          <w:sz w:val="26"/>
          <w:szCs w:val="26"/>
        </w:rPr>
        <w:t xml:space="preserve"> № 211, осуществляет следующие мероприятия:</w:t>
      </w:r>
    </w:p>
    <w:p w:rsidR="00204AB0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F4109">
        <w:rPr>
          <w:sz w:val="26"/>
          <w:szCs w:val="26"/>
        </w:rPr>
        <w:t xml:space="preserve">роверяет готовность к отопительному периоду теплоснабжающих организаций, находящихся на территории </w:t>
      </w:r>
      <w:r w:rsidR="0043201F">
        <w:rPr>
          <w:sz w:val="26"/>
          <w:szCs w:val="20"/>
        </w:rPr>
        <w:t>муниципального образования</w:t>
      </w:r>
      <w:r w:rsidRPr="00CF4109">
        <w:rPr>
          <w:sz w:val="26"/>
          <w:szCs w:val="26"/>
        </w:rPr>
        <w:t xml:space="preserve"> "Городской округ "Город Нарьян-Мар";</w:t>
      </w:r>
    </w:p>
    <w:p w:rsidR="00204AB0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F4109">
        <w:rPr>
          <w:sz w:val="26"/>
          <w:szCs w:val="26"/>
        </w:rPr>
        <w:t xml:space="preserve">роверяет готовность к отопительному периоду тепловых сетей, находящихся на территории </w:t>
      </w:r>
      <w:r w:rsidR="0043201F">
        <w:rPr>
          <w:sz w:val="26"/>
          <w:szCs w:val="20"/>
        </w:rPr>
        <w:t>муниципального образования</w:t>
      </w:r>
      <w:r w:rsidRPr="00CF4109">
        <w:rPr>
          <w:sz w:val="26"/>
          <w:szCs w:val="26"/>
        </w:rPr>
        <w:t xml:space="preserve"> "Горо</w:t>
      </w:r>
      <w:r>
        <w:rPr>
          <w:sz w:val="26"/>
          <w:szCs w:val="26"/>
        </w:rPr>
        <w:t>дской округ "Город Нарьян-Мар";</w:t>
      </w:r>
    </w:p>
    <w:p w:rsidR="00204AB0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F4109">
        <w:rPr>
          <w:sz w:val="26"/>
          <w:szCs w:val="26"/>
        </w:rPr>
        <w:t>роверяет готовность к отопительному периоду объектов жилищно-коммунального хозяйства и социальной сферы;</w:t>
      </w:r>
    </w:p>
    <w:p w:rsidR="00204AB0" w:rsidRPr="00CF4109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F4109">
        <w:rPr>
          <w:sz w:val="26"/>
          <w:szCs w:val="26"/>
        </w:rPr>
        <w:t>роверяет готовность жилищного фонда к приему тепла, коммунальных сооружений – к отопительному периоду, обеспеченность их аварийным неснижаемым запасом МТС.</w:t>
      </w:r>
    </w:p>
    <w:p w:rsidR="00204AB0" w:rsidRDefault="00204AB0" w:rsidP="0043201F">
      <w:pPr>
        <w:widowControl w:val="0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риказо</w:t>
      </w:r>
      <w:r w:rsidRPr="00B5618E">
        <w:rPr>
          <w:sz w:val="26"/>
          <w:szCs w:val="26"/>
        </w:rPr>
        <w:t xml:space="preserve">м Минэнерго от 12.03.2013 № 103 работа </w:t>
      </w:r>
      <w:r>
        <w:rPr>
          <w:sz w:val="26"/>
          <w:szCs w:val="26"/>
        </w:rPr>
        <w:t>к</w:t>
      </w:r>
      <w:r w:rsidRPr="00B5618E">
        <w:rPr>
          <w:sz w:val="26"/>
          <w:szCs w:val="26"/>
        </w:rPr>
        <w:t>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204AB0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12C2">
        <w:rPr>
          <w:sz w:val="26"/>
          <w:szCs w:val="26"/>
        </w:rPr>
        <w:t>бъекты, подлежащие проверке;</w:t>
      </w:r>
    </w:p>
    <w:p w:rsidR="00204AB0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712C2">
        <w:rPr>
          <w:sz w:val="26"/>
          <w:szCs w:val="26"/>
        </w:rPr>
        <w:t>роки проведения проверки;</w:t>
      </w:r>
    </w:p>
    <w:p w:rsidR="00204AB0" w:rsidRPr="000712C2" w:rsidRDefault="00204AB0" w:rsidP="0043201F">
      <w:pPr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0712C2">
        <w:rPr>
          <w:sz w:val="26"/>
          <w:szCs w:val="26"/>
        </w:rPr>
        <w:t>окументы, проверяемые в ходе проведения проверки.</w:t>
      </w:r>
    </w:p>
    <w:p w:rsidR="00204AB0" w:rsidRPr="00B5618E" w:rsidRDefault="00204AB0" w:rsidP="00204AB0">
      <w:pPr>
        <w:widowControl w:val="0"/>
        <w:suppressAutoHyphens/>
        <w:jc w:val="both"/>
        <w:rPr>
          <w:sz w:val="26"/>
          <w:szCs w:val="26"/>
        </w:rPr>
      </w:pPr>
    </w:p>
    <w:p w:rsidR="00204AB0" w:rsidRDefault="00204AB0" w:rsidP="00204AB0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04AB0" w:rsidRPr="00B5618E" w:rsidRDefault="00204AB0" w:rsidP="00204AB0">
      <w:pPr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B5618E">
        <w:rPr>
          <w:sz w:val="26"/>
          <w:szCs w:val="26"/>
        </w:rPr>
        <w:t>Таблица № 1</w:t>
      </w:r>
    </w:p>
    <w:p w:rsidR="00204AB0" w:rsidRPr="00B5618E" w:rsidRDefault="00204AB0" w:rsidP="00204AB0">
      <w:pPr>
        <w:widowControl w:val="0"/>
        <w:suppressAutoHyphens/>
        <w:spacing w:line="266" w:lineRule="auto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График проведения проверки готовности к отопительному периоду</w:t>
      </w:r>
    </w:p>
    <w:p w:rsidR="00204AB0" w:rsidRPr="00B5618E" w:rsidRDefault="00204AB0" w:rsidP="00204AB0">
      <w:pPr>
        <w:widowControl w:val="0"/>
        <w:suppressAutoHyphens/>
        <w:spacing w:line="266" w:lineRule="auto"/>
        <w:ind w:left="13396" w:firstLine="1004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7"/>
        <w:gridCol w:w="1558"/>
        <w:gridCol w:w="1842"/>
        <w:gridCol w:w="2697"/>
      </w:tblGrid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 xml:space="preserve">№ </w:t>
            </w:r>
            <w:proofErr w:type="spellStart"/>
            <w:proofErr w:type="gramStart"/>
            <w:r w:rsidRPr="00B5618E">
              <w:t>п</w:t>
            </w:r>
            <w:proofErr w:type="spellEnd"/>
            <w:proofErr w:type="gramEnd"/>
            <w:r w:rsidRPr="00B5618E">
              <w:t>/</w:t>
            </w:r>
            <w:proofErr w:type="spellStart"/>
            <w:r w:rsidRPr="00B5618E">
              <w:t>п</w:t>
            </w:r>
            <w:proofErr w:type="spellEnd"/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Организации, учреждения,  подлежащие проверке</w:t>
            </w:r>
          </w:p>
        </w:tc>
        <w:tc>
          <w:tcPr>
            <w:tcW w:w="1558" w:type="dxa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Количество объектов.</w:t>
            </w:r>
          </w:p>
        </w:tc>
        <w:tc>
          <w:tcPr>
            <w:tcW w:w="1842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Сроки проведения проверки</w:t>
            </w:r>
          </w:p>
        </w:tc>
        <w:tc>
          <w:tcPr>
            <w:tcW w:w="269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 xml:space="preserve">Документы, 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>проверяемые в ходе проверки</w:t>
            </w: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1</w:t>
            </w:r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Теплоснабжающие организации (объекты, шт.)</w:t>
            </w:r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26</w:t>
            </w:r>
          </w:p>
        </w:tc>
        <w:tc>
          <w:tcPr>
            <w:tcW w:w="1842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с 15.09.201</w:t>
            </w:r>
            <w:r>
              <w:t>9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по 25.10.201</w:t>
            </w:r>
            <w:r>
              <w:t>9</w:t>
            </w:r>
          </w:p>
        </w:tc>
        <w:tc>
          <w:tcPr>
            <w:tcW w:w="2697" w:type="dxa"/>
            <w:vAlign w:val="center"/>
          </w:tcPr>
          <w:p w:rsidR="00204AB0" w:rsidRDefault="00204AB0" w:rsidP="00043AA3">
            <w:pPr>
              <w:widowControl w:val="0"/>
              <w:suppressAutoHyphens/>
              <w:spacing w:line="266" w:lineRule="auto"/>
              <w:ind w:left="-108"/>
              <w:jc w:val="center"/>
            </w:pPr>
            <w:r w:rsidRPr="00B5618E">
              <w:t>В соответствии                 с приложением № 3</w:t>
            </w:r>
          </w:p>
          <w:p w:rsidR="00204AB0" w:rsidRPr="00B5618E" w:rsidRDefault="00204AB0" w:rsidP="00043AA3">
            <w:pPr>
              <w:widowControl w:val="0"/>
              <w:suppressAutoHyphens/>
              <w:spacing w:line="266" w:lineRule="auto"/>
              <w:ind w:left="-108"/>
              <w:jc w:val="center"/>
            </w:pP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2</w:t>
            </w:r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Сетевые организации, шт.</w:t>
            </w:r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1</w:t>
            </w:r>
          </w:p>
        </w:tc>
        <w:tc>
          <w:tcPr>
            <w:tcW w:w="1842" w:type="dxa"/>
            <w:vAlign w:val="center"/>
          </w:tcPr>
          <w:p w:rsidR="00204AB0" w:rsidRDefault="00204AB0" w:rsidP="00043AA3">
            <w:pPr>
              <w:widowControl w:val="0"/>
              <w:suppressAutoHyphens/>
              <w:jc w:val="center"/>
            </w:pPr>
            <w:r>
              <w:t xml:space="preserve">с </w:t>
            </w:r>
            <w:r w:rsidRPr="00B5618E">
              <w:t>15.09.201</w:t>
            </w:r>
            <w:r>
              <w:t>9</w:t>
            </w:r>
            <w:r w:rsidRPr="00B5618E">
              <w:t xml:space="preserve"> 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по 25.10.201</w:t>
            </w:r>
            <w:r>
              <w:t>9</w:t>
            </w:r>
          </w:p>
        </w:tc>
        <w:tc>
          <w:tcPr>
            <w:tcW w:w="269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                       с приложением № 3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3</w:t>
            </w:r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3A41F0">
              <w:t xml:space="preserve">Административные здания </w:t>
            </w:r>
            <w:r>
              <w:t>органов исполнительной власти</w:t>
            </w:r>
            <w:r w:rsidRPr="003A41F0">
              <w:t xml:space="preserve"> </w:t>
            </w:r>
            <w:r>
              <w:t>субъекта РФ</w:t>
            </w:r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204AB0" w:rsidRPr="003A41F0" w:rsidRDefault="00204AB0" w:rsidP="00043AA3">
            <w:pPr>
              <w:widowControl w:val="0"/>
              <w:suppressAutoHyphens/>
              <w:jc w:val="center"/>
            </w:pPr>
            <w:r w:rsidRPr="003A41F0">
              <w:t xml:space="preserve">с 15.08.2019 </w:t>
            </w:r>
          </w:p>
          <w:p w:rsidR="00204AB0" w:rsidRDefault="00204AB0" w:rsidP="00043AA3">
            <w:pPr>
              <w:widowControl w:val="0"/>
              <w:suppressAutoHyphens/>
              <w:jc w:val="center"/>
            </w:pPr>
            <w:r w:rsidRPr="003A41F0">
              <w:t>по 15.09.2019</w:t>
            </w:r>
          </w:p>
        </w:tc>
        <w:tc>
          <w:tcPr>
            <w:tcW w:w="2697" w:type="dxa"/>
            <w:vAlign w:val="center"/>
          </w:tcPr>
          <w:p w:rsidR="00204AB0" w:rsidRPr="003A41F0" w:rsidRDefault="00204AB0" w:rsidP="00043AA3">
            <w:pPr>
              <w:widowControl w:val="0"/>
              <w:suppressAutoHyphens/>
              <w:ind w:left="-108"/>
              <w:jc w:val="center"/>
            </w:pPr>
            <w:r w:rsidRPr="003A41F0">
              <w:t>В соответствии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3A41F0">
              <w:t xml:space="preserve"> с приложением № 4</w:t>
            </w: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4</w:t>
            </w:r>
          </w:p>
        </w:tc>
        <w:tc>
          <w:tcPr>
            <w:tcW w:w="3117" w:type="dxa"/>
            <w:vAlign w:val="center"/>
          </w:tcPr>
          <w:p w:rsidR="0043201F" w:rsidRDefault="00204AB0" w:rsidP="00043AA3">
            <w:pPr>
              <w:widowControl w:val="0"/>
              <w:suppressAutoHyphens/>
              <w:jc w:val="center"/>
            </w:pPr>
            <w:proofErr w:type="gramStart"/>
            <w:r w:rsidRPr="00B5618E">
              <w:t xml:space="preserve">Административные здания муниципальных учреждений </w:t>
            </w:r>
            <w:r>
              <w:t>(</w:t>
            </w:r>
            <w:r w:rsidRPr="00B5618E">
              <w:t xml:space="preserve">МКУ, </w:t>
            </w:r>
            <w:proofErr w:type="gramEnd"/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proofErr w:type="gramStart"/>
            <w:r w:rsidRPr="00B5618E">
              <w:t>КБ и БО, МБУ, Н-М АТП)</w:t>
            </w:r>
            <w:proofErr w:type="gramEnd"/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4</w:t>
            </w:r>
          </w:p>
        </w:tc>
        <w:tc>
          <w:tcPr>
            <w:tcW w:w="1842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с 15.08.201</w:t>
            </w:r>
            <w:r>
              <w:t>9</w:t>
            </w:r>
            <w:r w:rsidRPr="00B5618E">
              <w:t xml:space="preserve"> 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по 15.09.201</w:t>
            </w:r>
            <w:r>
              <w:t>9</w:t>
            </w:r>
          </w:p>
        </w:tc>
        <w:tc>
          <w:tcPr>
            <w:tcW w:w="2697" w:type="dxa"/>
            <w:vAlign w:val="center"/>
          </w:tcPr>
          <w:p w:rsidR="00204AB0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>
              <w:t xml:space="preserve">с </w:t>
            </w:r>
            <w:r w:rsidRPr="00B5618E">
              <w:t>приложением № 4</w:t>
            </w: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5</w:t>
            </w:r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ТСЖ, управляющие орга</w:t>
            </w:r>
            <w:r>
              <w:t>низации, дома на самоуправлении (</w:t>
            </w:r>
            <w:r w:rsidRPr="00B5618E">
              <w:t>МКД)</w:t>
            </w:r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3</w:t>
            </w:r>
            <w:r>
              <w:t>66</w:t>
            </w:r>
            <w:r w:rsidRPr="00B5618E">
              <w:t xml:space="preserve"> </w:t>
            </w:r>
          </w:p>
        </w:tc>
        <w:tc>
          <w:tcPr>
            <w:tcW w:w="1842" w:type="dxa"/>
            <w:vAlign w:val="center"/>
          </w:tcPr>
          <w:p w:rsidR="00204AB0" w:rsidRDefault="00204AB0" w:rsidP="00043AA3">
            <w:pPr>
              <w:widowControl w:val="0"/>
              <w:suppressAutoHyphens/>
              <w:jc w:val="center"/>
            </w:pPr>
            <w:r w:rsidRPr="00B5618E">
              <w:t>с 10.08.201</w:t>
            </w:r>
            <w:r>
              <w:t>9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по 10.09.201</w:t>
            </w:r>
            <w:r>
              <w:t>9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204AB0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>
              <w:t xml:space="preserve">с </w:t>
            </w:r>
            <w:r w:rsidRPr="00B5618E">
              <w:t>приложением № 4</w:t>
            </w: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6</w:t>
            </w:r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Объекты образования, культуры и спорта</w:t>
            </w:r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29</w:t>
            </w:r>
          </w:p>
        </w:tc>
        <w:tc>
          <w:tcPr>
            <w:tcW w:w="1842" w:type="dxa"/>
            <w:vAlign w:val="center"/>
          </w:tcPr>
          <w:p w:rsidR="00204AB0" w:rsidRDefault="00204AB0" w:rsidP="00043AA3">
            <w:pPr>
              <w:widowControl w:val="0"/>
              <w:suppressAutoHyphens/>
              <w:jc w:val="center"/>
            </w:pPr>
            <w:r>
              <w:t xml:space="preserve">с </w:t>
            </w:r>
            <w:r w:rsidRPr="00B5618E">
              <w:t>05.08.201</w:t>
            </w:r>
            <w:r>
              <w:t>9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по 20.08.201</w:t>
            </w:r>
            <w:r>
              <w:t>9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204AB0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>
              <w:t xml:space="preserve">с </w:t>
            </w:r>
            <w:r w:rsidRPr="00B5618E">
              <w:t>приложением № 4</w:t>
            </w:r>
          </w:p>
        </w:tc>
      </w:tr>
      <w:tr w:rsidR="00204AB0" w:rsidRPr="00B5618E" w:rsidTr="00043AA3">
        <w:tc>
          <w:tcPr>
            <w:tcW w:w="56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>
              <w:t>7</w:t>
            </w:r>
          </w:p>
        </w:tc>
        <w:tc>
          <w:tcPr>
            <w:tcW w:w="3117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Объекты здравоохранения</w:t>
            </w:r>
          </w:p>
        </w:tc>
        <w:tc>
          <w:tcPr>
            <w:tcW w:w="1558" w:type="dxa"/>
            <w:vAlign w:val="center"/>
          </w:tcPr>
          <w:p w:rsidR="00204AB0" w:rsidRPr="00B5618E" w:rsidRDefault="00204AB0" w:rsidP="00043AA3">
            <w:pPr>
              <w:widowControl w:val="0"/>
              <w:suppressAutoHyphens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204AB0" w:rsidRDefault="00204AB0" w:rsidP="00043AA3">
            <w:pPr>
              <w:widowControl w:val="0"/>
              <w:suppressAutoHyphens/>
              <w:jc w:val="center"/>
            </w:pPr>
            <w:r>
              <w:t xml:space="preserve">с </w:t>
            </w:r>
            <w:r w:rsidRPr="00B5618E">
              <w:t>10.08.201</w:t>
            </w:r>
            <w:r>
              <w:t>9</w:t>
            </w:r>
            <w:r w:rsidRPr="00B5618E">
              <w:t xml:space="preserve"> 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  <w:r w:rsidRPr="00B5618E">
              <w:t>по 10.09.201</w:t>
            </w:r>
            <w:r>
              <w:t>9</w:t>
            </w:r>
          </w:p>
          <w:p w:rsidR="00204AB0" w:rsidRPr="00B5618E" w:rsidRDefault="00204AB0" w:rsidP="00043AA3">
            <w:pPr>
              <w:widowControl w:val="0"/>
              <w:suppressAutoHyphens/>
              <w:jc w:val="center"/>
            </w:pPr>
          </w:p>
        </w:tc>
        <w:tc>
          <w:tcPr>
            <w:tcW w:w="2697" w:type="dxa"/>
            <w:vAlign w:val="center"/>
          </w:tcPr>
          <w:p w:rsidR="00204AB0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>В соответствии</w:t>
            </w:r>
          </w:p>
          <w:p w:rsidR="00204AB0" w:rsidRPr="00B5618E" w:rsidRDefault="00204AB0" w:rsidP="00043AA3">
            <w:pPr>
              <w:widowControl w:val="0"/>
              <w:suppressAutoHyphens/>
              <w:ind w:left="-108"/>
              <w:jc w:val="center"/>
            </w:pPr>
            <w:r w:rsidRPr="00B5618E">
              <w:t xml:space="preserve"> </w:t>
            </w:r>
            <w:r>
              <w:t xml:space="preserve">с </w:t>
            </w:r>
            <w:r w:rsidRPr="00B5618E">
              <w:t>приложением № 4</w:t>
            </w:r>
          </w:p>
        </w:tc>
      </w:tr>
    </w:tbl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04AB0" w:rsidRPr="0048008A" w:rsidRDefault="00204AB0" w:rsidP="00204AB0">
      <w:pPr>
        <w:pStyle w:val="ad"/>
        <w:widowControl w:val="0"/>
        <w:numPr>
          <w:ilvl w:val="0"/>
          <w:numId w:val="4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B10A8">
        <w:rPr>
          <w:color w:val="000000"/>
          <w:sz w:val="26"/>
          <w:szCs w:val="26"/>
        </w:rPr>
        <w:t xml:space="preserve">При проверке комиссией проверяется выполнение требований, установленных </w:t>
      </w:r>
      <w:r>
        <w:rPr>
          <w:color w:val="000000"/>
          <w:sz w:val="26"/>
          <w:szCs w:val="26"/>
        </w:rPr>
        <w:t xml:space="preserve">в </w:t>
      </w:r>
      <w:r w:rsidRPr="001B10A8">
        <w:rPr>
          <w:color w:val="000000"/>
          <w:sz w:val="26"/>
          <w:szCs w:val="26"/>
        </w:rPr>
        <w:t>приложения</w:t>
      </w:r>
      <w:r>
        <w:rPr>
          <w:color w:val="000000"/>
          <w:sz w:val="26"/>
          <w:szCs w:val="26"/>
        </w:rPr>
        <w:t>х</w:t>
      </w:r>
      <w:r w:rsidRPr="001B10A8">
        <w:rPr>
          <w:color w:val="000000"/>
          <w:sz w:val="26"/>
          <w:szCs w:val="26"/>
        </w:rPr>
        <w:t xml:space="preserve"> № 3 и № 4</w:t>
      </w:r>
      <w:r>
        <w:rPr>
          <w:color w:val="000000"/>
          <w:sz w:val="26"/>
          <w:szCs w:val="26"/>
        </w:rPr>
        <w:t xml:space="preserve"> </w:t>
      </w:r>
      <w:r w:rsidRPr="0048008A">
        <w:rPr>
          <w:sz w:val="26"/>
          <w:szCs w:val="26"/>
        </w:rPr>
        <w:t>к настоящей Программе.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Проверка выполнения </w:t>
      </w:r>
      <w:proofErr w:type="spellStart"/>
      <w:r w:rsidRPr="00B5618E">
        <w:rPr>
          <w:sz w:val="26"/>
          <w:szCs w:val="26"/>
        </w:rPr>
        <w:t>теплосетевыми</w:t>
      </w:r>
      <w:proofErr w:type="spellEnd"/>
      <w:r w:rsidRPr="00B5618E">
        <w:rPr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               (далее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случае отсутствия обязательных требований технических регламентов                     или иных нормативных правовых актов в сфере теплоснабжения в отношении требований, установленных Правилами, комиссия осуществля</w:t>
      </w:r>
      <w:r>
        <w:rPr>
          <w:sz w:val="26"/>
          <w:szCs w:val="26"/>
        </w:rPr>
        <w:t>е</w:t>
      </w:r>
      <w:r w:rsidRPr="00B5618E">
        <w:rPr>
          <w:sz w:val="26"/>
          <w:szCs w:val="26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04AB0" w:rsidRPr="001B10A8" w:rsidRDefault="00204AB0" w:rsidP="00204AB0">
      <w:pPr>
        <w:pStyle w:val="ad"/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1B10A8">
        <w:rPr>
          <w:sz w:val="26"/>
          <w:szCs w:val="26"/>
        </w:rPr>
        <w:t>В целях проведения проверки комиссией рассматриваются документы, подтверждающие выполнение требований по готовности, а при необходимости – провод</w:t>
      </w:r>
      <w:r>
        <w:rPr>
          <w:sz w:val="26"/>
          <w:szCs w:val="26"/>
        </w:rPr>
        <w:t>и</w:t>
      </w:r>
      <w:r w:rsidRPr="001B10A8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1B10A8">
        <w:rPr>
          <w:sz w:val="26"/>
          <w:szCs w:val="26"/>
        </w:rPr>
        <w:t xml:space="preserve"> осмотр объектов проверки.</w:t>
      </w:r>
    </w:p>
    <w:p w:rsidR="00204AB0" w:rsidRPr="0048008A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1" w:name="sub_7"/>
      <w:r w:rsidRPr="00B5618E">
        <w:rPr>
          <w:sz w:val="26"/>
          <w:szCs w:val="26"/>
        </w:rPr>
        <w:t>Результаты проверки оформляю</w:t>
      </w:r>
      <w:r>
        <w:rPr>
          <w:sz w:val="26"/>
          <w:szCs w:val="26"/>
        </w:rPr>
        <w:t xml:space="preserve">тся актом проверки готовности </w:t>
      </w:r>
      <w:r w:rsidR="008144B3"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к отопительному периоду (далее – акт), который составляется не позднее одного дня    </w:t>
      </w:r>
      <w:proofErr w:type="gramStart"/>
      <w:r w:rsidRPr="00B5618E">
        <w:rPr>
          <w:sz w:val="26"/>
          <w:szCs w:val="26"/>
        </w:rPr>
        <w:t>с даты завершения</w:t>
      </w:r>
      <w:proofErr w:type="gramEnd"/>
      <w:r w:rsidRPr="00B5618E">
        <w:rPr>
          <w:sz w:val="26"/>
          <w:szCs w:val="26"/>
        </w:rPr>
        <w:t xml:space="preserve"> проверки, согласно </w:t>
      </w:r>
      <w:hyperlink w:anchor="sub_10000" w:history="1">
        <w:r w:rsidRPr="00B5618E">
          <w:rPr>
            <w:bCs/>
            <w:sz w:val="26"/>
            <w:szCs w:val="26"/>
          </w:rPr>
          <w:t>приложению № 1</w:t>
        </w:r>
      </w:hyperlink>
      <w:r>
        <w:rPr>
          <w:bCs/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>к</w:t>
      </w:r>
      <w:r w:rsidRPr="0048008A">
        <w:rPr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>настоящей Программе</w:t>
      </w:r>
      <w:r w:rsidRPr="0048008A">
        <w:rPr>
          <w:sz w:val="26"/>
          <w:szCs w:val="26"/>
        </w:rPr>
        <w:t>.</w:t>
      </w:r>
    </w:p>
    <w:bookmarkEnd w:id="1"/>
    <w:p w:rsidR="00204AB0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акте содержатся следующие выводы комиссии по итогам проверки:</w:t>
      </w:r>
    </w:p>
    <w:p w:rsidR="00204AB0" w:rsidRDefault="00204AB0" w:rsidP="00204AB0">
      <w:pPr>
        <w:pStyle w:val="ad"/>
        <w:widowControl w:val="0"/>
        <w:numPr>
          <w:ilvl w:val="2"/>
          <w:numId w:val="4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12C2">
        <w:rPr>
          <w:sz w:val="26"/>
          <w:szCs w:val="26"/>
        </w:rPr>
        <w:t>бъект проверки готов к отопительному периоду;</w:t>
      </w:r>
    </w:p>
    <w:p w:rsidR="00204AB0" w:rsidRDefault="00204AB0" w:rsidP="00204AB0">
      <w:pPr>
        <w:pStyle w:val="ad"/>
        <w:widowControl w:val="0"/>
        <w:numPr>
          <w:ilvl w:val="2"/>
          <w:numId w:val="4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12C2">
        <w:rPr>
          <w:sz w:val="26"/>
          <w:szCs w:val="26"/>
        </w:rPr>
        <w:t xml:space="preserve">бъект проверки будет готов </w:t>
      </w:r>
      <w:proofErr w:type="gramStart"/>
      <w:r w:rsidRPr="000712C2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712C2">
        <w:rPr>
          <w:sz w:val="26"/>
          <w:szCs w:val="26"/>
        </w:rPr>
        <w:t>, выданных комиссией;</w:t>
      </w:r>
    </w:p>
    <w:p w:rsidR="00204AB0" w:rsidRPr="000712C2" w:rsidRDefault="00204AB0" w:rsidP="00204AB0">
      <w:pPr>
        <w:pStyle w:val="ad"/>
        <w:widowControl w:val="0"/>
        <w:numPr>
          <w:ilvl w:val="2"/>
          <w:numId w:val="4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12C2">
        <w:rPr>
          <w:sz w:val="26"/>
          <w:szCs w:val="26"/>
        </w:rPr>
        <w:t>бъект проверки не готов к отопительному периоду.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2" w:name="sub_8"/>
      <w:r w:rsidRPr="00B5618E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3" w:name="sub_9"/>
      <w:bookmarkEnd w:id="2"/>
      <w:proofErr w:type="gramStart"/>
      <w:r w:rsidRPr="00B5618E">
        <w:rPr>
          <w:sz w:val="26"/>
          <w:szCs w:val="26"/>
        </w:rPr>
        <w:t xml:space="preserve">Паспорт готовности к отопительному периоду (далее – паспорт) составляется            по образцу согласно </w:t>
      </w:r>
      <w:hyperlink w:anchor="sub_20000" w:history="1">
        <w:r w:rsidRPr="00B5618E">
          <w:rPr>
            <w:bCs/>
            <w:sz w:val="26"/>
            <w:szCs w:val="26"/>
          </w:rPr>
          <w:t>приложению № 2</w:t>
        </w:r>
      </w:hyperlink>
      <w:r>
        <w:rPr>
          <w:bCs/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 xml:space="preserve">к </w:t>
      </w:r>
      <w:r w:rsidRPr="0048008A">
        <w:rPr>
          <w:sz w:val="26"/>
          <w:szCs w:val="26"/>
        </w:rPr>
        <w:t>настоящей Программе</w:t>
      </w:r>
      <w:r w:rsidRPr="00B5618E">
        <w:rPr>
          <w:sz w:val="26"/>
          <w:szCs w:val="26"/>
        </w:rPr>
        <w:t xml:space="preserve"> и выдается Администрацией </w:t>
      </w:r>
      <w:r w:rsidR="008144B3"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"Гор</w:t>
      </w:r>
      <w:r>
        <w:rPr>
          <w:sz w:val="26"/>
          <w:szCs w:val="26"/>
        </w:rPr>
        <w:t xml:space="preserve">одской округ "Город </w:t>
      </w:r>
      <w:r w:rsidR="008144B3">
        <w:rPr>
          <w:sz w:val="26"/>
          <w:szCs w:val="26"/>
        </w:rPr>
        <w:br/>
      </w:r>
      <w:r>
        <w:rPr>
          <w:sz w:val="26"/>
          <w:szCs w:val="26"/>
        </w:rPr>
        <w:t>Нарьян-Мар"</w:t>
      </w:r>
      <w:r w:rsidRPr="00B5618E">
        <w:rPr>
          <w:sz w:val="26"/>
          <w:szCs w:val="26"/>
        </w:rPr>
        <w:t xml:space="preserve"> по каждому объекту проверки в течение 1</w:t>
      </w:r>
      <w:r>
        <w:rPr>
          <w:sz w:val="26"/>
          <w:szCs w:val="26"/>
        </w:rPr>
        <w:t>5</w:t>
      </w:r>
      <w:r w:rsidRPr="00B5618E">
        <w:rPr>
          <w:sz w:val="26"/>
          <w:szCs w:val="26"/>
        </w:rPr>
        <w:t xml:space="preserve"> дней с даты подписания акта в случае, если объект проверки готов к отопительн</w:t>
      </w:r>
      <w:r>
        <w:rPr>
          <w:sz w:val="26"/>
          <w:szCs w:val="26"/>
        </w:rPr>
        <w:t xml:space="preserve">ому периоду, </w:t>
      </w:r>
      <w:r w:rsidRPr="00B5618E">
        <w:rPr>
          <w:sz w:val="26"/>
          <w:szCs w:val="26"/>
        </w:rPr>
        <w:t xml:space="preserve">а также в случае, если замечания к требованиям по готовности, выданные комиссией, устранены </w:t>
      </w:r>
      <w:r w:rsidR="008144B3">
        <w:rPr>
          <w:sz w:val="26"/>
          <w:szCs w:val="26"/>
        </w:rPr>
        <w:br/>
      </w:r>
      <w:r w:rsidRPr="00B5618E">
        <w:rPr>
          <w:sz w:val="26"/>
          <w:szCs w:val="26"/>
        </w:rPr>
        <w:t>в</w:t>
      </w:r>
      <w:proofErr w:type="gramEnd"/>
      <w:r w:rsidRPr="00B5618E">
        <w:rPr>
          <w:sz w:val="26"/>
          <w:szCs w:val="26"/>
        </w:rPr>
        <w:t xml:space="preserve"> срок, установленный Перечнем.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4" w:name="sub_10"/>
      <w:bookmarkEnd w:id="3"/>
      <w:r w:rsidRPr="00B5618E">
        <w:rPr>
          <w:sz w:val="26"/>
          <w:szCs w:val="26"/>
        </w:rPr>
        <w:t xml:space="preserve">Сроки выдачи паспортов определяются председателем комиссии в зависимости        от особенностей климатических условий, но не позднее 15 сентября –                                 для потребителей тепловой энергии, не позднее 1 ноября – для теплоснабжающих                    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</w:t>
      </w:r>
      <w:bookmarkStart w:id="5" w:name="sub_11"/>
      <w:bookmarkEnd w:id="4"/>
      <w:r w:rsidRPr="00B5618E">
        <w:rPr>
          <w:sz w:val="26"/>
          <w:szCs w:val="26"/>
        </w:rPr>
        <w:t>й.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204AB0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bookmarkStart w:id="6" w:name="sub_12"/>
      <w:bookmarkEnd w:id="5"/>
      <w:r w:rsidRPr="00B5618E">
        <w:rPr>
          <w:sz w:val="26"/>
          <w:szCs w:val="26"/>
        </w:rPr>
        <w:t>Организация, не получившая по объектам проверки паспорт готовности                   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</w:t>
      </w:r>
      <w:r>
        <w:rPr>
          <w:sz w:val="26"/>
          <w:szCs w:val="26"/>
        </w:rPr>
        <w:t xml:space="preserve">сти. </w:t>
      </w:r>
      <w:r w:rsidR="008144B3">
        <w:rPr>
          <w:sz w:val="26"/>
          <w:szCs w:val="26"/>
        </w:rPr>
        <w:br/>
      </w:r>
      <w:r w:rsidRPr="00B5618E">
        <w:rPr>
          <w:sz w:val="26"/>
          <w:szCs w:val="26"/>
        </w:rPr>
        <w:t>После уведомления комиссии об устранении замечаний к выполнению (невыполнению) требований по готовности осуществляется повтор</w:t>
      </w:r>
      <w:r>
        <w:rPr>
          <w:sz w:val="26"/>
          <w:szCs w:val="26"/>
        </w:rPr>
        <w:t xml:space="preserve">ная проверка. </w:t>
      </w:r>
      <w:r w:rsidR="008144B3">
        <w:rPr>
          <w:sz w:val="26"/>
          <w:szCs w:val="26"/>
        </w:rPr>
        <w:br/>
      </w:r>
      <w:r w:rsidRPr="00B5618E">
        <w:rPr>
          <w:sz w:val="26"/>
          <w:szCs w:val="26"/>
        </w:rPr>
        <w:t>При положительном заключении комиссии оформляется повтор</w:t>
      </w:r>
      <w:r>
        <w:rPr>
          <w:sz w:val="26"/>
          <w:szCs w:val="26"/>
        </w:rPr>
        <w:t xml:space="preserve">ный акт с выводом </w:t>
      </w:r>
      <w:r w:rsidR="008144B3">
        <w:rPr>
          <w:sz w:val="26"/>
          <w:szCs w:val="26"/>
        </w:rPr>
        <w:br/>
      </w:r>
      <w:r w:rsidRPr="00B5618E">
        <w:rPr>
          <w:sz w:val="26"/>
          <w:szCs w:val="26"/>
        </w:rPr>
        <w:t>о готовности к отопительному периоду, но без выдачи паспорта в текущий отопительный период.</w:t>
      </w:r>
    </w:p>
    <w:p w:rsidR="00204AB0" w:rsidRDefault="00204AB0" w:rsidP="008144B3">
      <w:pPr>
        <w:pStyle w:val="ad"/>
        <w:widowControl w:val="0"/>
        <w:numPr>
          <w:ilvl w:val="0"/>
          <w:numId w:val="4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B39CC">
        <w:rPr>
          <w:sz w:val="26"/>
          <w:szCs w:val="26"/>
        </w:rPr>
        <w:t xml:space="preserve">Порядок взаимодействия теплоснабжающих и </w:t>
      </w:r>
      <w:proofErr w:type="spellStart"/>
      <w:r w:rsidRPr="007B39CC">
        <w:rPr>
          <w:sz w:val="26"/>
          <w:szCs w:val="26"/>
        </w:rPr>
        <w:t>теплосетевых</w:t>
      </w:r>
      <w:proofErr w:type="spellEnd"/>
      <w:r w:rsidRPr="007B39CC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7B39CC">
        <w:rPr>
          <w:sz w:val="26"/>
          <w:szCs w:val="26"/>
        </w:rPr>
        <w:t>теплопотребляющие</w:t>
      </w:r>
      <w:proofErr w:type="spellEnd"/>
      <w:r w:rsidRPr="007B39CC">
        <w:rPr>
          <w:sz w:val="26"/>
          <w:szCs w:val="26"/>
        </w:rPr>
        <w:t xml:space="preserve"> установки которых подключены к системе теплоснабжения, с комиссией.</w:t>
      </w:r>
      <w:bookmarkEnd w:id="6"/>
    </w:p>
    <w:p w:rsidR="00204AB0" w:rsidRPr="007B39CC" w:rsidRDefault="00204AB0" w:rsidP="008144B3">
      <w:pPr>
        <w:pStyle w:val="ad"/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B39CC">
        <w:rPr>
          <w:sz w:val="26"/>
          <w:szCs w:val="26"/>
        </w:rPr>
        <w:t xml:space="preserve">Теплоснабжающие и </w:t>
      </w:r>
      <w:proofErr w:type="spellStart"/>
      <w:r w:rsidRPr="007B39CC">
        <w:rPr>
          <w:sz w:val="26"/>
          <w:szCs w:val="26"/>
        </w:rPr>
        <w:t>теплосетевые</w:t>
      </w:r>
      <w:proofErr w:type="spellEnd"/>
      <w:r w:rsidRPr="007B39CC">
        <w:rPr>
          <w:sz w:val="26"/>
          <w:szCs w:val="26"/>
        </w:rPr>
        <w:t xml:space="preserve"> организации представляют                                в Администрацию </w:t>
      </w:r>
      <w:r w:rsidR="008144B3">
        <w:rPr>
          <w:sz w:val="26"/>
          <w:szCs w:val="20"/>
        </w:rPr>
        <w:t>муниципального образования</w:t>
      </w:r>
      <w:r w:rsidRPr="007B39CC">
        <w:rPr>
          <w:sz w:val="26"/>
          <w:szCs w:val="26"/>
        </w:rPr>
        <w:t xml:space="preserve"> "Городской округ "Город Нарьян-Мар" ин</w:t>
      </w:r>
      <w:r w:rsidR="008144B3">
        <w:rPr>
          <w:sz w:val="26"/>
          <w:szCs w:val="26"/>
        </w:rPr>
        <w:t xml:space="preserve">формацию </w:t>
      </w:r>
      <w:r w:rsidRPr="007B39CC">
        <w:rPr>
          <w:sz w:val="26"/>
          <w:szCs w:val="26"/>
        </w:rPr>
        <w:t xml:space="preserve">по выполнению требований по готовности, указанных </w:t>
      </w:r>
      <w:r w:rsidR="008144B3">
        <w:rPr>
          <w:sz w:val="26"/>
          <w:szCs w:val="26"/>
        </w:rPr>
        <w:br/>
      </w:r>
      <w:r w:rsidRPr="007B39CC">
        <w:rPr>
          <w:sz w:val="26"/>
          <w:szCs w:val="26"/>
        </w:rPr>
        <w:t>в приложении № 3.</w:t>
      </w:r>
    </w:p>
    <w:p w:rsidR="00204AB0" w:rsidRDefault="00204AB0" w:rsidP="008144B3">
      <w:pPr>
        <w:widowControl w:val="0"/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2.1 Программы.</w:t>
      </w:r>
    </w:p>
    <w:p w:rsidR="00204AB0" w:rsidRPr="007B39CC" w:rsidRDefault="00204AB0" w:rsidP="008144B3">
      <w:pPr>
        <w:pStyle w:val="ad"/>
        <w:widowControl w:val="0"/>
        <w:numPr>
          <w:ilvl w:val="1"/>
          <w:numId w:val="42"/>
        </w:numPr>
        <w:tabs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7B39CC">
        <w:rPr>
          <w:sz w:val="26"/>
          <w:szCs w:val="26"/>
        </w:rPr>
        <w:t xml:space="preserve">Потребители тепловой энергии представляют в Администрацию </w:t>
      </w:r>
      <w:r w:rsidR="008144B3">
        <w:rPr>
          <w:sz w:val="26"/>
          <w:szCs w:val="20"/>
        </w:rPr>
        <w:t>муниципального образования</w:t>
      </w:r>
      <w:r w:rsidRPr="007B39CC">
        <w:rPr>
          <w:sz w:val="26"/>
          <w:szCs w:val="26"/>
        </w:rPr>
        <w:t xml:space="preserve"> "Городской округ "Город Нарьян-Мар" информацию </w:t>
      </w:r>
      <w:r w:rsidR="008144B3">
        <w:rPr>
          <w:sz w:val="26"/>
          <w:szCs w:val="26"/>
        </w:rPr>
        <w:br/>
      </w:r>
      <w:r w:rsidRPr="007B39CC">
        <w:rPr>
          <w:sz w:val="26"/>
          <w:szCs w:val="26"/>
        </w:rPr>
        <w:t>по выпол</w:t>
      </w:r>
      <w:r w:rsidR="008144B3">
        <w:rPr>
          <w:sz w:val="26"/>
          <w:szCs w:val="26"/>
        </w:rPr>
        <w:t xml:space="preserve">нению требований </w:t>
      </w:r>
      <w:r w:rsidRPr="007B39CC">
        <w:rPr>
          <w:sz w:val="26"/>
          <w:szCs w:val="26"/>
        </w:rPr>
        <w:t xml:space="preserve">по готовности, указанных в приложении № 4. 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пунктом 2.1 Программы.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b/>
          <w:sz w:val="26"/>
          <w:szCs w:val="26"/>
        </w:rPr>
      </w:pPr>
      <w:r w:rsidRPr="00B5618E">
        <w:rPr>
          <w:sz w:val="26"/>
          <w:szCs w:val="26"/>
        </w:rPr>
        <w:t xml:space="preserve">Акт </w:t>
      </w:r>
      <w:r w:rsidRPr="00B5618E">
        <w:rPr>
          <w:bCs/>
          <w:color w:val="000000"/>
          <w:sz w:val="26"/>
        </w:rPr>
        <w:t>проверки готовности к отопительному периоду оформляется комиссией.</w:t>
      </w:r>
    </w:p>
    <w:p w:rsidR="00204AB0" w:rsidRPr="00B5618E" w:rsidRDefault="00204AB0" w:rsidP="00204AB0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8144B3" w:rsidRDefault="008144B3" w:rsidP="00204AB0">
      <w:pPr>
        <w:jc w:val="right"/>
        <w:rPr>
          <w:bCs/>
          <w:sz w:val="26"/>
          <w:szCs w:val="26"/>
        </w:rPr>
      </w:pPr>
    </w:p>
    <w:p w:rsidR="00204AB0" w:rsidRPr="0048008A" w:rsidRDefault="00204AB0" w:rsidP="00204AB0">
      <w:pPr>
        <w:jc w:val="right"/>
        <w:rPr>
          <w:bCs/>
          <w:sz w:val="26"/>
          <w:szCs w:val="26"/>
        </w:rPr>
      </w:pPr>
      <w:r w:rsidRPr="0048008A">
        <w:rPr>
          <w:bCs/>
          <w:sz w:val="26"/>
          <w:szCs w:val="26"/>
        </w:rPr>
        <w:t>Приложение № 1 к Программе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АКТ №________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проверки готовности к отопительному периоду 201</w:t>
      </w:r>
      <w:r>
        <w:rPr>
          <w:bCs/>
          <w:color w:val="000000"/>
        </w:rPr>
        <w:t>9</w:t>
      </w:r>
      <w:r w:rsidRPr="00B5618E">
        <w:rPr>
          <w:bCs/>
          <w:color w:val="000000"/>
        </w:rPr>
        <w:t>-20</w:t>
      </w:r>
      <w:r>
        <w:rPr>
          <w:bCs/>
          <w:color w:val="000000"/>
        </w:rPr>
        <w:t>20</w:t>
      </w:r>
      <w:r w:rsidRPr="00B5618E">
        <w:rPr>
          <w:bCs/>
          <w:color w:val="000000"/>
        </w:rPr>
        <w:t xml:space="preserve"> г.г.</w:t>
      </w:r>
    </w:p>
    <w:p w:rsidR="00204AB0" w:rsidRPr="00B5618E" w:rsidRDefault="00204AB0" w:rsidP="00204AB0">
      <w:pPr>
        <w:ind w:firstLine="720"/>
        <w:jc w:val="center"/>
        <w:rPr>
          <w:sz w:val="20"/>
          <w:szCs w:val="2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__________________________</w:t>
      </w:r>
      <w:r w:rsidRPr="00B5618E">
        <w:tab/>
      </w:r>
      <w:r w:rsidRPr="00B5618E">
        <w:tab/>
      </w:r>
      <w:r w:rsidRPr="00B5618E">
        <w:tab/>
      </w:r>
      <w:r w:rsidRPr="00B5618E">
        <w:tab/>
      </w:r>
      <w:r w:rsidRPr="00B5618E">
        <w:tab/>
        <w:t>"_____"____________ 201</w:t>
      </w:r>
      <w:r>
        <w:t>9</w:t>
      </w:r>
      <w:r w:rsidRPr="00B5618E">
        <w:t xml:space="preserve"> г.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 xml:space="preserve">     (</w:t>
      </w:r>
      <w:r w:rsidRPr="00B5618E">
        <w:rPr>
          <w:sz w:val="20"/>
          <w:szCs w:val="20"/>
        </w:rPr>
        <w:t>место составление акта)</w:t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  <w:t xml:space="preserve">          (дата составления акта)</w:t>
      </w:r>
    </w:p>
    <w:p w:rsidR="00204AB0" w:rsidRPr="00B5618E" w:rsidRDefault="00204AB0" w:rsidP="00204AB0">
      <w:pPr>
        <w:ind w:firstLine="720"/>
        <w:jc w:val="both"/>
        <w:rPr>
          <w:sz w:val="20"/>
          <w:szCs w:val="2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Комиссия, образованная __________________________________________________________,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618E">
        <w:rPr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 xml:space="preserve"> в соответствии с программой проведения проверки готовности к </w:t>
      </w:r>
      <w:r w:rsidRPr="00B5618E">
        <w:rPr>
          <w:bCs/>
          <w:color w:val="000000"/>
        </w:rPr>
        <w:t xml:space="preserve">отопительному </w:t>
      </w:r>
      <w:r w:rsidRPr="00B5618E">
        <w:t xml:space="preserve">периоду _______________________________________________________________________________, 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5618E">
        <w:rPr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 xml:space="preserve">с "___"____________20__ г. по "___"_____________ 20__ г. в соответствии с </w:t>
      </w:r>
      <w:hyperlink r:id="rId10" w:history="1">
        <w:r w:rsidRPr="00B5618E">
          <w:t>Федеральным законом</w:t>
        </w:r>
      </w:hyperlink>
      <w:r w:rsidRPr="00B5618E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5618E">
          <w:t>2010 г</w:t>
        </w:r>
      </w:smartTag>
      <w:r w:rsidRPr="00B5618E">
        <w:t xml:space="preserve">. № 190-ФЗ "О теплоснабжении", Приказом Министерства энергетики Российской Федерации (Минэнерго России) от 12 марта 2013 г. № 103 </w:t>
      </w:r>
      <w:r>
        <w:t xml:space="preserve">                     </w:t>
      </w:r>
      <w:r w:rsidRPr="00B5618E">
        <w:t>"Об утверждении Правил оценки готовности к отопительному периоду" провела проверку готовности к отопительному периоду________________________________________________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04AB0" w:rsidRPr="00B5618E" w:rsidRDefault="00204AB0" w:rsidP="00204AB0">
      <w:pPr>
        <w:jc w:val="both"/>
        <w:rPr>
          <w:sz w:val="20"/>
          <w:szCs w:val="2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Проверка готовности к отопительному периоду проводилась в отношении следующих объектов: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1.______________________________________________________________________________;</w:t>
      </w:r>
    </w:p>
    <w:p w:rsidR="00204AB0" w:rsidRPr="00B5618E" w:rsidRDefault="00204AB0" w:rsidP="00204AB0">
      <w:pPr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(наименование объекта)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2.______________________________________________________________________________;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3.______________________________________________________________________________;</w:t>
      </w:r>
    </w:p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jc w:val="both"/>
      </w:pPr>
    </w:p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(готовность/неготовность к работе в отопительном периоде)</w:t>
      </w:r>
    </w:p>
    <w:p w:rsidR="00204AB0" w:rsidRPr="00B5618E" w:rsidRDefault="00204AB0" w:rsidP="00204AB0">
      <w:pPr>
        <w:jc w:val="both"/>
        <w:rPr>
          <w:sz w:val="20"/>
          <w:szCs w:val="20"/>
        </w:rPr>
      </w:pPr>
    </w:p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________________________________________________________________________________</w:t>
      </w:r>
    </w:p>
    <w:p w:rsidR="00204AB0" w:rsidRPr="00B5618E" w:rsidRDefault="00204AB0" w:rsidP="00204AB0">
      <w:pPr>
        <w:jc w:val="both"/>
        <w:rPr>
          <w:sz w:val="20"/>
          <w:szCs w:val="20"/>
        </w:rPr>
      </w:pPr>
      <w:r w:rsidRPr="00B5618E">
        <w:rPr>
          <w:sz w:val="20"/>
          <w:szCs w:val="20"/>
        </w:rPr>
        <w:t>________________________________________________________________________________________________</w:t>
      </w:r>
    </w:p>
    <w:p w:rsidR="00204AB0" w:rsidRPr="00B5618E" w:rsidRDefault="00204AB0" w:rsidP="00204AB0">
      <w:pPr>
        <w:jc w:val="both"/>
        <w:rPr>
          <w:sz w:val="20"/>
          <w:szCs w:val="2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Председатель комиссии:</w:t>
      </w:r>
      <w:r w:rsidRPr="00B5618E">
        <w:tab/>
        <w:t>___________________/_______________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Члены комиссии:</w:t>
      </w:r>
      <w:r w:rsidRPr="00B5618E">
        <w:tab/>
      </w:r>
      <w:r w:rsidRPr="00B5618E">
        <w:tab/>
        <w:t>___________________/_______________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ind w:left="2880"/>
        <w:jc w:val="both"/>
      </w:pPr>
      <w:r w:rsidRPr="00B5618E">
        <w:t>___________________/_______________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ind w:left="2160" w:firstLine="720"/>
        <w:jc w:val="both"/>
      </w:pPr>
      <w:r w:rsidRPr="00B5618E">
        <w:t>___________________/_______________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подписи)</w:t>
      </w:r>
    </w:p>
    <w:p w:rsidR="00204AB0" w:rsidRPr="00B5618E" w:rsidRDefault="00204AB0" w:rsidP="00204AB0">
      <w:pPr>
        <w:jc w:val="both"/>
        <w:rPr>
          <w:sz w:val="20"/>
          <w:szCs w:val="2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С актом проверки готовности ознакомлен, один экземпляр акта получил:</w:t>
      </w:r>
    </w:p>
    <w:p w:rsidR="00204AB0" w:rsidRPr="00B5618E" w:rsidRDefault="00204AB0" w:rsidP="00204AB0">
      <w:pPr>
        <w:jc w:val="both"/>
        <w:rPr>
          <w:sz w:val="20"/>
          <w:szCs w:val="20"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"___"____________20__г.__________________________________________________________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B5618E">
        <w:rPr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в </w:t>
      </w:r>
      <w:proofErr w:type="gramStart"/>
      <w:r w:rsidRPr="00B5618E">
        <w:rPr>
          <w:sz w:val="20"/>
          <w:szCs w:val="20"/>
        </w:rPr>
        <w:t>отношении</w:t>
      </w:r>
      <w:proofErr w:type="gramEnd"/>
      <w:r w:rsidRPr="00B5618E">
        <w:rPr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204AB0" w:rsidRPr="0048008A" w:rsidRDefault="00204AB0" w:rsidP="00204AB0">
      <w:pPr>
        <w:jc w:val="right"/>
        <w:rPr>
          <w:sz w:val="26"/>
          <w:szCs w:val="26"/>
        </w:rPr>
      </w:pPr>
      <w:bookmarkStart w:id="7" w:name="sub_20000"/>
      <w:r w:rsidRPr="0048008A">
        <w:rPr>
          <w:bCs/>
          <w:sz w:val="26"/>
          <w:szCs w:val="26"/>
        </w:rPr>
        <w:t>Приложение № 2 к Программе</w:t>
      </w:r>
    </w:p>
    <w:bookmarkEnd w:id="7"/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ПАСПОРТ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готовности к осенне-зимнему периоду __201</w:t>
      </w:r>
      <w:r>
        <w:rPr>
          <w:bCs/>
        </w:rPr>
        <w:t>9</w:t>
      </w:r>
      <w:r w:rsidRPr="00B5618E">
        <w:rPr>
          <w:bCs/>
        </w:rPr>
        <w:t>_/__20</w:t>
      </w:r>
      <w:r>
        <w:rPr>
          <w:bCs/>
        </w:rPr>
        <w:t>20</w:t>
      </w:r>
      <w:r w:rsidRPr="00B5618E">
        <w:rPr>
          <w:bCs/>
        </w:rPr>
        <w:t>_ г.г.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center"/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Выдан__________________________________________________________________________,</w:t>
      </w:r>
    </w:p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B5618E">
        <w:rPr>
          <w:sz w:val="20"/>
          <w:szCs w:val="20"/>
        </w:rPr>
        <w:t>теплосетевой</w:t>
      </w:r>
      <w:proofErr w:type="spellEnd"/>
      <w:r w:rsidRPr="00B5618E">
        <w:rPr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</w:p>
    <w:p w:rsidR="00204AB0" w:rsidRPr="00B5618E" w:rsidRDefault="00204AB0" w:rsidP="00204AB0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 отношении следующих объектов, по которым проводилась проверка готовности                         к отопительному периоду: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1.______________________________________________________________________________;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2.______________________________________________________________________________;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3.______________________________________________________________________________;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>Основание выдачи паспорта готовности к отопительному периоду: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  <w:r w:rsidRPr="00B5618E">
        <w:t xml:space="preserve">Акт проверки готовности к отопительному периоду </w:t>
      </w:r>
      <w:proofErr w:type="gramStart"/>
      <w:r w:rsidRPr="00B5618E">
        <w:t>от</w:t>
      </w:r>
      <w:proofErr w:type="gramEnd"/>
      <w:r w:rsidRPr="00B5618E">
        <w:t xml:space="preserve"> ________________ №__________________.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jc w:val="both"/>
      </w:pPr>
    </w:p>
    <w:p w:rsidR="00204AB0" w:rsidRPr="00B5618E" w:rsidRDefault="00204AB0" w:rsidP="00204AB0">
      <w:pPr>
        <w:widowControl w:val="0"/>
        <w:autoSpaceDE w:val="0"/>
        <w:autoSpaceDN w:val="0"/>
        <w:adjustRightInd w:val="0"/>
        <w:ind w:left="2880" w:firstLine="720"/>
        <w:jc w:val="both"/>
      </w:pPr>
      <w:r w:rsidRPr="00B5618E">
        <w:t>_______________________/_________________________</w:t>
      </w:r>
    </w:p>
    <w:p w:rsidR="00204AB0" w:rsidRPr="00B5618E" w:rsidRDefault="00204AB0" w:rsidP="00204AB0">
      <w:pPr>
        <w:widowControl w:val="0"/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 w:rsidRPr="00B5618E">
        <w:rPr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04AB0" w:rsidRPr="0048008A" w:rsidRDefault="00204AB0" w:rsidP="00204AB0">
      <w:pPr>
        <w:jc w:val="right"/>
        <w:rPr>
          <w:bCs/>
          <w:sz w:val="26"/>
          <w:szCs w:val="26"/>
        </w:rPr>
      </w:pPr>
      <w:r w:rsidRPr="00B5618E">
        <w:rPr>
          <w:sz w:val="20"/>
          <w:szCs w:val="20"/>
        </w:rPr>
        <w:br w:type="page"/>
      </w:r>
      <w:r w:rsidRPr="0048008A">
        <w:rPr>
          <w:bCs/>
          <w:sz w:val="26"/>
          <w:szCs w:val="26"/>
        </w:rPr>
        <w:t>Приложение № 3 к Программе</w:t>
      </w:r>
    </w:p>
    <w:p w:rsidR="00204AB0" w:rsidRPr="00B5618E" w:rsidRDefault="00204AB0" w:rsidP="00204AB0">
      <w:pPr>
        <w:rPr>
          <w:sz w:val="20"/>
          <w:szCs w:val="20"/>
        </w:rPr>
      </w:pPr>
    </w:p>
    <w:p w:rsidR="00204AB0" w:rsidRPr="00B5618E" w:rsidRDefault="00204AB0" w:rsidP="00204AB0">
      <w:pPr>
        <w:tabs>
          <w:tab w:val="left" w:pos="9639"/>
        </w:tabs>
        <w:ind w:right="-2"/>
        <w:jc w:val="center"/>
      </w:pPr>
    </w:p>
    <w:p w:rsidR="00204AB0" w:rsidRPr="00B5618E" w:rsidRDefault="00204AB0" w:rsidP="00204AB0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 xml:space="preserve">Требования по готовности к отопительному периоду для </w:t>
      </w:r>
      <w:proofErr w:type="gramStart"/>
      <w:r w:rsidRPr="00B5618E">
        <w:rPr>
          <w:sz w:val="26"/>
          <w:szCs w:val="26"/>
        </w:rPr>
        <w:t>теплоснабжающих</w:t>
      </w:r>
      <w:proofErr w:type="gramEnd"/>
      <w:r w:rsidRPr="00B5618E">
        <w:rPr>
          <w:sz w:val="26"/>
          <w:szCs w:val="26"/>
        </w:rPr>
        <w:t xml:space="preserve"> </w:t>
      </w:r>
    </w:p>
    <w:p w:rsidR="00204AB0" w:rsidRPr="00B5618E" w:rsidRDefault="00204AB0" w:rsidP="00204AB0">
      <w:pPr>
        <w:tabs>
          <w:tab w:val="left" w:pos="9639"/>
        </w:tabs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 xml:space="preserve">и </w:t>
      </w:r>
      <w:proofErr w:type="spellStart"/>
      <w:r w:rsidRPr="00B5618E">
        <w:rPr>
          <w:sz w:val="26"/>
          <w:szCs w:val="26"/>
        </w:rPr>
        <w:t>теплосе</w:t>
      </w:r>
      <w:bookmarkStart w:id="8" w:name="sub_13"/>
      <w:r w:rsidRPr="00B5618E">
        <w:rPr>
          <w:sz w:val="26"/>
          <w:szCs w:val="26"/>
        </w:rPr>
        <w:t>тевых</w:t>
      </w:r>
      <w:proofErr w:type="spellEnd"/>
      <w:r w:rsidRPr="00B5618E">
        <w:rPr>
          <w:sz w:val="26"/>
          <w:szCs w:val="26"/>
        </w:rPr>
        <w:t xml:space="preserve"> организаций</w:t>
      </w:r>
    </w:p>
    <w:p w:rsidR="00204AB0" w:rsidRPr="00B5618E" w:rsidRDefault="00204AB0" w:rsidP="00204AB0">
      <w:pPr>
        <w:tabs>
          <w:tab w:val="left" w:pos="9639"/>
        </w:tabs>
        <w:ind w:right="-2"/>
        <w:jc w:val="center"/>
        <w:rPr>
          <w:sz w:val="26"/>
          <w:szCs w:val="26"/>
        </w:rPr>
      </w:pPr>
    </w:p>
    <w:p w:rsidR="00204AB0" w:rsidRPr="00B5618E" w:rsidRDefault="00204AB0" w:rsidP="00204AB0">
      <w:pPr>
        <w:tabs>
          <w:tab w:val="left" w:pos="-3402"/>
        </w:tabs>
        <w:suppressAutoHyphens/>
        <w:ind w:firstLine="709"/>
        <w:jc w:val="both"/>
        <w:rPr>
          <w:b/>
          <w:sz w:val="26"/>
          <w:szCs w:val="26"/>
        </w:rPr>
      </w:pPr>
      <w:r w:rsidRPr="00B5618E">
        <w:rPr>
          <w:sz w:val="26"/>
          <w:szCs w:val="26"/>
        </w:rPr>
        <w:t xml:space="preserve">В целях оценки готовности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организаций                 к отопительному периоду уполномоченным органом должны быть проверены                         в отношении данных организаций:</w:t>
      </w:r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bookmarkStart w:id="9" w:name="sub_30001"/>
      <w:bookmarkEnd w:id="8"/>
      <w:r>
        <w:rPr>
          <w:sz w:val="26"/>
          <w:szCs w:val="26"/>
        </w:rPr>
        <w:t>Н</w:t>
      </w:r>
      <w:r w:rsidRPr="007B39CC">
        <w:rPr>
          <w:sz w:val="26"/>
          <w:szCs w:val="26"/>
        </w:rPr>
        <w:t xml:space="preserve">аличие соглашения об управлении системой теплоснабжения, заключенного в порядке, установленном </w:t>
      </w:r>
      <w:hyperlink r:id="rId11" w:history="1">
        <w:r w:rsidRPr="007B39CC">
          <w:rPr>
            <w:bCs/>
            <w:sz w:val="26"/>
            <w:szCs w:val="26"/>
          </w:rPr>
          <w:t>Законом</w:t>
        </w:r>
      </w:hyperlink>
      <w:r w:rsidRPr="007B39CC">
        <w:rPr>
          <w:sz w:val="26"/>
          <w:szCs w:val="26"/>
        </w:rPr>
        <w:t xml:space="preserve"> о теплоснабжении;</w:t>
      </w:r>
      <w:bookmarkStart w:id="10" w:name="sub_30002"/>
      <w:bookmarkEnd w:id="9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B39CC">
        <w:rPr>
          <w:sz w:val="26"/>
          <w:szCs w:val="26"/>
        </w:rPr>
        <w:t>отовность к выполнению графика тепловых нагрузок, поддержанию температурного графика, утвержденного схемой теплоснабжения;</w:t>
      </w:r>
      <w:bookmarkStart w:id="11" w:name="sub_30003"/>
      <w:bookmarkEnd w:id="10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B39CC">
        <w:rPr>
          <w:sz w:val="26"/>
          <w:szCs w:val="26"/>
        </w:rPr>
        <w:t>облюдение критериев надежности теплоснабжения, установленных техническими регламентами;</w:t>
      </w:r>
      <w:bookmarkStart w:id="12" w:name="sub_30004"/>
      <w:bookmarkEnd w:id="11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7B39CC">
        <w:rPr>
          <w:sz w:val="26"/>
          <w:szCs w:val="26"/>
        </w:rPr>
        <w:t>Наличие нормативных запасов топлива на источниках тепловой энергии;</w:t>
      </w:r>
      <w:bookmarkStart w:id="13" w:name="sub_30005"/>
      <w:bookmarkEnd w:id="12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7B39CC">
        <w:rPr>
          <w:sz w:val="26"/>
          <w:szCs w:val="26"/>
        </w:rPr>
        <w:t>Функционирование эксплуатационной, дис</w:t>
      </w:r>
      <w:r>
        <w:rPr>
          <w:sz w:val="26"/>
          <w:szCs w:val="26"/>
        </w:rPr>
        <w:t xml:space="preserve">петчерской и аварийной служб, </w:t>
      </w:r>
      <w:r w:rsidR="008144B3">
        <w:rPr>
          <w:sz w:val="26"/>
          <w:szCs w:val="26"/>
        </w:rPr>
        <w:br/>
      </w:r>
      <w:r w:rsidRPr="007B39CC">
        <w:rPr>
          <w:sz w:val="26"/>
          <w:szCs w:val="26"/>
        </w:rPr>
        <w:t>а именно:</w:t>
      </w:r>
      <w:bookmarkEnd w:id="13"/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7B39CC">
        <w:rPr>
          <w:sz w:val="26"/>
          <w:szCs w:val="26"/>
        </w:rPr>
        <w:t>комплектованность указанных служб персоналом;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6DBE">
        <w:rPr>
          <w:sz w:val="26"/>
          <w:szCs w:val="26"/>
        </w:rPr>
        <w:t>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96DBE">
        <w:rPr>
          <w:sz w:val="26"/>
          <w:szCs w:val="26"/>
        </w:rPr>
        <w:t>ормативно-технической и оперативной документацией, инструкциями, схемами;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96DBE">
        <w:rPr>
          <w:sz w:val="26"/>
          <w:szCs w:val="26"/>
        </w:rPr>
        <w:t>ервичными средствами пожаротушения;</w:t>
      </w:r>
      <w:bookmarkStart w:id="14" w:name="sub_30006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96DBE">
        <w:rPr>
          <w:sz w:val="26"/>
          <w:szCs w:val="26"/>
        </w:rPr>
        <w:t>роведение наладки принадлежащих им тепловых сетей;</w:t>
      </w:r>
      <w:bookmarkStart w:id="15" w:name="sub_30007"/>
      <w:bookmarkEnd w:id="14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6DBE">
        <w:rPr>
          <w:sz w:val="26"/>
          <w:szCs w:val="26"/>
        </w:rPr>
        <w:t>рганизация контроля режимов потребления тепловой энергии;</w:t>
      </w:r>
      <w:bookmarkStart w:id="16" w:name="sub_30008"/>
      <w:bookmarkEnd w:id="15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6DBE">
        <w:rPr>
          <w:sz w:val="26"/>
          <w:szCs w:val="26"/>
        </w:rPr>
        <w:t>беспечение качества теплоносителей;</w:t>
      </w:r>
      <w:bookmarkStart w:id="17" w:name="sub_30009"/>
      <w:bookmarkEnd w:id="16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496DBE">
        <w:rPr>
          <w:sz w:val="26"/>
          <w:szCs w:val="26"/>
        </w:rPr>
        <w:t>Организация коммерческого учета приобретаемой и реализуемой тепловой энергии;</w:t>
      </w:r>
      <w:bookmarkStart w:id="18" w:name="sub_30010"/>
      <w:bookmarkEnd w:id="17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6DBE">
        <w:rPr>
          <w:sz w:val="26"/>
          <w:szCs w:val="26"/>
        </w:rPr>
        <w:t xml:space="preserve"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2" w:history="1">
        <w:r w:rsidRPr="00496DBE">
          <w:rPr>
            <w:bCs/>
            <w:sz w:val="26"/>
            <w:szCs w:val="26"/>
          </w:rPr>
          <w:t>Законом</w:t>
        </w:r>
      </w:hyperlink>
      <w:r w:rsidRPr="00496DBE">
        <w:rPr>
          <w:sz w:val="26"/>
          <w:szCs w:val="26"/>
        </w:rPr>
        <w:t xml:space="preserve"> о теплоснабжении;</w:t>
      </w:r>
      <w:bookmarkStart w:id="19" w:name="sub_30011"/>
      <w:bookmarkEnd w:id="18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 w:rsidRPr="00496DBE">
        <w:rPr>
          <w:sz w:val="26"/>
          <w:szCs w:val="26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9"/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96DBE">
        <w:rPr>
          <w:sz w:val="26"/>
          <w:szCs w:val="26"/>
        </w:rPr>
        <w:t xml:space="preserve">отовность систем приема и разгрузки топлива, </w:t>
      </w:r>
      <w:proofErr w:type="spellStart"/>
      <w:r w:rsidRPr="00496DBE">
        <w:rPr>
          <w:sz w:val="26"/>
          <w:szCs w:val="26"/>
        </w:rPr>
        <w:t>топливоприготовления</w:t>
      </w:r>
      <w:proofErr w:type="spellEnd"/>
      <w:r w:rsidRPr="00496DBE">
        <w:rPr>
          <w:sz w:val="26"/>
          <w:szCs w:val="26"/>
        </w:rPr>
        <w:t xml:space="preserve">              и топливоподачи;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96DBE">
        <w:rPr>
          <w:sz w:val="26"/>
          <w:szCs w:val="26"/>
        </w:rPr>
        <w:t>облюдение водно-химического режима;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6DBE">
        <w:rPr>
          <w:sz w:val="26"/>
          <w:szCs w:val="26"/>
        </w:rPr>
        <w:t>тсутствие фактов эксплуатации теплоэнергетического оборудования сверх ресурса без проведения соответствующих организационно</w:t>
      </w:r>
      <w:r w:rsidR="00101D12">
        <w:rPr>
          <w:sz w:val="26"/>
          <w:szCs w:val="26"/>
        </w:rPr>
        <w:t xml:space="preserve">-технических мероприятий </w:t>
      </w:r>
      <w:r w:rsidRPr="00496DBE">
        <w:rPr>
          <w:sz w:val="26"/>
          <w:szCs w:val="26"/>
        </w:rPr>
        <w:t>по продлению срока его эксплуатации;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96DBE">
        <w:rPr>
          <w:sz w:val="26"/>
          <w:szCs w:val="26"/>
        </w:rPr>
        <w:t>аличие утвержденных графиков ограничения теплоснабжения                           при дефиците тепловой мощности тепловых источников и пропускной способности тепловых сетей;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96DBE">
        <w:rPr>
          <w:sz w:val="26"/>
          <w:szCs w:val="26"/>
        </w:rPr>
        <w:t xml:space="preserve">аличие </w:t>
      </w:r>
      <w:proofErr w:type="gramStart"/>
      <w:r w:rsidRPr="00496DBE"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96DBE">
        <w:rPr>
          <w:sz w:val="26"/>
          <w:szCs w:val="26"/>
        </w:rPr>
        <w:t>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96DBE">
        <w:rPr>
          <w:sz w:val="26"/>
          <w:szCs w:val="26"/>
        </w:rPr>
        <w:t>аличие порядка ликвидации аварийных ситуаций в системах теплоснабжения с учетом взаимодействия тепл</w:t>
      </w:r>
      <w:proofErr w:type="gramStart"/>
      <w:r w:rsidRPr="00496DBE">
        <w:rPr>
          <w:sz w:val="26"/>
          <w:szCs w:val="26"/>
        </w:rPr>
        <w:t>о-</w:t>
      </w:r>
      <w:proofErr w:type="gramEnd"/>
      <w:r w:rsidRPr="00496DBE">
        <w:rPr>
          <w:sz w:val="26"/>
          <w:szCs w:val="26"/>
        </w:rPr>
        <w:t xml:space="preserve">, </w:t>
      </w:r>
      <w:proofErr w:type="spellStart"/>
      <w:r w:rsidRPr="00496DBE">
        <w:rPr>
          <w:sz w:val="26"/>
          <w:szCs w:val="26"/>
        </w:rPr>
        <w:t>электро</w:t>
      </w:r>
      <w:proofErr w:type="spellEnd"/>
      <w:r w:rsidRPr="00496DBE">
        <w:rPr>
          <w:sz w:val="26"/>
          <w:szCs w:val="26"/>
        </w:rPr>
        <w:t xml:space="preserve">-, топливо- </w:t>
      </w:r>
      <w:r w:rsidR="00101D12">
        <w:rPr>
          <w:sz w:val="26"/>
          <w:szCs w:val="26"/>
        </w:rPr>
        <w:br/>
      </w:r>
      <w:r w:rsidRPr="00496DBE">
        <w:rPr>
          <w:sz w:val="26"/>
          <w:szCs w:val="26"/>
        </w:rPr>
        <w:t xml:space="preserve">и </w:t>
      </w:r>
      <w:proofErr w:type="spellStart"/>
      <w:r w:rsidRPr="00496DBE">
        <w:rPr>
          <w:sz w:val="26"/>
          <w:szCs w:val="26"/>
        </w:rPr>
        <w:t>водоснабжающих</w:t>
      </w:r>
      <w:proofErr w:type="spellEnd"/>
      <w:r w:rsidRPr="00496DBE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96DBE">
        <w:rPr>
          <w:sz w:val="26"/>
          <w:szCs w:val="26"/>
        </w:rPr>
        <w:t>роведение гидравлических и тепловых испытаний тепловых сетей;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6DBE">
        <w:rPr>
          <w:sz w:val="26"/>
          <w:szCs w:val="26"/>
        </w:rPr>
        <w:t>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96DBE">
        <w:rPr>
          <w:sz w:val="26"/>
          <w:szCs w:val="26"/>
        </w:rPr>
        <w:t>ыполнение планового графика ремонта тепловых сетей и источников тепловой энергии;</w:t>
      </w:r>
    </w:p>
    <w:p w:rsidR="00204AB0" w:rsidRDefault="00204AB0" w:rsidP="00204AB0">
      <w:pPr>
        <w:pStyle w:val="ad"/>
        <w:numPr>
          <w:ilvl w:val="1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96DBE">
        <w:rPr>
          <w:sz w:val="26"/>
          <w:szCs w:val="26"/>
        </w:rPr>
        <w:t>аличие договоров поставки топлива, не допус</w:t>
      </w:r>
      <w:r w:rsidR="00101D12">
        <w:rPr>
          <w:sz w:val="26"/>
          <w:szCs w:val="26"/>
        </w:rPr>
        <w:t xml:space="preserve">кающих перебоев поставки </w:t>
      </w:r>
      <w:r w:rsidRPr="00496DBE">
        <w:rPr>
          <w:sz w:val="26"/>
          <w:szCs w:val="26"/>
        </w:rPr>
        <w:t>и снижения установленных нормативов запасов топлива;</w:t>
      </w:r>
      <w:bookmarkStart w:id="20" w:name="sub_30012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96DBE">
        <w:rPr>
          <w:sz w:val="26"/>
          <w:szCs w:val="26"/>
        </w:rPr>
        <w:t xml:space="preserve">аличие документов, определяющих разграничение эксплуатационной ответственности между потребителями тепловой энергии, теплоснабжающими                      и </w:t>
      </w:r>
      <w:proofErr w:type="spellStart"/>
      <w:r w:rsidRPr="00496DBE">
        <w:rPr>
          <w:sz w:val="26"/>
          <w:szCs w:val="26"/>
        </w:rPr>
        <w:t>теплосетевыми</w:t>
      </w:r>
      <w:proofErr w:type="spellEnd"/>
      <w:r w:rsidRPr="00496DBE">
        <w:rPr>
          <w:sz w:val="26"/>
          <w:szCs w:val="26"/>
        </w:rPr>
        <w:t xml:space="preserve"> организациями;</w:t>
      </w:r>
      <w:bookmarkStart w:id="21" w:name="sub_30013"/>
      <w:bookmarkEnd w:id="20"/>
    </w:p>
    <w:p w:rsidR="00204AB0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6DBE">
        <w:rPr>
          <w:sz w:val="26"/>
          <w:szCs w:val="26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22" w:name="sub_30014"/>
      <w:bookmarkEnd w:id="21"/>
    </w:p>
    <w:p w:rsidR="00204AB0" w:rsidRPr="00496DBE" w:rsidRDefault="00204AB0" w:rsidP="00204AB0">
      <w:pPr>
        <w:pStyle w:val="ad"/>
        <w:numPr>
          <w:ilvl w:val="0"/>
          <w:numId w:val="43"/>
        </w:numPr>
        <w:tabs>
          <w:tab w:val="left" w:pos="1276"/>
          <w:tab w:val="left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496DBE">
        <w:rPr>
          <w:sz w:val="26"/>
          <w:szCs w:val="26"/>
        </w:rPr>
        <w:t>аботоспособность автоматических регуляторов при их наличии.</w:t>
      </w:r>
    </w:p>
    <w:bookmarkEnd w:id="22"/>
    <w:p w:rsidR="00204AB0" w:rsidRPr="00B5618E" w:rsidRDefault="00204AB0" w:rsidP="00204AB0">
      <w:pPr>
        <w:tabs>
          <w:tab w:val="left" w:pos="-3402"/>
        </w:tabs>
        <w:suppressAutoHyphens/>
        <w:ind w:right="-2" w:firstLine="720"/>
        <w:jc w:val="both"/>
        <w:rPr>
          <w:sz w:val="26"/>
          <w:szCs w:val="26"/>
        </w:rPr>
      </w:pPr>
      <w:r w:rsidRPr="00B5618E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B5618E">
        <w:rPr>
          <w:sz w:val="26"/>
          <w:szCs w:val="26"/>
        </w:rPr>
        <w:t>теплосетевых</w:t>
      </w:r>
      <w:proofErr w:type="spellEnd"/>
      <w:r w:rsidRPr="00B5618E">
        <w:rPr>
          <w:sz w:val="26"/>
          <w:szCs w:val="26"/>
        </w:rPr>
        <w:t xml:space="preserve"> организаций составляется а</w:t>
      </w:r>
      <w:proofErr w:type="gramStart"/>
      <w:r w:rsidRPr="00B5618E">
        <w:rPr>
          <w:sz w:val="26"/>
          <w:szCs w:val="26"/>
        </w:rPr>
        <w:t>кт с пр</w:t>
      </w:r>
      <w:proofErr w:type="gramEnd"/>
      <w:r w:rsidRPr="00B5618E">
        <w:rPr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B5618E">
          <w:rPr>
            <w:bCs/>
            <w:sz w:val="26"/>
            <w:szCs w:val="26"/>
          </w:rPr>
          <w:t>подпунктах 1</w:t>
        </w:r>
      </w:hyperlink>
      <w:r w:rsidRPr="00B5618E">
        <w:rPr>
          <w:sz w:val="26"/>
          <w:szCs w:val="26"/>
        </w:rPr>
        <w:t xml:space="preserve">, </w:t>
      </w:r>
      <w:hyperlink w:anchor="sub_30007" w:history="1">
        <w:r w:rsidRPr="00B5618E">
          <w:rPr>
            <w:bCs/>
            <w:sz w:val="26"/>
            <w:szCs w:val="26"/>
          </w:rPr>
          <w:t>7</w:t>
        </w:r>
      </w:hyperlink>
      <w:r w:rsidRPr="00B5618E">
        <w:rPr>
          <w:sz w:val="26"/>
          <w:szCs w:val="26"/>
        </w:rPr>
        <w:t xml:space="preserve">, </w:t>
      </w:r>
      <w:hyperlink w:anchor="sub_30009" w:history="1">
        <w:r w:rsidRPr="00B5618E">
          <w:rPr>
            <w:bCs/>
            <w:sz w:val="26"/>
            <w:szCs w:val="26"/>
          </w:rPr>
          <w:t>9</w:t>
        </w:r>
      </w:hyperlink>
      <w:r w:rsidRPr="00B5618E">
        <w:rPr>
          <w:sz w:val="26"/>
          <w:szCs w:val="26"/>
        </w:rPr>
        <w:t xml:space="preserve"> и </w:t>
      </w:r>
      <w:hyperlink w:anchor="sub_30010" w:history="1">
        <w:r w:rsidRPr="00B5618E">
          <w:rPr>
            <w:bCs/>
            <w:sz w:val="26"/>
            <w:szCs w:val="26"/>
          </w:rPr>
          <w:t>10 </w:t>
        </w:r>
      </w:hyperlink>
      <w:r w:rsidRPr="00B5618E">
        <w:rPr>
          <w:sz w:val="26"/>
          <w:szCs w:val="26"/>
        </w:rPr>
        <w:t>приложения №</w:t>
      </w:r>
      <w:r>
        <w:rPr>
          <w:sz w:val="26"/>
          <w:szCs w:val="26"/>
        </w:rPr>
        <w:t xml:space="preserve"> </w:t>
      </w:r>
      <w:r w:rsidRPr="00B5618E">
        <w:rPr>
          <w:sz w:val="26"/>
          <w:szCs w:val="26"/>
        </w:rPr>
        <w:t>3.</w:t>
      </w:r>
    </w:p>
    <w:p w:rsidR="00204AB0" w:rsidRPr="00B5618E" w:rsidRDefault="00204AB0" w:rsidP="00204AB0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204AB0" w:rsidRPr="00B5618E" w:rsidRDefault="00204AB0" w:rsidP="00204AB0">
      <w:pPr>
        <w:tabs>
          <w:tab w:val="left" w:pos="9639"/>
        </w:tabs>
        <w:suppressAutoHyphens/>
        <w:ind w:right="-2"/>
        <w:jc w:val="right"/>
        <w:rPr>
          <w:bCs/>
          <w:sz w:val="26"/>
          <w:szCs w:val="26"/>
        </w:rPr>
      </w:pPr>
      <w:r w:rsidRPr="00B5618E">
        <w:br w:type="page"/>
      </w:r>
      <w:r w:rsidRPr="00B5618E">
        <w:rPr>
          <w:bCs/>
          <w:sz w:val="26"/>
          <w:szCs w:val="26"/>
        </w:rPr>
        <w:t>Приложение № 4</w:t>
      </w:r>
      <w:r w:rsidRPr="00776BB3">
        <w:rPr>
          <w:bCs/>
          <w:color w:val="FF0000"/>
          <w:sz w:val="26"/>
          <w:szCs w:val="26"/>
        </w:rPr>
        <w:t xml:space="preserve"> </w:t>
      </w:r>
      <w:r w:rsidRPr="0048008A">
        <w:rPr>
          <w:bCs/>
          <w:sz w:val="26"/>
          <w:szCs w:val="26"/>
        </w:rPr>
        <w:t>к Программе</w:t>
      </w:r>
    </w:p>
    <w:p w:rsidR="00204AB0" w:rsidRPr="00B5618E" w:rsidRDefault="00204AB0" w:rsidP="00204AB0">
      <w:pPr>
        <w:suppressAutoHyphens/>
        <w:jc w:val="both"/>
        <w:rPr>
          <w:sz w:val="20"/>
          <w:szCs w:val="20"/>
        </w:rPr>
      </w:pPr>
    </w:p>
    <w:p w:rsidR="00204AB0" w:rsidRPr="00B5618E" w:rsidRDefault="00204AB0" w:rsidP="00204AB0">
      <w:pPr>
        <w:tabs>
          <w:tab w:val="left" w:pos="9639"/>
        </w:tabs>
        <w:suppressAutoHyphens/>
        <w:ind w:right="-2"/>
        <w:jc w:val="center"/>
      </w:pPr>
    </w:p>
    <w:p w:rsidR="00204AB0" w:rsidRPr="00B5618E" w:rsidRDefault="00204AB0" w:rsidP="00204AB0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Требования по готовности к отопительному периоду</w:t>
      </w:r>
    </w:p>
    <w:p w:rsidR="00204AB0" w:rsidRPr="00B5618E" w:rsidRDefault="00204AB0" w:rsidP="00204AB0">
      <w:pPr>
        <w:tabs>
          <w:tab w:val="left" w:pos="9639"/>
        </w:tabs>
        <w:suppressAutoHyphens/>
        <w:ind w:right="-2"/>
        <w:jc w:val="center"/>
        <w:rPr>
          <w:sz w:val="26"/>
          <w:szCs w:val="26"/>
        </w:rPr>
      </w:pPr>
      <w:r w:rsidRPr="00B5618E">
        <w:rPr>
          <w:sz w:val="26"/>
          <w:szCs w:val="26"/>
        </w:rPr>
        <w:t>для потребителей тепловой энергии</w:t>
      </w:r>
    </w:p>
    <w:p w:rsidR="00204AB0" w:rsidRPr="00B5618E" w:rsidRDefault="00204AB0" w:rsidP="00204AB0">
      <w:pPr>
        <w:tabs>
          <w:tab w:val="left" w:pos="9639"/>
        </w:tabs>
        <w:suppressAutoHyphens/>
        <w:ind w:right="-2"/>
        <w:jc w:val="both"/>
        <w:rPr>
          <w:sz w:val="26"/>
          <w:szCs w:val="26"/>
        </w:rPr>
      </w:pPr>
    </w:p>
    <w:p w:rsidR="00204AB0" w:rsidRPr="00B5618E" w:rsidRDefault="00204AB0" w:rsidP="00204AB0">
      <w:pPr>
        <w:tabs>
          <w:tab w:val="left" w:pos="-3402"/>
        </w:tabs>
        <w:suppressAutoHyphens/>
        <w:ind w:right="-2" w:firstLine="720"/>
        <w:jc w:val="both"/>
        <w:rPr>
          <w:sz w:val="26"/>
          <w:szCs w:val="26"/>
        </w:rPr>
      </w:pPr>
      <w:bookmarkStart w:id="23" w:name="sub_16"/>
      <w:r w:rsidRPr="00B5618E">
        <w:rPr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bookmarkStart w:id="24" w:name="sub_30015"/>
      <w:bookmarkEnd w:id="23"/>
      <w:r w:rsidRPr="00496DBE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bookmarkStart w:id="25" w:name="sub_30016"/>
      <w:bookmarkEnd w:id="24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96DBE">
        <w:rPr>
          <w:sz w:val="26"/>
          <w:szCs w:val="26"/>
        </w:rPr>
        <w:t xml:space="preserve">роведение промывки оборудования и коммуникаций </w:t>
      </w:r>
      <w:proofErr w:type="spellStart"/>
      <w:r w:rsidRPr="00496DBE">
        <w:rPr>
          <w:sz w:val="26"/>
          <w:szCs w:val="26"/>
        </w:rPr>
        <w:t>теплопотребляющих</w:t>
      </w:r>
      <w:proofErr w:type="spellEnd"/>
      <w:r w:rsidRPr="00496DBE">
        <w:rPr>
          <w:sz w:val="26"/>
          <w:szCs w:val="26"/>
        </w:rPr>
        <w:t xml:space="preserve"> установок;</w:t>
      </w:r>
      <w:bookmarkStart w:id="26" w:name="sub_30017"/>
      <w:bookmarkEnd w:id="25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Разработка эксплуатационных режимов, а также мероприятий по их внедрению;</w:t>
      </w:r>
      <w:bookmarkStart w:id="27" w:name="sub_30018"/>
      <w:bookmarkEnd w:id="26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Выполнение плана ремонтных работ и качество их выполнения;</w:t>
      </w:r>
      <w:bookmarkStart w:id="28" w:name="sub_30019"/>
      <w:bookmarkEnd w:id="27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Состояние тепловых сетей, принадлежащих потребителю тепловой энергии;</w:t>
      </w:r>
      <w:bookmarkStart w:id="29" w:name="sub_30020"/>
      <w:bookmarkEnd w:id="28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Состояние утепления зданий (чердаки, лестн</w:t>
      </w:r>
      <w:r>
        <w:rPr>
          <w:sz w:val="26"/>
          <w:szCs w:val="26"/>
        </w:rPr>
        <w:t xml:space="preserve">ичные клетки, подвалы, двери) </w:t>
      </w:r>
      <w:r w:rsidR="00101D12">
        <w:rPr>
          <w:sz w:val="26"/>
          <w:szCs w:val="26"/>
        </w:rPr>
        <w:br/>
      </w:r>
      <w:r w:rsidRPr="00E94A17">
        <w:rPr>
          <w:sz w:val="26"/>
          <w:szCs w:val="26"/>
        </w:rPr>
        <w:t>и центральных тепловых пунктов, а также индивидуальных тепловых пунктов;</w:t>
      </w:r>
      <w:bookmarkStart w:id="30" w:name="sub_30021"/>
      <w:bookmarkEnd w:id="29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Состояние трубопроводов, арматуры и тепловой изоляции в пределах тепловых пунктов;</w:t>
      </w:r>
      <w:bookmarkStart w:id="31" w:name="sub_30022"/>
      <w:bookmarkEnd w:id="30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Наличие и работоспособность приборов учета, работоспособность автоматических регуляторов при их наличии;</w:t>
      </w:r>
      <w:bookmarkStart w:id="32" w:name="sub_30023"/>
      <w:bookmarkEnd w:id="31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Работоспособность защиты систем теплопотребления;</w:t>
      </w:r>
      <w:bookmarkStart w:id="33" w:name="sub_30024"/>
      <w:bookmarkEnd w:id="32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Наличие паспортов </w:t>
      </w:r>
      <w:proofErr w:type="spellStart"/>
      <w:r w:rsidRPr="00E94A17">
        <w:rPr>
          <w:sz w:val="26"/>
          <w:szCs w:val="26"/>
        </w:rPr>
        <w:t>теплопотребляющих</w:t>
      </w:r>
      <w:proofErr w:type="spellEnd"/>
      <w:r w:rsidRPr="00E94A17">
        <w:rPr>
          <w:sz w:val="26"/>
          <w:szCs w:val="26"/>
        </w:rPr>
        <w:t xml:space="preserve"> установок, принципиальных схем           и инструкций для обслуживающего персонала и соответствие их действительности;</w:t>
      </w:r>
      <w:bookmarkStart w:id="34" w:name="sub_30025"/>
      <w:bookmarkEnd w:id="33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Отсутствие прямых соединений оборудования тепловых пунктов                             с водопроводом и канализацией;</w:t>
      </w:r>
      <w:bookmarkStart w:id="35" w:name="sub_30026"/>
      <w:bookmarkEnd w:id="34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Плотность оборудования тепловых пунктов;</w:t>
      </w:r>
      <w:bookmarkStart w:id="36" w:name="sub_30027"/>
      <w:bookmarkEnd w:id="35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>Наличие пломб на расчетных шайбах и соплах элеваторов;</w:t>
      </w:r>
      <w:bookmarkStart w:id="37" w:name="sub_30028"/>
      <w:bookmarkEnd w:id="36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proofErr w:type="gramStart"/>
      <w:r w:rsidRPr="00E94A17">
        <w:rPr>
          <w:sz w:val="26"/>
          <w:szCs w:val="26"/>
        </w:rPr>
        <w:t>Отсутствие задолженности за поставленные тепловую энергию (мощность), теплоноситель;</w:t>
      </w:r>
      <w:bookmarkStart w:id="38" w:name="sub_30029"/>
      <w:bookmarkEnd w:id="37"/>
      <w:proofErr w:type="gramEnd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Наличие собственных и (или) привлеченных ремонтных бригад                                и обеспеченность их материально-техническими ресурсами для осуществления надлежащей эксплуатации </w:t>
      </w:r>
      <w:proofErr w:type="spellStart"/>
      <w:r w:rsidRPr="00E94A17">
        <w:rPr>
          <w:sz w:val="26"/>
          <w:szCs w:val="26"/>
        </w:rPr>
        <w:t>теплопотребляющих</w:t>
      </w:r>
      <w:proofErr w:type="spellEnd"/>
      <w:r w:rsidRPr="00E94A17">
        <w:rPr>
          <w:sz w:val="26"/>
          <w:szCs w:val="26"/>
        </w:rPr>
        <w:t xml:space="preserve"> установок;</w:t>
      </w:r>
      <w:bookmarkStart w:id="39" w:name="sub_30030"/>
      <w:bookmarkEnd w:id="38"/>
    </w:p>
    <w:p w:rsidR="00204AB0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Проведение испытания оборудования </w:t>
      </w:r>
      <w:proofErr w:type="spellStart"/>
      <w:r w:rsidRPr="00E94A17">
        <w:rPr>
          <w:sz w:val="26"/>
          <w:szCs w:val="26"/>
        </w:rPr>
        <w:t>теплопотребляющих</w:t>
      </w:r>
      <w:proofErr w:type="spellEnd"/>
      <w:r w:rsidRPr="00E94A17">
        <w:rPr>
          <w:sz w:val="26"/>
          <w:szCs w:val="26"/>
        </w:rPr>
        <w:t xml:space="preserve"> установок                   на плотность и прочность;</w:t>
      </w:r>
      <w:bookmarkStart w:id="40" w:name="sub_30031"/>
      <w:bookmarkEnd w:id="39"/>
    </w:p>
    <w:p w:rsidR="00204AB0" w:rsidRPr="00E94A17" w:rsidRDefault="00204AB0" w:rsidP="00204AB0">
      <w:pPr>
        <w:pStyle w:val="ad"/>
        <w:numPr>
          <w:ilvl w:val="0"/>
          <w:numId w:val="44"/>
        </w:numPr>
        <w:tabs>
          <w:tab w:val="left" w:pos="1134"/>
          <w:tab w:val="left" w:pos="9639"/>
        </w:tabs>
        <w:suppressAutoHyphens/>
        <w:ind w:right="-2"/>
        <w:jc w:val="both"/>
        <w:rPr>
          <w:sz w:val="26"/>
          <w:szCs w:val="26"/>
        </w:rPr>
      </w:pPr>
      <w:r w:rsidRPr="00E94A17">
        <w:rPr>
          <w:sz w:val="26"/>
          <w:szCs w:val="26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="00101D12">
        <w:rPr>
          <w:sz w:val="26"/>
          <w:szCs w:val="26"/>
        </w:rPr>
        <w:br/>
      </w:r>
      <w:r w:rsidRPr="00E94A17">
        <w:rPr>
          <w:sz w:val="26"/>
          <w:szCs w:val="26"/>
        </w:rPr>
        <w:t xml:space="preserve">в </w:t>
      </w:r>
      <w:hyperlink w:anchor="sub_30000" w:history="1">
        <w:r w:rsidRPr="00E94A17">
          <w:rPr>
            <w:bCs/>
            <w:sz w:val="26"/>
            <w:szCs w:val="26"/>
          </w:rPr>
          <w:t>приложении № 3</w:t>
        </w:r>
      </w:hyperlink>
      <w:bookmarkStart w:id="41" w:name="sub_17"/>
      <w:bookmarkEnd w:id="40"/>
      <w:r w:rsidRPr="00E94A17">
        <w:rPr>
          <w:sz w:val="26"/>
          <w:szCs w:val="26"/>
        </w:rPr>
        <w:t xml:space="preserve"> приказа Министерства энергетики РФ от 12.03.2013 № 103 </w:t>
      </w:r>
      <w:r w:rsidR="00101D12">
        <w:rPr>
          <w:sz w:val="26"/>
          <w:szCs w:val="26"/>
        </w:rPr>
        <w:br/>
      </w:r>
      <w:r w:rsidRPr="00E94A17">
        <w:rPr>
          <w:sz w:val="26"/>
          <w:szCs w:val="26"/>
        </w:rPr>
        <w:t>"Об утверждении Правил оценки готовности к отопительному периоду".</w:t>
      </w:r>
    </w:p>
    <w:bookmarkEnd w:id="41"/>
    <w:p w:rsidR="00204AB0" w:rsidRPr="00107A2A" w:rsidRDefault="00204AB0" w:rsidP="00204AB0">
      <w:pPr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B5618E">
        <w:rPr>
          <w:sz w:val="26"/>
          <w:szCs w:val="26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B5618E">
        <w:rPr>
          <w:sz w:val="26"/>
          <w:szCs w:val="26"/>
        </w:rPr>
        <w:t>кт с пр</w:t>
      </w:r>
      <w:proofErr w:type="gramEnd"/>
      <w:r w:rsidRPr="00B5618E">
        <w:rPr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B5618E">
          <w:rPr>
            <w:bCs/>
            <w:sz w:val="26"/>
            <w:szCs w:val="26"/>
          </w:rPr>
          <w:t>подпунктах 8</w:t>
        </w:r>
      </w:hyperlink>
      <w:r w:rsidRPr="00B5618E">
        <w:rPr>
          <w:sz w:val="26"/>
          <w:szCs w:val="26"/>
        </w:rPr>
        <w:t xml:space="preserve">, </w:t>
      </w:r>
      <w:hyperlink w:anchor="sub_30027" w:history="1">
        <w:r w:rsidRPr="00B5618E">
          <w:rPr>
            <w:bCs/>
            <w:sz w:val="26"/>
            <w:szCs w:val="26"/>
          </w:rPr>
          <w:t>13</w:t>
        </w:r>
      </w:hyperlink>
      <w:r w:rsidRPr="00B5618E">
        <w:rPr>
          <w:sz w:val="26"/>
          <w:szCs w:val="26"/>
        </w:rPr>
        <w:t xml:space="preserve">, </w:t>
      </w:r>
      <w:hyperlink w:anchor="sub_30028" w:history="1">
        <w:r w:rsidRPr="00B5618E">
          <w:rPr>
            <w:bCs/>
            <w:sz w:val="26"/>
            <w:szCs w:val="26"/>
          </w:rPr>
          <w:t>14</w:t>
        </w:r>
      </w:hyperlink>
      <w:r w:rsidRPr="00B5618E">
        <w:rPr>
          <w:sz w:val="26"/>
          <w:szCs w:val="26"/>
        </w:rPr>
        <w:t xml:space="preserve"> и </w:t>
      </w:r>
      <w:r w:rsidRPr="00B5618E">
        <w:rPr>
          <w:bCs/>
          <w:sz w:val="26"/>
          <w:szCs w:val="26"/>
        </w:rPr>
        <w:t>1</w:t>
      </w:r>
      <w:r w:rsidRPr="00B5618E">
        <w:rPr>
          <w:sz w:val="26"/>
          <w:szCs w:val="26"/>
        </w:rPr>
        <w:t>7 приложения № 4.</w:t>
      </w:r>
    </w:p>
    <w:p w:rsidR="00204AB0" w:rsidRDefault="00204AB0" w:rsidP="002C3280"/>
    <w:sectPr w:rsidR="00204AB0" w:rsidSect="00084A6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AE" w:rsidRDefault="00AD3BAE" w:rsidP="00693317">
      <w:r>
        <w:separator/>
      </w:r>
    </w:p>
  </w:endnote>
  <w:endnote w:type="continuationSeparator" w:id="0">
    <w:p w:rsidR="00AD3BAE" w:rsidRDefault="00AD3BA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AE" w:rsidRDefault="00AD3BAE" w:rsidP="00693317">
      <w:r>
        <w:separator/>
      </w:r>
    </w:p>
  </w:footnote>
  <w:footnote w:type="continuationSeparator" w:id="0">
    <w:p w:rsidR="00AD3BAE" w:rsidRDefault="00AD3BA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0236"/>
      <w:docPartObj>
        <w:docPartGallery w:val="Page Numbers (Top of Page)"/>
        <w:docPartUnique/>
      </w:docPartObj>
    </w:sdtPr>
    <w:sdtContent>
      <w:p w:rsidR="00204AB0" w:rsidRDefault="00204AB0">
        <w:pPr>
          <w:pStyle w:val="a7"/>
          <w:jc w:val="center"/>
        </w:pPr>
        <w:fldSimple w:instr=" PAGE   \* MERGEFORMAT ">
          <w:r w:rsidR="00084A6F">
            <w:rPr>
              <w:noProof/>
            </w:rPr>
            <w:t>8</w:t>
          </w:r>
        </w:fldSimple>
      </w:p>
    </w:sdtContent>
  </w:sdt>
  <w:p w:rsidR="00204AB0" w:rsidRDefault="00204A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C1BD6"/>
    <w:multiLevelType w:val="hybridMultilevel"/>
    <w:tmpl w:val="B4465598"/>
    <w:lvl w:ilvl="0" w:tplc="9760D44A">
      <w:start w:val="1"/>
      <w:numFmt w:val="decimal"/>
      <w:suff w:val="space"/>
      <w:lvlText w:val="%1."/>
      <w:lvlJc w:val="left"/>
      <w:pPr>
        <w:ind w:left="68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230C2F2C"/>
    <w:multiLevelType w:val="multilevel"/>
    <w:tmpl w:val="C52A5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7">
    <w:nsid w:val="6F025DB6"/>
    <w:multiLevelType w:val="multilevel"/>
    <w:tmpl w:val="58C01B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42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56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71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85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99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136" w:firstLine="709"/>
      </w:pPr>
      <w:rPr>
        <w:rFonts w:hint="default"/>
      </w:rPr>
    </w:lvl>
  </w:abstractNum>
  <w:abstractNum w:abstractNumId="38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2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2"/>
  </w:num>
  <w:num w:numId="5">
    <w:abstractNumId w:val="21"/>
  </w:num>
  <w:num w:numId="6">
    <w:abstractNumId w:val="8"/>
  </w:num>
  <w:num w:numId="7">
    <w:abstractNumId w:val="35"/>
  </w:num>
  <w:num w:numId="8">
    <w:abstractNumId w:val="14"/>
  </w:num>
  <w:num w:numId="9">
    <w:abstractNumId w:val="27"/>
  </w:num>
  <w:num w:numId="10">
    <w:abstractNumId w:val="19"/>
  </w:num>
  <w:num w:numId="11">
    <w:abstractNumId w:val="30"/>
  </w:num>
  <w:num w:numId="12">
    <w:abstractNumId w:val="29"/>
  </w:num>
  <w:num w:numId="13">
    <w:abstractNumId w:val="39"/>
  </w:num>
  <w:num w:numId="14">
    <w:abstractNumId w:val="26"/>
  </w:num>
  <w:num w:numId="15">
    <w:abstractNumId w:val="3"/>
  </w:num>
  <w:num w:numId="16">
    <w:abstractNumId w:val="13"/>
  </w:num>
  <w:num w:numId="17">
    <w:abstractNumId w:val="23"/>
  </w:num>
  <w:num w:numId="18">
    <w:abstractNumId w:val="7"/>
  </w:num>
  <w:num w:numId="19">
    <w:abstractNumId w:val="12"/>
  </w:num>
  <w:num w:numId="20">
    <w:abstractNumId w:val="25"/>
  </w:num>
  <w:num w:numId="21">
    <w:abstractNumId w:val="16"/>
  </w:num>
  <w:num w:numId="22">
    <w:abstractNumId w:val="31"/>
  </w:num>
  <w:num w:numId="23">
    <w:abstractNumId w:val="18"/>
  </w:num>
  <w:num w:numId="24">
    <w:abstractNumId w:val="24"/>
  </w:num>
  <w:num w:numId="25">
    <w:abstractNumId w:val="42"/>
  </w:num>
  <w:num w:numId="26">
    <w:abstractNumId w:val="6"/>
  </w:num>
  <w:num w:numId="27">
    <w:abstractNumId w:val="5"/>
  </w:num>
  <w:num w:numId="28">
    <w:abstractNumId w:val="0"/>
  </w:num>
  <w:num w:numId="29">
    <w:abstractNumId w:val="22"/>
  </w:num>
  <w:num w:numId="30">
    <w:abstractNumId w:val="17"/>
  </w:num>
  <w:num w:numId="31">
    <w:abstractNumId w:val="43"/>
  </w:num>
  <w:num w:numId="32">
    <w:abstractNumId w:val="40"/>
  </w:num>
  <w:num w:numId="33">
    <w:abstractNumId w:val="41"/>
  </w:num>
  <w:num w:numId="34">
    <w:abstractNumId w:val="38"/>
  </w:num>
  <w:num w:numId="35">
    <w:abstractNumId w:val="2"/>
  </w:num>
  <w:num w:numId="36">
    <w:abstractNumId w:val="34"/>
  </w:num>
  <w:num w:numId="37">
    <w:abstractNumId w:val="9"/>
  </w:num>
  <w:num w:numId="38">
    <w:abstractNumId w:val="1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0"/>
  </w:num>
  <w:num w:numId="42">
    <w:abstractNumId w:val="11"/>
  </w:num>
  <w:num w:numId="43">
    <w:abstractNumId w:val="37"/>
  </w:num>
  <w:num w:numId="44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A6F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1D12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AB0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1F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2FC7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4B3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3E99-4265-42F2-8A82-AA8BDF40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2019-05-17T08:01:00Z</dcterms:created>
  <dcterms:modified xsi:type="dcterms:W3CDTF">2019-05-17T08:05:00Z</dcterms:modified>
</cp:coreProperties>
</file>