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BC" w:rsidRDefault="00152B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2BBC" w:rsidRDefault="00152BBC">
      <w:pPr>
        <w:pStyle w:val="ConsPlusNormal"/>
        <w:outlineLvl w:val="0"/>
      </w:pPr>
    </w:p>
    <w:p w:rsidR="00152BBC" w:rsidRDefault="00152BBC">
      <w:pPr>
        <w:pStyle w:val="ConsPlusTitle"/>
        <w:jc w:val="center"/>
        <w:outlineLvl w:val="0"/>
      </w:pPr>
      <w:r>
        <w:t>СОВЕТ ГОРОДСКОГО ОКРУГА "ГОРОД НАРЬЯН-МАР"</w:t>
      </w:r>
    </w:p>
    <w:p w:rsidR="00152BBC" w:rsidRDefault="00152BBC">
      <w:pPr>
        <w:pStyle w:val="ConsPlusTitle"/>
        <w:jc w:val="center"/>
      </w:pPr>
      <w:r>
        <w:t>27-я сессия III созыва</w:t>
      </w:r>
    </w:p>
    <w:p w:rsidR="00152BBC" w:rsidRDefault="00152BBC">
      <w:pPr>
        <w:pStyle w:val="ConsPlusTitle"/>
        <w:jc w:val="center"/>
      </w:pPr>
    </w:p>
    <w:p w:rsidR="00152BBC" w:rsidRDefault="00152BBC">
      <w:pPr>
        <w:pStyle w:val="ConsPlusTitle"/>
        <w:jc w:val="center"/>
      </w:pPr>
      <w:r>
        <w:t>РЕШЕНИЕ</w:t>
      </w:r>
    </w:p>
    <w:p w:rsidR="00152BBC" w:rsidRDefault="00152BBC">
      <w:pPr>
        <w:pStyle w:val="ConsPlusTitle"/>
        <w:jc w:val="center"/>
      </w:pPr>
      <w:r>
        <w:t>от 20 мая 2016 г. N 238-р</w:t>
      </w:r>
    </w:p>
    <w:p w:rsidR="00152BBC" w:rsidRDefault="00152BBC">
      <w:pPr>
        <w:pStyle w:val="ConsPlusTitle"/>
        <w:jc w:val="center"/>
      </w:pPr>
    </w:p>
    <w:p w:rsidR="00152BBC" w:rsidRDefault="00152BBC">
      <w:pPr>
        <w:pStyle w:val="ConsPlusTitle"/>
        <w:jc w:val="center"/>
      </w:pPr>
      <w:r>
        <w:t>ОБ УТВЕРЖДЕНИИ ПОЛОЖЕНИЯ "О МУНИЦИПАЛЬНО-ЧАСТНОМ ПАРТНЕРСТВЕ</w:t>
      </w:r>
    </w:p>
    <w:p w:rsidR="00152BBC" w:rsidRDefault="00152BBC">
      <w:pPr>
        <w:pStyle w:val="ConsPlusTitle"/>
        <w:jc w:val="center"/>
      </w:pPr>
      <w:r>
        <w:t>В МУНИЦИПАЛЬНОМ ОБРАЗОВАНИИ "ГОРОДСКОЙ ОКРУГ</w:t>
      </w:r>
    </w:p>
    <w:p w:rsidR="00152BBC" w:rsidRDefault="00152BBC">
      <w:pPr>
        <w:pStyle w:val="ConsPlusTitle"/>
        <w:jc w:val="center"/>
      </w:pPr>
      <w:r>
        <w:t>"ГОРОД НАРЬЯН-МАР"</w:t>
      </w:r>
    </w:p>
    <w:p w:rsidR="00152BBC" w:rsidRDefault="00152BBC">
      <w:pPr>
        <w:pStyle w:val="ConsPlusNormal"/>
        <w:jc w:val="both"/>
      </w:pPr>
    </w:p>
    <w:p w:rsidR="00152BBC" w:rsidRDefault="00152BBC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Совет городского округа "Город Нарьян-Мар" решил: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"О муниципально-частном партнерстве в муниципальном образовании "Городской округ "Город Нарьян-Мар" (Приложение).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2. Настоящее решение вступает в силу после его официального опубликования.</w:t>
      </w:r>
    </w:p>
    <w:p w:rsidR="00152BBC" w:rsidRDefault="00152BB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52BB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2BBC" w:rsidRDefault="00152BBC">
            <w:pPr>
              <w:pStyle w:val="ConsPlusNormal"/>
            </w:pPr>
            <w:r>
              <w:t>Глава городского округа</w:t>
            </w:r>
          </w:p>
          <w:p w:rsidR="00152BBC" w:rsidRDefault="00152BBC">
            <w:pPr>
              <w:pStyle w:val="ConsPlusNormal"/>
            </w:pPr>
            <w:r>
              <w:t>"Город Нарьян-Мар"</w:t>
            </w:r>
          </w:p>
          <w:p w:rsidR="00152BBC" w:rsidRDefault="00152BBC">
            <w:pPr>
              <w:pStyle w:val="ConsPlusNormal"/>
            </w:pPr>
            <w:r>
              <w:t>Т.В.ФЕДОРОВА</w:t>
            </w:r>
          </w:p>
          <w:p w:rsidR="00152BBC" w:rsidRDefault="00152BBC">
            <w:pPr>
              <w:pStyle w:val="ConsPlusNormal"/>
            </w:pPr>
            <w:r>
              <w:t xml:space="preserve"> В.Д.КЫРКАЛОВ</w:t>
            </w:r>
            <w:r>
              <w:br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2BBC" w:rsidRDefault="00152BBC">
            <w:pPr>
              <w:pStyle w:val="ConsPlusNormal"/>
              <w:jc w:val="right"/>
            </w:pPr>
            <w:r>
              <w:t>Заместитель председателя</w:t>
            </w:r>
          </w:p>
          <w:p w:rsidR="00152BBC" w:rsidRDefault="00152BBC">
            <w:pPr>
              <w:pStyle w:val="ConsPlusNormal"/>
              <w:jc w:val="right"/>
            </w:pPr>
            <w:r>
              <w:t>Совета городского округа</w:t>
            </w:r>
          </w:p>
          <w:p w:rsidR="00152BBC" w:rsidRDefault="00152BBC">
            <w:pPr>
              <w:pStyle w:val="ConsPlusNormal"/>
              <w:jc w:val="right"/>
            </w:pPr>
            <w:r>
              <w:t>"Город Нарьян-Мар"</w:t>
            </w:r>
          </w:p>
          <w:p w:rsidR="00152BBC" w:rsidRDefault="00152BBC">
            <w:pPr>
              <w:pStyle w:val="ConsPlusNormal"/>
              <w:jc w:val="right"/>
            </w:pPr>
            <w:r>
              <w:t>В.Д.КЫРКАЛОВ</w:t>
            </w:r>
          </w:p>
        </w:tc>
      </w:tr>
    </w:tbl>
    <w:p w:rsidR="00152BBC" w:rsidRDefault="00152BBC">
      <w:pPr>
        <w:pStyle w:val="ConsPlusNormal"/>
        <w:jc w:val="both"/>
      </w:pPr>
    </w:p>
    <w:p w:rsidR="00152BBC" w:rsidRDefault="00152BBC">
      <w:pPr>
        <w:pStyle w:val="ConsPlusNormal"/>
        <w:jc w:val="both"/>
      </w:pPr>
    </w:p>
    <w:p w:rsidR="00152BBC" w:rsidRDefault="00152BBC">
      <w:pPr>
        <w:pStyle w:val="ConsPlusNormal"/>
        <w:jc w:val="both"/>
      </w:pPr>
    </w:p>
    <w:p w:rsidR="00152BBC" w:rsidRDefault="00152BBC">
      <w:pPr>
        <w:pStyle w:val="ConsPlusNormal"/>
        <w:jc w:val="both"/>
      </w:pPr>
    </w:p>
    <w:p w:rsidR="00152BBC" w:rsidRDefault="00152BBC">
      <w:pPr>
        <w:pStyle w:val="ConsPlusNormal"/>
        <w:jc w:val="right"/>
        <w:outlineLvl w:val="0"/>
      </w:pPr>
      <w:r>
        <w:t>Утверждено</w:t>
      </w:r>
    </w:p>
    <w:p w:rsidR="00152BBC" w:rsidRDefault="00152BBC">
      <w:pPr>
        <w:pStyle w:val="ConsPlusNormal"/>
        <w:jc w:val="right"/>
      </w:pPr>
      <w:r>
        <w:t>решением Совета городского округа</w:t>
      </w:r>
    </w:p>
    <w:p w:rsidR="00152BBC" w:rsidRDefault="00152BBC">
      <w:pPr>
        <w:pStyle w:val="ConsPlusNormal"/>
        <w:jc w:val="right"/>
      </w:pPr>
      <w:r>
        <w:t>"Город Нарьян-Мар"</w:t>
      </w:r>
    </w:p>
    <w:p w:rsidR="00152BBC" w:rsidRDefault="00152BBC">
      <w:pPr>
        <w:pStyle w:val="ConsPlusNormal"/>
        <w:jc w:val="right"/>
      </w:pPr>
      <w:r>
        <w:t>от 20.05.2016 N 238-р</w:t>
      </w:r>
    </w:p>
    <w:p w:rsidR="00152BBC" w:rsidRDefault="00152BBC">
      <w:pPr>
        <w:pStyle w:val="ConsPlusNormal"/>
        <w:jc w:val="both"/>
      </w:pPr>
    </w:p>
    <w:p w:rsidR="00152BBC" w:rsidRDefault="00152BBC">
      <w:pPr>
        <w:pStyle w:val="ConsPlusTitle"/>
        <w:jc w:val="center"/>
      </w:pPr>
      <w:bookmarkStart w:id="0" w:name="P25"/>
      <w:bookmarkEnd w:id="0"/>
      <w:r>
        <w:t>ПОЛОЖЕНИЕ</w:t>
      </w:r>
    </w:p>
    <w:p w:rsidR="00152BBC" w:rsidRDefault="00152BBC">
      <w:pPr>
        <w:pStyle w:val="ConsPlusTitle"/>
        <w:jc w:val="center"/>
      </w:pPr>
      <w:r>
        <w:t>"О МУНИЦИПАЛЬНО-ЧАСТНОМ ПАРТНЕРСТВЕ В МУНИЦИПАЛЬНОМ</w:t>
      </w:r>
    </w:p>
    <w:p w:rsidR="00152BBC" w:rsidRDefault="00152BBC">
      <w:pPr>
        <w:pStyle w:val="ConsPlusTitle"/>
        <w:jc w:val="center"/>
      </w:pPr>
      <w:r>
        <w:t>ОБРАЗОВАНИИ "ГОРОДСКОЙ ОКРУГ "ГОРОД НАРЬЯН-МАР"</w:t>
      </w:r>
    </w:p>
    <w:p w:rsidR="00152BBC" w:rsidRDefault="00152BBC">
      <w:pPr>
        <w:pStyle w:val="ConsPlusNormal"/>
        <w:jc w:val="both"/>
      </w:pPr>
    </w:p>
    <w:p w:rsidR="00152BBC" w:rsidRDefault="00152BBC">
      <w:pPr>
        <w:pStyle w:val="ConsPlusNormal"/>
        <w:jc w:val="center"/>
        <w:outlineLvl w:val="1"/>
      </w:pPr>
      <w:r>
        <w:t>1. Общие положения</w:t>
      </w:r>
    </w:p>
    <w:p w:rsidR="00152BBC" w:rsidRDefault="00152BBC">
      <w:pPr>
        <w:pStyle w:val="ConsPlusNormal"/>
        <w:jc w:val="both"/>
      </w:pPr>
    </w:p>
    <w:p w:rsidR="00152BBC" w:rsidRDefault="00152BBC">
      <w:pPr>
        <w:pStyle w:val="ConsPlusNormal"/>
        <w:ind w:firstLine="540"/>
        <w:jc w:val="both"/>
      </w:pPr>
      <w:r>
        <w:t>1.1. Целью настоящего Положения является создание правовых условий для привлечения инвестиций в экономику муниципального образования "Городской округ "Город Нарьян-Мар" и повышения качества товаров, работ, услуг, организация обеспечения которыми потребителей относится к вопросам ведения органов местного самоуправления.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1.2. Настоящее Положение определяет основы правового регулирования отношений, возникающих в связи с подготовкой проекта муниципально-частного партнерства, заключением, исполнением и прекращением соглашения о муниципально-частном партнерстве, в том числе соответствующие полномочия органов местного самоуправления, устанавливает гарантии прав и законных интересов сторон соглашения о муниципально-частном партнерстве.</w:t>
      </w:r>
    </w:p>
    <w:p w:rsidR="00152BBC" w:rsidRDefault="00152BBC">
      <w:pPr>
        <w:pStyle w:val="ConsPlusNormal"/>
        <w:jc w:val="both"/>
      </w:pPr>
    </w:p>
    <w:p w:rsidR="00152BBC" w:rsidRDefault="00152BBC">
      <w:pPr>
        <w:pStyle w:val="ConsPlusNormal"/>
        <w:jc w:val="center"/>
        <w:outlineLvl w:val="1"/>
      </w:pPr>
      <w:r>
        <w:lastRenderedPageBreak/>
        <w:t>2. Принципы муниципально-частного партнерства</w:t>
      </w:r>
    </w:p>
    <w:p w:rsidR="00152BBC" w:rsidRDefault="00152BBC">
      <w:pPr>
        <w:pStyle w:val="ConsPlusNormal"/>
        <w:jc w:val="both"/>
      </w:pPr>
    </w:p>
    <w:p w:rsidR="00152BBC" w:rsidRDefault="00152BBC">
      <w:pPr>
        <w:pStyle w:val="ConsPlusNormal"/>
        <w:ind w:firstLine="540"/>
        <w:jc w:val="both"/>
      </w:pPr>
      <w:r>
        <w:t>2.1. Участие муниципального образования в проектах муниципально-частного партнерства основывается на следующих принципах: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1) открытость и доступность информации о муниципально-частном партнерстве, за исключением сведений, составляющих государственную тайну и иную охраняемую законом тайну;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2) обеспечение конкуренции;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3) отсутствие дискриминации, равноправие сторон соглашения и равенство их перед законом;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4) добросовестное исполнение сторонами соглашения обязательств по соглашению;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5) справедливое распределение рисков и обязательств между сторонами соглашения;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6) свобода заключения соглашения.</w:t>
      </w:r>
    </w:p>
    <w:p w:rsidR="00152BBC" w:rsidRDefault="00152BBC">
      <w:pPr>
        <w:pStyle w:val="ConsPlusNormal"/>
        <w:jc w:val="both"/>
      </w:pPr>
    </w:p>
    <w:p w:rsidR="00152BBC" w:rsidRDefault="00152BBC">
      <w:pPr>
        <w:pStyle w:val="ConsPlusNormal"/>
        <w:jc w:val="center"/>
        <w:outlineLvl w:val="1"/>
      </w:pPr>
      <w:r>
        <w:t>3. Основные понятия, используемые в настоящем Положении</w:t>
      </w:r>
    </w:p>
    <w:p w:rsidR="00152BBC" w:rsidRDefault="00152BBC">
      <w:pPr>
        <w:pStyle w:val="ConsPlusNormal"/>
        <w:jc w:val="both"/>
      </w:pPr>
    </w:p>
    <w:p w:rsidR="00152BBC" w:rsidRDefault="00152BBC">
      <w:pPr>
        <w:pStyle w:val="ConsPlusNormal"/>
        <w:ind w:firstLine="540"/>
        <w:jc w:val="both"/>
      </w:pPr>
      <w:r>
        <w:t>3.1. Для целей настоящего Положения используются следующие основные понятия: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1) муниципально-частное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муниципально-частном партнерстве, заключенного в соответствии с настоящим Положением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2) соглашение о муниципально-частном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настоящим Положением;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3) публичный партнер - муниципальное образование "Городской округ "Город Нарьян-Мар", от имени которого выступает глава муниципального образования "Городской округ "Город Нарьян-Мар";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4) частный партнер - российское юридическое лицо, с которым в соответствии с настоящим Положением заключено соглашение;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5) проект муниципально-частного партнерства - проект, планируемый для реализации совместно публичным партнером и частным партнером на принципах муниципально-частного партнерства;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6) уполномоченный орган - орган местного самоуправления, уполномоченный в соответствии с уставом муниципального образования на осуществление полномочий, предусмотренных настоящим Положением.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3.2. Понятия и термины, используемые, но не определенные в настоящем Положении, применяются в значениях, определенных законодательством Российской Федерации.</w:t>
      </w:r>
    </w:p>
    <w:p w:rsidR="00152BBC" w:rsidRDefault="00152BBC">
      <w:pPr>
        <w:pStyle w:val="ConsPlusNormal"/>
        <w:jc w:val="both"/>
      </w:pPr>
    </w:p>
    <w:p w:rsidR="00152BBC" w:rsidRDefault="00152BBC">
      <w:pPr>
        <w:pStyle w:val="ConsPlusNormal"/>
        <w:jc w:val="center"/>
        <w:outlineLvl w:val="1"/>
      </w:pPr>
      <w:r>
        <w:t>4. Стороны соглашения о муниципально-частном партнерстве</w:t>
      </w:r>
    </w:p>
    <w:p w:rsidR="00152BBC" w:rsidRDefault="00152BBC">
      <w:pPr>
        <w:pStyle w:val="ConsPlusNormal"/>
        <w:jc w:val="both"/>
      </w:pPr>
    </w:p>
    <w:p w:rsidR="00152BBC" w:rsidRDefault="00152BBC">
      <w:pPr>
        <w:pStyle w:val="ConsPlusNormal"/>
        <w:ind w:firstLine="540"/>
        <w:jc w:val="both"/>
      </w:pPr>
      <w:r>
        <w:t>4.1. Сторонами соглашения о муниципально-частном партнерстве являются публичный партнер и частный партнер.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lastRenderedPageBreak/>
        <w:t>4.2. Не могут являться частными партнерами, а также участвовать на стороне частного партнера следующие юридические лица:</w:t>
      </w:r>
    </w:p>
    <w:p w:rsidR="00152BBC" w:rsidRDefault="00152BBC">
      <w:pPr>
        <w:pStyle w:val="ConsPlusNormal"/>
        <w:spacing w:before="220"/>
        <w:ind w:firstLine="540"/>
        <w:jc w:val="both"/>
      </w:pPr>
      <w:bookmarkStart w:id="1" w:name="P59"/>
      <w:bookmarkEnd w:id="1"/>
      <w:r>
        <w:t>1) государственные и муниципальные унитарные предприятия;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2) государственные и муниципальные учреждения;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:rsidR="00152BBC" w:rsidRDefault="00152BBC">
      <w:pPr>
        <w:pStyle w:val="ConsPlusNormal"/>
        <w:spacing w:before="220"/>
        <w:ind w:firstLine="540"/>
        <w:jc w:val="both"/>
      </w:pPr>
      <w:bookmarkStart w:id="2" w:name="P62"/>
      <w:bookmarkEnd w:id="2"/>
      <w:r>
        <w:t>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 xml:space="preserve">5) дочерние хозяйственные общества, находящиеся под контролем указанных в </w:t>
      </w:r>
      <w:hyperlink w:anchor="P59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62" w:history="1">
        <w:r>
          <w:rPr>
            <w:color w:val="0000FF"/>
          </w:rPr>
          <w:t>4 пункта 4.2</w:t>
        </w:r>
      </w:hyperlink>
      <w:r>
        <w:t xml:space="preserve"> организаций;</w:t>
      </w:r>
    </w:p>
    <w:p w:rsidR="00152BBC" w:rsidRDefault="00152BBC">
      <w:pPr>
        <w:pStyle w:val="ConsPlusNormal"/>
        <w:spacing w:before="220"/>
        <w:ind w:firstLine="540"/>
        <w:jc w:val="both"/>
      </w:pPr>
      <w:bookmarkStart w:id="3" w:name="P64"/>
      <w:bookmarkEnd w:id="3"/>
      <w: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 xml:space="preserve">7) некоммерческие организации, созданные указанными в </w:t>
      </w:r>
      <w:hyperlink w:anchor="P59" w:history="1">
        <w:r>
          <w:rPr>
            <w:color w:val="0000FF"/>
          </w:rPr>
          <w:t>подпунктах 1</w:t>
        </w:r>
      </w:hyperlink>
      <w:r>
        <w:t xml:space="preserve"> </w:t>
      </w:r>
      <w:hyperlink w:anchor="P64" w:history="1">
        <w:r>
          <w:rPr>
            <w:color w:val="0000FF"/>
          </w:rPr>
          <w:t>- 6 пункта 4.2</w:t>
        </w:r>
      </w:hyperlink>
      <w:r>
        <w:t xml:space="preserve"> организациями в форме фондов.</w:t>
      </w:r>
    </w:p>
    <w:p w:rsidR="00152BBC" w:rsidRDefault="00152BBC">
      <w:pPr>
        <w:pStyle w:val="ConsPlusNormal"/>
        <w:spacing w:before="220"/>
        <w:ind w:firstLine="540"/>
        <w:jc w:val="both"/>
      </w:pPr>
      <w:bookmarkStart w:id="4" w:name="P66"/>
      <w:bookmarkEnd w:id="4"/>
      <w:r>
        <w:t>4.3. Частный партнер должен соответствовать следующим требованиям: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1) непроведение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день представления заявки на участие в конкурсе;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152BBC" w:rsidRDefault="00152BBC">
      <w:pPr>
        <w:pStyle w:val="ConsPlusNormal"/>
        <w:jc w:val="both"/>
      </w:pPr>
    </w:p>
    <w:p w:rsidR="00152BBC" w:rsidRDefault="00152BBC">
      <w:pPr>
        <w:pStyle w:val="ConsPlusNormal"/>
        <w:jc w:val="center"/>
        <w:outlineLvl w:val="1"/>
      </w:pPr>
      <w:r>
        <w:t>5. Объекты соглашения</w:t>
      </w:r>
    </w:p>
    <w:p w:rsidR="00152BBC" w:rsidRDefault="00152BBC">
      <w:pPr>
        <w:pStyle w:val="ConsPlusNormal"/>
        <w:jc w:val="both"/>
      </w:pPr>
    </w:p>
    <w:p w:rsidR="00152BBC" w:rsidRDefault="00152BBC">
      <w:pPr>
        <w:pStyle w:val="ConsPlusNormal"/>
        <w:ind w:firstLine="540"/>
        <w:jc w:val="both"/>
      </w:pPr>
      <w:bookmarkStart w:id="5" w:name="P74"/>
      <w:bookmarkEnd w:id="5"/>
      <w:r>
        <w:t>5.1. Объектами соглашения о муниципально-частном партнерстве являются: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2) транспорт общего пользования;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3) объекты по производству, передаче и распределению электрической энергии;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lastRenderedPageBreak/>
        <w:t>4) объекты, на которых осуществляются обработка, утилизация, обезвреживание, размещение твердых коммунальных отходов;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5) объекты благоустройства территорий, в том числе для их освещения.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 xml:space="preserve">5.2. Объектом соглашения о муниципально-частном партнерстве из перечня указанных в </w:t>
      </w:r>
      <w:hyperlink w:anchor="P74" w:history="1">
        <w:r>
          <w:rPr>
            <w:color w:val="0000FF"/>
          </w:rPr>
          <w:t>пункте 5.1</w:t>
        </w:r>
      </w:hyperlink>
      <w:r>
        <w:t xml:space="preserve"> настоящего Положения объектов соглашения может быть только имущество,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 собственности.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5.3. Не допускается передача частному партнеру объекта соглашения (входящего в его состав имущества), которое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на праве оперативного управления.</w:t>
      </w:r>
    </w:p>
    <w:p w:rsidR="00152BBC" w:rsidRDefault="00152BBC">
      <w:pPr>
        <w:pStyle w:val="ConsPlusNormal"/>
        <w:jc w:val="both"/>
      </w:pPr>
    </w:p>
    <w:p w:rsidR="00152BBC" w:rsidRDefault="00152BBC">
      <w:pPr>
        <w:pStyle w:val="ConsPlusNormal"/>
        <w:jc w:val="center"/>
        <w:outlineLvl w:val="1"/>
      </w:pPr>
      <w:r>
        <w:t>6. Полномочия МО "Городской округ "Город Нарьян-Мар"</w:t>
      </w:r>
    </w:p>
    <w:p w:rsidR="00152BBC" w:rsidRDefault="00152BBC">
      <w:pPr>
        <w:pStyle w:val="ConsPlusNormal"/>
        <w:jc w:val="center"/>
      </w:pPr>
      <w:r>
        <w:t>в сфере муниципально-частного партнерства</w:t>
      </w:r>
    </w:p>
    <w:p w:rsidR="00152BBC" w:rsidRDefault="00152BBC">
      <w:pPr>
        <w:pStyle w:val="ConsPlusNormal"/>
        <w:jc w:val="both"/>
      </w:pPr>
    </w:p>
    <w:p w:rsidR="00152BBC" w:rsidRDefault="00152BBC">
      <w:pPr>
        <w:pStyle w:val="ConsPlusNormal"/>
        <w:ind w:firstLine="540"/>
        <w:jc w:val="both"/>
      </w:pPr>
      <w:r>
        <w:t>6.1. Совет городского округа "Город Нарьян-Мар" в сфере муниципально-частного партнерства: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1) принимает нормативные правовые акты, регулирующие отношения в сфере муниципально-частного партнерства;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2) утверждает в составе городского бюджета расходы, связанные с участием МО "Городской округ "Город Нарьян-Мар" в муниципально-частном партнерстве;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3) осуществляет контроль за соблюдением и исполнением решений Совета городского округа "Город Нарьян-Мар", регулирующих отношения муниципально-частного партнерства;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 xml:space="preserve">4) осуществляет иные полномочия, предусмотренные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другими федеральными законами, законами и нормативными правовыми актами субъектов Российской Федерации и муниципальными правовыми актами.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6.2. Глава МО "Городской округ "Город Нарьян-Мар" в сфере муниципально-частного партнерства: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1) принимает решение о реализации проекта муниципально-частного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2) определяет орган местного самоуправления, уполномоченный на осуществление полномочий при реализации проекта муниципально-частного партнерства;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 xml:space="preserve">3) направляет в орган исполнительной власти субъекта Российской Федерации, определенный высшим исполнительным органом государственной власти субъекта Российской Федерации, проект муниципально-частного партнерства для проведения оценки эффективности проекта и определения его сравнительного преимущества в соответствии со </w:t>
      </w:r>
      <w:hyperlink r:id="rId9" w:history="1">
        <w:r>
          <w:rPr>
            <w:color w:val="0000FF"/>
          </w:rPr>
          <w:t>статьей 9</w:t>
        </w:r>
      </w:hyperlink>
      <w:r>
        <w:t xml:space="preserve"> Федерального закона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lastRenderedPageBreak/>
        <w:t xml:space="preserve">4) осуществляет иные полномочия, предусмотренные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другими федеральными законами и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6.3. Орган местного самоуправления, уполномоченный на осуществление полномочий при реализации проекта муниципально-частного партнерства, осуществляет следующие полномочия: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1) обеспечивает координацию деятельности органов местного самоуправления при реализации проекта муниципально-частного партнерства;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2) согласовывает публичному партнеру конкурсную документацию для проведения конкурсов на право заключения соглашения о муниципально-частном партнерстве;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3) осуществляет мониторинг реализации соглашения о муниципально-частном партнерстве;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4) содействует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5) ведет реестр заключенных соглашений о муниципально-частном партнерстве;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6) обеспечивает открытость и доступность информации о соглашении о муниципально-частном партнерстве;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7) представляет в уполномоченный орган результаты мониторинга реализации соглашения о муниципально-частном партнерстве;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 xml:space="preserve">8) осуществляет иные полномочия,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другими федеральными законами, законами и нормативными правовыми актами субъектов Российской Федерации и муниципальными правовыми актами.</w:t>
      </w:r>
    </w:p>
    <w:p w:rsidR="00152BBC" w:rsidRDefault="00152BBC">
      <w:pPr>
        <w:pStyle w:val="ConsPlusNormal"/>
        <w:jc w:val="both"/>
      </w:pPr>
    </w:p>
    <w:p w:rsidR="00152BBC" w:rsidRDefault="00152BBC">
      <w:pPr>
        <w:pStyle w:val="ConsPlusNormal"/>
        <w:jc w:val="center"/>
        <w:outlineLvl w:val="1"/>
      </w:pPr>
      <w:bookmarkStart w:id="6" w:name="P106"/>
      <w:bookmarkEnd w:id="6"/>
      <w:r>
        <w:t>7. Условия соглашения о муниципально-частном партнерстве</w:t>
      </w:r>
    </w:p>
    <w:p w:rsidR="00152BBC" w:rsidRDefault="00152BBC">
      <w:pPr>
        <w:pStyle w:val="ConsPlusNormal"/>
        <w:jc w:val="both"/>
      </w:pPr>
    </w:p>
    <w:p w:rsidR="00152BBC" w:rsidRDefault="00152BBC">
      <w:pPr>
        <w:pStyle w:val="ConsPlusNormal"/>
        <w:ind w:firstLine="540"/>
        <w:jc w:val="both"/>
      </w:pPr>
      <w:r>
        <w:t>7.1. По соглашению о муниципально-частном партнерстве частный партнер обязуется создать полностью или частично за счет собственных либо привлеченных средств являющиеся объектом соглашения, технологически связанные между собой недвижимое имущество и (или) недвижимое имущество и движимое имущество, осуществлять эксплуатацию и (или) техническое обслуживание такого имущества,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требований, предусмотренных Федеральным законом и соглашением.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7.2. Соглашение о муниципально-частном партнерстве должно включать в себя следующие существенные условия: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1) элементы соглашения о муниципально-частном партнерстве, определяющие форму муниципально-частного партнерства, а также обязательства сторон соглашения, вытекающие из этих элементов;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 xml:space="preserve">2)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органа, а также обязательства сторон по реализации соглашения в соответствии с этими </w:t>
      </w:r>
      <w:r>
        <w:lastRenderedPageBreak/>
        <w:t>значениями;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3) сведения об объекте соглашения, в том числе его технико-экономические показатели;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4) обязательство публичного партнера предоставить частному партнеру предназначенные для осуществления деятельности, предусмотренной соглашением, объекты недвижимого имущества (в том числе земельный участок или земельные участки) и (или) недвижимое имущество и движимое имущество, технологически связанные между собой;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5) срок и (или) порядок определения срока действия соглашения;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6) условие и порядок возникновения права частной собственности на объект соглашения;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7) обязательства сторон соглашения обеспечить осуществление мероприятий по исполнению соглашения, в том числе исполнению обязательств, вытекающих из элементов соглашения, в соответствии с графиками осуществления каждого мероприятия в предусмотренные этими графиками сроки, а также порядок осуществления таких мероприятий;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8) порядок и сроки возмещения расходов сторон соглашения, в том числе в случае его досрочного прекращения;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9) способы обеспечения исполнения частным партнером обязательств по соглашению (предоставление банком или иной кредитной организацией независимой гарантии (банковской гарантии), передача публичному партнеру в залог прав частного партнера по договору банковского счета, страхование риска ответственности частного партнера за нарушение обязательств по соглашению), размеры предоставляемого финансового обеспечения и срок, на который оно предоставляется;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10) обязательства сторон в связи с досрочным прекращением соглашения, обязательства сторон в связи с заменой частного партнера, в том числе обязательство частного партнера передать находящийся в его собственности объект соглашения публичному партнеру в случаях, предусмотренных настоящим Федеральным законом и соглашением;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11) ответственность сторон соглашения в случае неисполнения или ненадлежащего исполнения обязательств по соглашению;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12) иные предусмотренные федеральными законами существенные условия.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7.3. Соглашением о муниципально-частном партнерстве может быть предусмотрена плата, вносимая частным партнером публичному партнеру в период эксплуатации и (или) технического обслуживания объекта соглашения (далее - плата частного партнера). Внесение платы частного партнера может предусматриваться как в течение всего срока эксплуатации и (или) технического обслуживания объекта соглашения, так и в течение отдельных периодов его эксплуатации и (или) технического обслуживания. Размер платы частного партнера, форма, порядок и сроки ее внесения устанавливаются соглашением о муниципально-частном партнерстве.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7.4. 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(ограничения) права собственности на указанный объект и недвижимое имущество.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 xml:space="preserve">7.5. Отчуждение частным партнером объекта соглашения, находящегося в собственности этого частного партнера, до истечения срока действия соглашения не допускается, за исключением замены частного партнера по соглашению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</w:t>
      </w:r>
      <w:r>
        <w:lastRenderedPageBreak/>
        <w:t>Российской Федерации".</w:t>
      </w:r>
    </w:p>
    <w:p w:rsidR="00152BBC" w:rsidRDefault="00152BBC">
      <w:pPr>
        <w:pStyle w:val="ConsPlusNormal"/>
        <w:jc w:val="both"/>
      </w:pPr>
    </w:p>
    <w:p w:rsidR="00152BBC" w:rsidRDefault="00152BBC">
      <w:pPr>
        <w:pStyle w:val="ConsPlusNormal"/>
        <w:jc w:val="center"/>
        <w:outlineLvl w:val="1"/>
      </w:pPr>
      <w:bookmarkStart w:id="7" w:name="P126"/>
      <w:bookmarkEnd w:id="7"/>
      <w:r>
        <w:t>8. Конкурс на право заключения соглашения</w:t>
      </w:r>
    </w:p>
    <w:p w:rsidR="00152BBC" w:rsidRDefault="00152BBC">
      <w:pPr>
        <w:pStyle w:val="ConsPlusNormal"/>
        <w:jc w:val="center"/>
      </w:pPr>
      <w:r>
        <w:t>о муниципально-частном партнерстве</w:t>
      </w:r>
    </w:p>
    <w:p w:rsidR="00152BBC" w:rsidRDefault="00152BBC">
      <w:pPr>
        <w:pStyle w:val="ConsPlusNormal"/>
        <w:jc w:val="both"/>
      </w:pPr>
    </w:p>
    <w:p w:rsidR="00152BBC" w:rsidRDefault="00152BBC">
      <w:pPr>
        <w:pStyle w:val="ConsPlusNormal"/>
        <w:ind w:firstLine="540"/>
        <w:jc w:val="both"/>
      </w:pPr>
      <w:r>
        <w:t xml:space="preserve">8.1. Соглашение о муниципально-частном партнерстве заключается по итогам проведения конкурса на право заключения соглашения (далее также - конкурс), за исключением случаев, предусмотренных </w:t>
      </w:r>
      <w:hyperlink w:anchor="P130" w:history="1">
        <w:r>
          <w:rPr>
            <w:color w:val="0000FF"/>
          </w:rPr>
          <w:t>пунктом 8.2</w:t>
        </w:r>
      </w:hyperlink>
      <w:r>
        <w:t xml:space="preserve"> настоящего Положения.</w:t>
      </w:r>
    </w:p>
    <w:p w:rsidR="00152BBC" w:rsidRDefault="00152BBC">
      <w:pPr>
        <w:pStyle w:val="ConsPlusNormal"/>
        <w:spacing w:before="220"/>
        <w:ind w:firstLine="540"/>
        <w:jc w:val="both"/>
      </w:pPr>
      <w:bookmarkStart w:id="8" w:name="P130"/>
      <w:bookmarkEnd w:id="8"/>
      <w:r>
        <w:t>8.2. Заключение соглашения о муниципально-частном партнерстве без проведения конкурса допускается: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 xml:space="preserve">1) с инициатором проекта, если в течение сорока пяти дней с момента размещения проекта, подготовленного инициатором проекта,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не поступили заявления о намерении участвовать в конкурсе или если такие заявления о намерениях поступили от лиц, не соответствующих требованиям, предусмотренным </w:t>
      </w:r>
      <w:hyperlink w:anchor="P66" w:history="1">
        <w:r>
          <w:rPr>
            <w:color w:val="0000FF"/>
          </w:rPr>
          <w:t>пунктом 4.3</w:t>
        </w:r>
      </w:hyperlink>
      <w:r>
        <w:t xml:space="preserve"> настоящего Положения;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2) с лицом, представившим заявку (далее также - заявитель) на участие в конкурсе и признанным участником конкурса, в случае если указанное лицо признано единственным участником конкурса;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3) с лицом, представившим единственную заявку на участие в конкурсе,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4) с лицом, представившим единственное конкурсное предложение, в случае его соответствия требованиям конкурсной документации, в том числе критериям конкурса.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8.3. Конкурс может быть открытым (заявки на участие в конкурсе могут представлять любые лица) или закрытым (заявки на участие в конкурсе могут представлять лица, которым направлены приглашения принять участие в таком конкурсе в соответствии с решением о реализации проекта). Закрытый конкурс проводится в случае, если соглашение заключается в отношении объекта соглашения, сведения о котором составляют государственную тайну. Публичным партнером,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тайне. Сведения, отнесенные к государственной тайне в соответствии с законодательством Российской Федерации, не подлежат опубликованию в средствах массовой информации, размещению в информационно-телекоммуникационной сети "Интернет" и включению в уведомление о проведении конкурса, направляемое лицам в соответствии с решением о заключении соглашения.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8.4. Конкурс проводится в соответствии с решением о реализации проекта и включает в себя следующие этапы: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1) размещение сообщения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или в случае проведения закрытого конкурса срок направления лицам, определенным решением о реализации проекта, уведомления о проведении закрытого конкурса с приглашением принять участие в закрытом конкурсе;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2) представление заявок на участие в конкурсе;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lastRenderedPageBreak/>
        <w:t>3) вскрытие конвертов с заявками на участие в конкурсе;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4) проведение предварительного отбора участников конкурса;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5) представление конкурсных предложений;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6) вскрытие конвертов с конкурсными предложениями;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7) рассмотрение, оценка конкурсных предложений и определение победителя конкурса;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8) подписание протокола о результатах проведения конкурса, размещение сообщения о результатах проведения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 уведомление участников конкурса о результатах проведения конкурса.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8.5. Публичный партнер по согласованию с уполномоченным органом определяет содержание конкурсной документации, порядок размещения сообщения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8.6. Уполномоченный орган осуществляет контроль за соответствием конкурсной документации предложению о реализации проекта, на основании которого принималось решение о реализации проекта, в том числе за соответствием конкурсной документации результатам оценки эффективности проекта и определения его сравнительного преимущества.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8.7. К критериям конкурса могут относиться: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1) технические критерии;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2) финансово-экономические критерии;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3) юридические критерии (срок действия соглашения, риски, принимаемые на себя публичным партнером и частным партнером, в том числе обязательства, принимаемые на себя частным партнером в случаях недополучения запланированных доходов от эксплуатации и (или) технического обслуживания объекта соглашения, возникновения дополнительных расходов при создании объекта соглашения, его эксплуатации и (или) его техническом обслуживании).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8.8. Объем частного финансирования, подлежащего привлечению для исполнения соглашения о муниципально-частном партнерстве, является обязательным критерием конкурсной документации.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8.9. До истечения срока подачи заявок на участие в конкурсе, конкурсных предложений в конкурсную комиссию лицо, представившее заявку на участие в конкурсе, конкурсное предложение, вправе изменить или отозвать свою заявку на участие в конкурсе, свое конкурсное предложение.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8.10. Победителем конкурса признается участник конкурса, конкурсное предложение которого по заключению конкурсной комиссии содержит наилучшие условия по сравнению с условиями, которые содержатся в конкурсных предложениях других участников конкурса.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 xml:space="preserve">8.11.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критериям, изложенным в </w:t>
      </w:r>
      <w:r>
        <w:lastRenderedPageBreak/>
        <w:t>конкурсной документации.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8.12. Срок рассмотрения и оценки конкурсных предложений определяется в конкурсной документации на основании решения о реализации проекта.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8.13. Результаты оценки конкурсных предложений отражаются в протоколе рассмотрения и оценки конкурсных предложений, который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в порядке, установленном для размещения сообщения о проведении конкурса, в течение десяти дней со дня истечения срока рассмотрения конкурсных предложений.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 xml:space="preserve">8.14. В случае отказа или уклонения победителя конкурса от подписания в установленный срок соглашения о муниципально-частном партнерстве допускается заключение соглашения о муниципально-частном партнерстве с участником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Заключение соглашения с таким участником конкурса осуществляется в порядке заключения соглашения с победителем конкурса, предусмотренном </w:t>
      </w:r>
      <w:hyperlink w:anchor="P126" w:history="1">
        <w:r>
          <w:rPr>
            <w:color w:val="0000FF"/>
          </w:rPr>
          <w:t>пунктом 8</w:t>
        </w:r>
      </w:hyperlink>
      <w:r>
        <w:t xml:space="preserve"> настоящего Положения.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8.15. Конкурс признается несостоявшимся по решению публичного партнера, принимаемому: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1) не позднее чем через один день со дня истечения срока представления заявок на участие в конкурсе в случае, если представлено менее двух таких заявок;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2) не позднее чем через один день со дня истечения срока предварительного отбора участников конкурса в случае, если менее чем два лица, представившие заявки на участие в конкурсе, признаны участниками конкурса;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3) не позднее чем через один день со дня истечения срока представления конкурсных предложений в случае, если представлено менее двух конкурсных предложений;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4) не позднее чем через один день со дня истечения срока для подписания соглашения участником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конкурса, если в течение такого срока соглашение не было подписано этим лицом, либо не позднее чем через один день с момента отказа этого лица от заключения соглашения.</w:t>
      </w:r>
    </w:p>
    <w:p w:rsidR="00152BBC" w:rsidRDefault="00152BBC">
      <w:pPr>
        <w:pStyle w:val="ConsPlusNormal"/>
        <w:jc w:val="both"/>
      </w:pPr>
    </w:p>
    <w:p w:rsidR="00152BBC" w:rsidRDefault="00152BBC">
      <w:pPr>
        <w:pStyle w:val="ConsPlusNormal"/>
        <w:jc w:val="center"/>
        <w:outlineLvl w:val="1"/>
      </w:pPr>
      <w:r>
        <w:t>9. Порядок заключения соглашения</w:t>
      </w:r>
    </w:p>
    <w:p w:rsidR="00152BBC" w:rsidRDefault="00152BBC">
      <w:pPr>
        <w:pStyle w:val="ConsPlusNormal"/>
        <w:jc w:val="center"/>
      </w:pPr>
      <w:r>
        <w:t>о муниципально-частном партнерстве</w:t>
      </w:r>
    </w:p>
    <w:p w:rsidR="00152BBC" w:rsidRDefault="00152BBC">
      <w:pPr>
        <w:pStyle w:val="ConsPlusNormal"/>
        <w:jc w:val="both"/>
      </w:pPr>
    </w:p>
    <w:p w:rsidR="00152BBC" w:rsidRDefault="00152BBC">
      <w:pPr>
        <w:pStyle w:val="ConsPlusNormal"/>
        <w:ind w:firstLine="540"/>
        <w:jc w:val="both"/>
      </w:pPr>
      <w:r>
        <w:t xml:space="preserve">9.1. Заключение, изменение, прекращение соглашения о муниципально-частном партнерстве, переход прав и обязанностей по соглашению, замена частного партнера осуществляются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 xml:space="preserve">9.2.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соглашения о муниципально-частном партнерстве, включающий в себя условия соглашения, определенные решением о реализации проекта, конкурсной документацией и представленным победителем конкурса конкурсным предложением, а также иные предусмотренные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муниципально-частном партнерстве в Российской </w:t>
      </w:r>
      <w:r>
        <w:lastRenderedPageBreak/>
        <w:t>Федерации и внесении изменений в отдельные законодательные акты Российской Федерации", другими федеральными законами условия. Соглашение должно быть подписано в срок, установленный конкурсной документацией,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в случае проведения открытого конкурса.</w:t>
      </w:r>
    </w:p>
    <w:p w:rsidR="00152BBC" w:rsidRDefault="00152BBC">
      <w:pPr>
        <w:pStyle w:val="ConsPlusNormal"/>
        <w:spacing w:before="220"/>
        <w:ind w:firstLine="540"/>
        <w:jc w:val="both"/>
      </w:pPr>
      <w:bookmarkStart w:id="9" w:name="P169"/>
      <w:bookmarkEnd w:id="9"/>
      <w:r>
        <w:t>9.3. В случае, если до установленного конкурсной документацией дня подписания соглашения победитель конкурса не представил публичному партнеру документы, предусмотренные конкурсной документацией и (или) проектом соглашения о муниципально-частном партнерстве, публичный партнер вправе принять решение об отказе в заключении соглашения о муниципально-частном партнерстве с указанным лицом.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 xml:space="preserve">9.4.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лицом, в отношении которого принято решение о заключении соглашения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в целях обсуждения условий соглашения о муниципально-частном партнерстве и их возможного изменения по результатам переговоров. По результатам переговоров не могут быть изменены существенные условия соглашения о муниципально-частном партнерстве, а также те условия, которые являлись критериями конкурса и (или) содержание которых определялось на основании конкурсного предложения лица, в отношении которого принято решение о заключении соглашения о муниципально-частном партнерстве. Срок и порядок проведения переговоров определяются конкурсной документацией. Конкурсной документацией должны быть предусмотрены условия соглашения о муниципально-частном партнерстве, которые не подлежат изменению в ходе переговоров, и (или) условия, которые подлежат изменению с соблюдением предусмотренного конкурсной документацией порядка. Сообщение о заключении соглашения о муниципально-частном партнерстве подлежит размещению на официальном сайте публичного партнера в информационно-телекоммуникационной сети "Интернет" в порядке и в сроки, которые установлены Правительством Российской Федерации, высшим исполнительным органом государственной власти субъекта Российской Федерации, главой МО "Городской округ "Город Нарьян-Мар" в решении о реализации проекта.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 xml:space="preserve">9.5. Результаты переговоров, проведенных в соответствии с </w:t>
      </w:r>
      <w:hyperlink w:anchor="P169" w:history="1">
        <w:r>
          <w:rPr>
            <w:color w:val="0000FF"/>
          </w:rPr>
          <w:t>пунктом 9.3</w:t>
        </w:r>
      </w:hyperlink>
      <w:r>
        <w:t xml:space="preserve"> настоящего Положения, оформляются протоколом в двух экземплярах, один из которых направляется победителю конкурса. По результатам данных переговоров публичный партнер направляет соглашение о муниципально-частном партнерстве и прилагаемый протокол переговоров на согласование в уполномоченный орган на предмет соответствия соглашения конкурсной документации, в том числе в части учета результатов оценки эффективности проекта и определения его сравнительного преимущества.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 xml:space="preserve">9.6. Соглашение о муниципально-частном партнерстве заключается в письменной форме с победителем конкурса или иным лицом, указанным в </w:t>
      </w:r>
      <w:hyperlink w:anchor="P106" w:history="1">
        <w:r>
          <w:rPr>
            <w:color w:val="0000FF"/>
          </w:rPr>
          <w:t>пункте 7</w:t>
        </w:r>
      </w:hyperlink>
      <w:r>
        <w:t xml:space="preserve"> настоящего Положения,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 в случае, если такое обеспечение исполнения обязательств предусмотрено конкурсной документацией.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9.7. Соглашение о муниципально-частном партнерстве вступает в силу с момента его подписания, если иное не предусмотрено соглашением.</w:t>
      </w:r>
    </w:p>
    <w:p w:rsidR="00152BBC" w:rsidRDefault="00152BBC">
      <w:pPr>
        <w:pStyle w:val="ConsPlusNormal"/>
        <w:jc w:val="both"/>
      </w:pPr>
    </w:p>
    <w:p w:rsidR="00152BBC" w:rsidRDefault="00152BBC">
      <w:pPr>
        <w:pStyle w:val="ConsPlusNormal"/>
        <w:jc w:val="center"/>
        <w:outlineLvl w:val="1"/>
      </w:pPr>
      <w:r>
        <w:t>10. Права публичного партнера на осуществление контроля</w:t>
      </w:r>
    </w:p>
    <w:p w:rsidR="00152BBC" w:rsidRDefault="00152BBC">
      <w:pPr>
        <w:pStyle w:val="ConsPlusNormal"/>
        <w:jc w:val="center"/>
      </w:pPr>
      <w:r>
        <w:t>за исполнением соглашения о муниципально-частном партнерстве</w:t>
      </w:r>
    </w:p>
    <w:p w:rsidR="00152BBC" w:rsidRDefault="00152BBC">
      <w:pPr>
        <w:pStyle w:val="ConsPlusNormal"/>
        <w:jc w:val="both"/>
      </w:pPr>
    </w:p>
    <w:p w:rsidR="00152BBC" w:rsidRDefault="00152BBC">
      <w:pPr>
        <w:pStyle w:val="ConsPlusNormal"/>
        <w:ind w:firstLine="540"/>
        <w:jc w:val="both"/>
      </w:pPr>
      <w:r>
        <w:t>10.1. Контроль публичным партнером исполнения соглашения осуществляется публичным партнером, органами и юридическими лицами, выступающими на стороне публичного партнера, в лице их представителей, которые на основании соглашения имеют право беспрепятственного доступа на объект соглашения и к документации, относящейся к осуществлению деятельности, предусмотренной соглашением, в целях выявления нарушений частным партнером условий соглашения, а также предотвращения таких нарушений.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10.2. Публичный партнер осуществляет контроль соблюдения частным партнером условий соглашения, в том числе исполнения обязательств по соблюдению сроков проектирования, создания объекта соглашения, финансированию создания объекта соглашения, обеспечению соответствия технико-экономических показателей объекта соглашения установленным соглашением технико-экономическим показателям, осуществлению деятельности, предусмотренной соглашением, эксплуатации объекта соглашения в соответствии с целями, установленными соглашением, а также достижения значений критериев эффективности проекта и значений показателей его сравнительного преимущества, на основании которых получено положительное заключение уполномоченного органа.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10.3. Представители публичного партнера, органов и юридических лиц, выступающих на стороне публичного партнера, не вправе: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1) вмешиваться в осуществление хозяйственной деятельности частного партнера;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2) разглашать сведения, отнесенные соглашением к сведениям конфиденциального характера либо являющиеся коммерческой или государственной тайной.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10.4. Контроль исполнения соглашения, в том числе соблюдения частным партнером условий соглашения, осуществляется публичным партнером в порядке, установленном Правительством Российской Федерации.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10.5. Результаты осуществления контроля соблюдения частным партнером условий соглашения оформляются актом о результатах контроля.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10.6. Акт о результатах контроля подлежит размещению на официальном сайте Ненецкого автономного округа.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10.7. Акт о результатах контроля не размещается в информационно-телекоммуникационной сети "Интернет" в случае,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государства.</w:t>
      </w:r>
    </w:p>
    <w:p w:rsidR="00152BBC" w:rsidRDefault="00152BBC">
      <w:pPr>
        <w:pStyle w:val="ConsPlusNormal"/>
        <w:jc w:val="both"/>
      </w:pPr>
    </w:p>
    <w:p w:rsidR="00152BBC" w:rsidRDefault="00152BBC">
      <w:pPr>
        <w:pStyle w:val="ConsPlusNormal"/>
        <w:jc w:val="center"/>
        <w:outlineLvl w:val="1"/>
      </w:pPr>
      <w:r>
        <w:t>11. Гарантии прав и законных интересов частного партнера</w:t>
      </w:r>
    </w:p>
    <w:p w:rsidR="00152BBC" w:rsidRDefault="00152BBC">
      <w:pPr>
        <w:pStyle w:val="ConsPlusNormal"/>
        <w:jc w:val="center"/>
      </w:pPr>
      <w:r>
        <w:t>при реализации соглашения о муниципально-частном партнерстве</w:t>
      </w:r>
    </w:p>
    <w:p w:rsidR="00152BBC" w:rsidRDefault="00152BBC">
      <w:pPr>
        <w:pStyle w:val="ConsPlusNormal"/>
        <w:jc w:val="both"/>
      </w:pPr>
    </w:p>
    <w:p w:rsidR="00152BBC" w:rsidRDefault="00152BBC">
      <w:pPr>
        <w:pStyle w:val="ConsPlusNormal"/>
        <w:ind w:firstLine="540"/>
        <w:jc w:val="both"/>
      </w:pPr>
      <w:r>
        <w:t xml:space="preserve">11.1. При осуществлении деятельности, предусмотренной соглашением, частному партнеру гарантируется защита его прав и законных интересов в соответствии с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другими федеральными законами, иными нормативными правовыми актами Российской Федерации.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lastRenderedPageBreak/>
        <w:t xml:space="preserve">11.2. Частный партнер имеет право на возмещение убытков, причиненных ему в результате незаконных действий (бездействия) государственных органов, органов местного самоуправления и (или) должностных лиц этих органов, в соответствии с 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52BBC" w:rsidRDefault="00152BBC">
      <w:pPr>
        <w:pStyle w:val="ConsPlusNormal"/>
        <w:spacing w:before="220"/>
        <w:ind w:firstLine="540"/>
        <w:jc w:val="both"/>
      </w:pPr>
      <w:r>
        <w:t>11.3 Частным партнерам гарантируются равные права, предусмотренные законодательством Российской Федерации, правовой режим деятельности, исключающий применение мер дискриминационного характера и иных мер,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доходами.</w:t>
      </w:r>
    </w:p>
    <w:p w:rsidR="00152BBC" w:rsidRDefault="00152BBC">
      <w:pPr>
        <w:pStyle w:val="ConsPlusNormal"/>
        <w:jc w:val="both"/>
      </w:pPr>
    </w:p>
    <w:p w:rsidR="00152BBC" w:rsidRDefault="00152BBC">
      <w:pPr>
        <w:pStyle w:val="ConsPlusNormal"/>
        <w:jc w:val="center"/>
        <w:outlineLvl w:val="1"/>
      </w:pPr>
      <w:r>
        <w:t>12. Заключительные положения</w:t>
      </w:r>
    </w:p>
    <w:p w:rsidR="00152BBC" w:rsidRDefault="00152BBC">
      <w:pPr>
        <w:pStyle w:val="ConsPlusNormal"/>
        <w:jc w:val="both"/>
      </w:pPr>
    </w:p>
    <w:p w:rsidR="00152BBC" w:rsidRDefault="00152BBC">
      <w:pPr>
        <w:pStyle w:val="ConsPlusNormal"/>
        <w:ind w:firstLine="540"/>
        <w:jc w:val="both"/>
      </w:pPr>
      <w:r>
        <w:t xml:space="preserve">12.1. Вопросы о муниципально-частном партнерстве, не определенные в настоящем Положении, рассматриваются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152BBC" w:rsidRDefault="00152BBC">
      <w:pPr>
        <w:pStyle w:val="ConsPlusNormal"/>
        <w:jc w:val="both"/>
      </w:pPr>
    </w:p>
    <w:p w:rsidR="00152BBC" w:rsidRDefault="00152BBC">
      <w:pPr>
        <w:pStyle w:val="ConsPlusNormal"/>
        <w:jc w:val="both"/>
      </w:pPr>
    </w:p>
    <w:p w:rsidR="00152BBC" w:rsidRDefault="00152B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868" w:rsidRDefault="00A15868"/>
    <w:sectPr w:rsidR="00A15868" w:rsidSect="008F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2BBC"/>
    <w:rsid w:val="00152BBC"/>
    <w:rsid w:val="0022020F"/>
    <w:rsid w:val="002E39B5"/>
    <w:rsid w:val="004D42B6"/>
    <w:rsid w:val="00750CD7"/>
    <w:rsid w:val="009A4174"/>
    <w:rsid w:val="00A15868"/>
    <w:rsid w:val="00A41380"/>
    <w:rsid w:val="00BD56B5"/>
    <w:rsid w:val="00D0024B"/>
    <w:rsid w:val="00D23BE1"/>
    <w:rsid w:val="00E75DAB"/>
    <w:rsid w:val="00EB7006"/>
    <w:rsid w:val="00EE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BBC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BBC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BBC"/>
    <w:pPr>
      <w:widowControl w:val="0"/>
      <w:autoSpaceDE w:val="0"/>
      <w:autoSpaceDN w:val="0"/>
      <w:spacing w:before="0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4E15C9D178D1EFCD0384A71742708EEA696E2A126BE5C9A7B31D3824B021H" TargetMode="External"/><Relationship Id="rId13" Type="http://schemas.openxmlformats.org/officeDocument/2006/relationships/hyperlink" Target="consultantplus://offline/ref=4A4E15C9D178D1EFCD0384A71742708EEA696E2A126BE5C9A7B31D3824B021H" TargetMode="External"/><Relationship Id="rId18" Type="http://schemas.openxmlformats.org/officeDocument/2006/relationships/hyperlink" Target="consultantplus://offline/ref=4A4E15C9D178D1EFCD0384A71742708EEA6B6F231D68E5C9A7B31D3824B021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A4E15C9D178D1EFCD0384A71742708EEA616E2D1C65E5C9A7B31D3824B021H" TargetMode="External"/><Relationship Id="rId12" Type="http://schemas.openxmlformats.org/officeDocument/2006/relationships/hyperlink" Target="consultantplus://offline/ref=4A4E15C9D178D1EFCD0384A71742708EEA696E2A126BE5C9A7B31D3824B021H" TargetMode="External"/><Relationship Id="rId17" Type="http://schemas.openxmlformats.org/officeDocument/2006/relationships/hyperlink" Target="consultantplus://offline/ref=4A4E15C9D178D1EFCD0384A71742708EEA696E2A126BE5C9A7B31D3824B02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4E15C9D178D1EFCD0384A71742708EEA61682F1F3BB2CBF6E613B32D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4E15C9D178D1EFCD0384A71742708EEA696E2A126BE5C9A7B31D382401D43889891A9D00E433CDBE20H" TargetMode="External"/><Relationship Id="rId11" Type="http://schemas.openxmlformats.org/officeDocument/2006/relationships/hyperlink" Target="consultantplus://offline/ref=4A4E15C9D178D1EFCD0384A71742708EEA696E2A126BE5C9A7B31D3824B021H" TargetMode="External"/><Relationship Id="rId5" Type="http://schemas.openxmlformats.org/officeDocument/2006/relationships/hyperlink" Target="consultantplus://offline/ref=4A4E15C9D178D1EFCD0384A71742708EEA6B6F231D68E5C9A7B31D3824B021H" TargetMode="External"/><Relationship Id="rId15" Type="http://schemas.openxmlformats.org/officeDocument/2006/relationships/hyperlink" Target="consultantplus://offline/ref=4A4E15C9D178D1EFCD0384A71742708EEA696E2A126BE5C9A7B31D3824B021H" TargetMode="External"/><Relationship Id="rId10" Type="http://schemas.openxmlformats.org/officeDocument/2006/relationships/hyperlink" Target="consultantplus://offline/ref=4A4E15C9D178D1EFCD0384A71742708EEA696E2A126BE5C9A7B31D3824B021H" TargetMode="External"/><Relationship Id="rId19" Type="http://schemas.openxmlformats.org/officeDocument/2006/relationships/hyperlink" Target="consultantplus://offline/ref=4A4E15C9D178D1EFCD0384A71742708EEA696E2A126BE5C9A7B31D3824B02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4E15C9D178D1EFCD0384A71742708EEA696E2A126BE5C9A7B31D382401D43889891A9D00E432CFBE27H" TargetMode="External"/><Relationship Id="rId14" Type="http://schemas.openxmlformats.org/officeDocument/2006/relationships/hyperlink" Target="consultantplus://offline/ref=4A4E15C9D178D1EFCD0384A71742708EEA696E2A126BE5C9A7B31D3824B02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5348</Words>
  <Characters>30486</Characters>
  <Application>Microsoft Office Word</Application>
  <DocSecurity>0</DocSecurity>
  <Lines>254</Lines>
  <Paragraphs>71</Paragraphs>
  <ScaleCrop>false</ScaleCrop>
  <Company>Адм</Company>
  <LinksUpToDate>false</LinksUpToDate>
  <CharactersWithSpaces>35763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1</cp:revision>
  <dcterms:created xsi:type="dcterms:W3CDTF">2017-12-06T07:54:00Z</dcterms:created>
  <dcterms:modified xsi:type="dcterms:W3CDTF">2017-12-06T07:54:00Z</dcterms:modified>
</cp:coreProperties>
</file>