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868" w:rsidRPr="001F4DC9" w:rsidRDefault="00E61F9A" w:rsidP="003D5C30">
      <w:pPr>
        <w:spacing w:before="0"/>
        <w:ind w:left="0"/>
        <w:rPr>
          <w:rFonts w:ascii="Times New Roman" w:hAnsi="Times New Roman" w:cs="Times New Roman"/>
          <w:b/>
          <w:sz w:val="26"/>
          <w:szCs w:val="26"/>
        </w:rPr>
      </w:pPr>
      <w:bookmarkStart w:id="0" w:name="_GoBack"/>
      <w:bookmarkEnd w:id="0"/>
      <w:r w:rsidRPr="001F4DC9">
        <w:rPr>
          <w:rFonts w:ascii="Times New Roman" w:hAnsi="Times New Roman" w:cs="Times New Roman"/>
          <w:b/>
          <w:sz w:val="26"/>
          <w:szCs w:val="26"/>
        </w:rPr>
        <w:t xml:space="preserve">Сводка предложений </w:t>
      </w:r>
    </w:p>
    <w:p w:rsidR="003D5C30" w:rsidRPr="001F4DC9" w:rsidRDefault="00E61F9A" w:rsidP="003D5C30">
      <w:pPr>
        <w:pStyle w:val="ConsPlusNonformat"/>
        <w:ind w:right="-143"/>
        <w:jc w:val="center"/>
        <w:rPr>
          <w:rFonts w:ascii="Times New Roman" w:hAnsi="Times New Roman" w:cs="Times New Roman"/>
          <w:b/>
          <w:sz w:val="26"/>
          <w:szCs w:val="26"/>
        </w:rPr>
      </w:pPr>
      <w:r w:rsidRPr="001F4DC9">
        <w:rPr>
          <w:rFonts w:ascii="Times New Roman" w:hAnsi="Times New Roman" w:cs="Times New Roman"/>
          <w:b/>
          <w:sz w:val="26"/>
          <w:szCs w:val="26"/>
        </w:rPr>
        <w:t xml:space="preserve">к проекту </w:t>
      </w:r>
      <w:r w:rsidR="00922A15" w:rsidRPr="001F4DC9">
        <w:rPr>
          <w:rFonts w:ascii="Times New Roman" w:hAnsi="Times New Roman" w:cs="Times New Roman"/>
          <w:b/>
          <w:sz w:val="26"/>
          <w:szCs w:val="26"/>
        </w:rPr>
        <w:t>постановления Администрации МО "Городской округ "Город Нарьян-Мар"</w:t>
      </w:r>
    </w:p>
    <w:p w:rsidR="00062ED3" w:rsidRDefault="00922A15" w:rsidP="00313AC2">
      <w:pPr>
        <w:pStyle w:val="ConsPlusNonformat"/>
        <w:ind w:right="-143"/>
        <w:jc w:val="center"/>
        <w:rPr>
          <w:rFonts w:ascii="Times New Roman" w:hAnsi="Times New Roman" w:cs="Times New Roman"/>
          <w:b/>
          <w:sz w:val="26"/>
          <w:szCs w:val="26"/>
          <w:lang w:eastAsia="en-US"/>
        </w:rPr>
      </w:pPr>
      <w:r w:rsidRPr="00062ED3">
        <w:rPr>
          <w:rFonts w:ascii="Times New Roman" w:hAnsi="Times New Roman" w:cs="Times New Roman"/>
          <w:b/>
          <w:sz w:val="26"/>
          <w:szCs w:val="26"/>
        </w:rPr>
        <w:t>"</w:t>
      </w:r>
      <w:r w:rsidR="00062ED3" w:rsidRPr="00062ED3">
        <w:rPr>
          <w:rFonts w:ascii="Times New Roman" w:hAnsi="Times New Roman" w:cs="Times New Roman"/>
          <w:b/>
          <w:sz w:val="26"/>
          <w:szCs w:val="26"/>
        </w:rPr>
        <w:t xml:space="preserve">Об утверждении </w:t>
      </w:r>
      <w:r w:rsidR="00062ED3" w:rsidRPr="00062ED3">
        <w:rPr>
          <w:rFonts w:ascii="Times New Roman" w:hAnsi="Times New Roman" w:cs="Times New Roman"/>
          <w:b/>
          <w:sz w:val="26"/>
          <w:szCs w:val="26"/>
          <w:lang w:eastAsia="en-US"/>
        </w:rPr>
        <w:t xml:space="preserve">схемы размещения нестационарных торговых объектов </w:t>
      </w:r>
    </w:p>
    <w:p w:rsidR="00481A08" w:rsidRPr="001F4DC9" w:rsidRDefault="00062ED3" w:rsidP="00313AC2">
      <w:pPr>
        <w:pStyle w:val="ConsPlusNonformat"/>
        <w:ind w:right="-143"/>
        <w:jc w:val="center"/>
        <w:rPr>
          <w:rFonts w:ascii="Times New Roman" w:hAnsi="Times New Roman" w:cs="Times New Roman"/>
          <w:b/>
          <w:sz w:val="26"/>
          <w:szCs w:val="26"/>
        </w:rPr>
      </w:pPr>
      <w:r w:rsidRPr="00062ED3">
        <w:rPr>
          <w:rFonts w:ascii="Times New Roman" w:hAnsi="Times New Roman" w:cs="Times New Roman"/>
          <w:b/>
          <w:sz w:val="26"/>
          <w:szCs w:val="26"/>
          <w:lang w:eastAsia="en-US"/>
        </w:rPr>
        <w:t>на территории муниципального образования "Городской округ "Город Нарьян-Мар</w:t>
      </w:r>
      <w:r w:rsidR="00922A15" w:rsidRPr="001F4DC9">
        <w:rPr>
          <w:rFonts w:ascii="Times New Roman" w:hAnsi="Times New Roman" w:cs="Times New Roman"/>
          <w:b/>
          <w:sz w:val="26"/>
          <w:szCs w:val="26"/>
        </w:rPr>
        <w:t>"</w:t>
      </w:r>
    </w:p>
    <w:p w:rsidR="00922A15" w:rsidRPr="003C6147" w:rsidRDefault="00922A15" w:rsidP="00C53086">
      <w:pPr>
        <w:spacing w:before="0"/>
        <w:rPr>
          <w:rFonts w:ascii="Times New Roman" w:eastAsia="Calibri" w:hAnsi="Times New Roman" w:cs="Times New Roman"/>
          <w:sz w:val="26"/>
          <w:szCs w:val="26"/>
        </w:rPr>
      </w:pPr>
    </w:p>
    <w:p w:rsidR="00E61F9A" w:rsidRPr="003A4B6F" w:rsidRDefault="003A4B6F" w:rsidP="003A4B6F">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 xml:space="preserve">В соответствии с Порядком проведения оценки регулирующего воздействия проектов нормативных правовых актов муниципального образования "Городской округ "Город Нарьян-Мар" и экспертизы действующих нормативных правовых актов муниципального образования "Городской округ "Город Нарьян-Мар", утвержденным постановлением Администрации муниципального образования "Городской округ "Город Нарьян-Мар" от 24.10.2019 № 1003, управлением экономического и инвестиционного развития Администрации МО "Городской округ "Город Нарьян-Мар" проведены публичные консультации по проекту постановления Администрации </w:t>
      </w:r>
      <w:r w:rsidR="003C4D7D">
        <w:rPr>
          <w:rFonts w:ascii="Times New Roman" w:hAnsi="Times New Roman" w:cs="Times New Roman"/>
          <w:sz w:val="26"/>
          <w:szCs w:val="26"/>
        </w:rPr>
        <w:t>муниципального образования</w:t>
      </w:r>
      <w:r>
        <w:rPr>
          <w:rFonts w:ascii="Times New Roman" w:hAnsi="Times New Roman" w:cs="Times New Roman"/>
          <w:sz w:val="26"/>
          <w:szCs w:val="26"/>
        </w:rPr>
        <w:t xml:space="preserve"> Городской округ "Город Нарьян-Мар</w:t>
      </w:r>
      <w:r w:rsidR="00941823">
        <w:rPr>
          <w:rFonts w:ascii="Times New Roman" w:hAnsi="Times New Roman" w:cs="Times New Roman"/>
          <w:sz w:val="26"/>
          <w:szCs w:val="26"/>
        </w:rPr>
        <w:t xml:space="preserve"> </w:t>
      </w:r>
      <w:r w:rsidRPr="00062ED3">
        <w:rPr>
          <w:rFonts w:ascii="Times New Roman" w:hAnsi="Times New Roman" w:cs="Times New Roman"/>
          <w:sz w:val="26"/>
          <w:szCs w:val="26"/>
        </w:rPr>
        <w:t>"</w:t>
      </w:r>
      <w:r w:rsidR="00062ED3" w:rsidRPr="00062ED3">
        <w:rPr>
          <w:rFonts w:ascii="Times New Roman" w:hAnsi="Times New Roman" w:cs="Times New Roman"/>
          <w:sz w:val="26"/>
          <w:szCs w:val="26"/>
        </w:rPr>
        <w:t xml:space="preserve">Об утверждении </w:t>
      </w:r>
      <w:r w:rsidR="00062ED3" w:rsidRPr="00062ED3">
        <w:rPr>
          <w:rFonts w:ascii="Times New Roman" w:hAnsi="Times New Roman" w:cs="Times New Roman"/>
          <w:sz w:val="26"/>
          <w:szCs w:val="26"/>
          <w:lang w:eastAsia="en-US"/>
        </w:rPr>
        <w:t>схемы размещения нестационарных торговых объектов на территории муниципального образования "Городской округ "Город Нарьян-Мар"</w:t>
      </w:r>
      <w:r w:rsidR="00FD2F8C" w:rsidRPr="00313AC2">
        <w:rPr>
          <w:rFonts w:ascii="Times New Roman" w:eastAsia="Calibri" w:hAnsi="Times New Roman" w:cs="Times New Roman"/>
          <w:sz w:val="26"/>
          <w:szCs w:val="26"/>
        </w:rPr>
        <w:t xml:space="preserve"> (далее – п</w:t>
      </w:r>
      <w:r w:rsidR="00E61F9A" w:rsidRPr="00313AC2">
        <w:rPr>
          <w:rFonts w:ascii="Times New Roman" w:eastAsia="Calibri" w:hAnsi="Times New Roman" w:cs="Times New Roman"/>
          <w:sz w:val="26"/>
          <w:szCs w:val="26"/>
        </w:rPr>
        <w:t>роект).</w:t>
      </w:r>
    </w:p>
    <w:p w:rsidR="00643040" w:rsidRPr="007F0E7A" w:rsidRDefault="00E61F9A" w:rsidP="00E77C8E">
      <w:pPr>
        <w:pStyle w:val="ConsPlusNonformat"/>
        <w:ind w:right="-1" w:firstLine="709"/>
        <w:jc w:val="both"/>
        <w:rPr>
          <w:rFonts w:ascii="Times New Roman" w:hAnsi="Times New Roman" w:cs="Times New Roman"/>
          <w:sz w:val="26"/>
          <w:szCs w:val="26"/>
        </w:rPr>
      </w:pPr>
      <w:r w:rsidRPr="002372D0">
        <w:rPr>
          <w:rFonts w:ascii="Times New Roman" w:hAnsi="Times New Roman" w:cs="Times New Roman"/>
          <w:sz w:val="26"/>
          <w:szCs w:val="26"/>
        </w:rPr>
        <w:t>Разработчиком</w:t>
      </w:r>
      <w:r w:rsidRPr="007F0E7A">
        <w:rPr>
          <w:rFonts w:ascii="Times New Roman" w:hAnsi="Times New Roman" w:cs="Times New Roman"/>
          <w:sz w:val="26"/>
          <w:szCs w:val="26"/>
        </w:rPr>
        <w:t xml:space="preserve"> проекта является </w:t>
      </w:r>
      <w:r w:rsidR="00643040" w:rsidRPr="007F0E7A">
        <w:rPr>
          <w:rFonts w:ascii="Times New Roman" w:hAnsi="Times New Roman" w:cs="Times New Roman"/>
          <w:sz w:val="26"/>
          <w:szCs w:val="26"/>
        </w:rPr>
        <w:t xml:space="preserve">управление </w:t>
      </w:r>
      <w:r w:rsidR="00922A15" w:rsidRPr="007F0E7A">
        <w:rPr>
          <w:rFonts w:ascii="Times New Roman" w:hAnsi="Times New Roman" w:cs="Times New Roman"/>
          <w:sz w:val="26"/>
          <w:szCs w:val="26"/>
        </w:rPr>
        <w:t>экономического и инвестиционного развития</w:t>
      </w:r>
      <w:r w:rsidR="00643040" w:rsidRPr="007F0E7A">
        <w:rPr>
          <w:rFonts w:ascii="Times New Roman" w:hAnsi="Times New Roman" w:cs="Times New Roman"/>
          <w:sz w:val="26"/>
          <w:szCs w:val="26"/>
        </w:rPr>
        <w:t xml:space="preserve"> Администрации МО "Городской округ "Город Нарьян-Мар".</w:t>
      </w:r>
    </w:p>
    <w:p w:rsidR="00304129" w:rsidRDefault="008E6C75" w:rsidP="00E77C8E">
      <w:pPr>
        <w:spacing w:before="0"/>
        <w:ind w:left="0" w:right="-1" w:firstLine="709"/>
        <w:jc w:val="both"/>
        <w:rPr>
          <w:rFonts w:ascii="Times New Roman" w:hAnsi="Times New Roman" w:cs="Times New Roman"/>
          <w:sz w:val="26"/>
          <w:szCs w:val="26"/>
        </w:rPr>
      </w:pPr>
      <w:r w:rsidRPr="007F0E7A">
        <w:rPr>
          <w:rFonts w:ascii="Times New Roman" w:hAnsi="Times New Roman" w:cs="Times New Roman"/>
          <w:sz w:val="26"/>
          <w:szCs w:val="26"/>
        </w:rPr>
        <w:t>Уведомление о проведении публичных консультаций было размещено на официальном сайте Администрации МО "Городской округ "Город Нарьян-Мар" в раздел</w:t>
      </w:r>
      <w:r w:rsidR="00081F5B" w:rsidRPr="007F0E7A">
        <w:rPr>
          <w:rFonts w:ascii="Times New Roman" w:hAnsi="Times New Roman" w:cs="Times New Roman"/>
          <w:sz w:val="26"/>
          <w:szCs w:val="26"/>
        </w:rPr>
        <w:t>е</w:t>
      </w:r>
      <w:r w:rsidRPr="007F0E7A">
        <w:rPr>
          <w:rFonts w:ascii="Times New Roman" w:hAnsi="Times New Roman" w:cs="Times New Roman"/>
          <w:sz w:val="26"/>
          <w:szCs w:val="26"/>
        </w:rPr>
        <w:t xml:space="preserve"> Деятельность/</w:t>
      </w:r>
      <w:r w:rsidRPr="004C26AA">
        <w:rPr>
          <w:rFonts w:ascii="Times New Roman" w:hAnsi="Times New Roman" w:cs="Times New Roman"/>
          <w:sz w:val="26"/>
          <w:szCs w:val="26"/>
        </w:rPr>
        <w:t>Экономика/Оценка регулирующего воздействия</w:t>
      </w:r>
      <w:r w:rsidR="00081F5B" w:rsidRPr="004C26AA">
        <w:rPr>
          <w:rFonts w:ascii="Times New Roman" w:hAnsi="Times New Roman" w:cs="Times New Roman"/>
          <w:sz w:val="26"/>
          <w:szCs w:val="26"/>
        </w:rPr>
        <w:t xml:space="preserve"> и </w:t>
      </w:r>
      <w:r w:rsidR="0006643C" w:rsidRPr="004C26AA">
        <w:rPr>
          <w:rFonts w:ascii="Times New Roman" w:hAnsi="Times New Roman" w:cs="Times New Roman"/>
          <w:sz w:val="26"/>
          <w:szCs w:val="26"/>
        </w:rPr>
        <w:t xml:space="preserve">в </w:t>
      </w:r>
      <w:r w:rsidR="00081F5B" w:rsidRPr="004C26AA">
        <w:rPr>
          <w:rFonts w:ascii="Times New Roman" w:hAnsi="Times New Roman" w:cs="Times New Roman"/>
          <w:sz w:val="26"/>
          <w:szCs w:val="26"/>
        </w:rPr>
        <w:t>н</w:t>
      </w:r>
      <w:r w:rsidRPr="004C26AA">
        <w:rPr>
          <w:rFonts w:ascii="Times New Roman" w:hAnsi="Times New Roman" w:cs="Times New Roman"/>
          <w:sz w:val="26"/>
          <w:szCs w:val="26"/>
        </w:rPr>
        <w:t>овост</w:t>
      </w:r>
      <w:r w:rsidR="00081F5B" w:rsidRPr="004C26AA">
        <w:rPr>
          <w:rFonts w:ascii="Times New Roman" w:hAnsi="Times New Roman" w:cs="Times New Roman"/>
          <w:sz w:val="26"/>
          <w:szCs w:val="26"/>
        </w:rPr>
        <w:t>ной ленте</w:t>
      </w:r>
      <w:r w:rsidR="00062ED3">
        <w:rPr>
          <w:rFonts w:ascii="Times New Roman" w:hAnsi="Times New Roman" w:cs="Times New Roman"/>
          <w:sz w:val="26"/>
          <w:szCs w:val="26"/>
        </w:rPr>
        <w:t>.</w:t>
      </w:r>
    </w:p>
    <w:p w:rsidR="008E6C75" w:rsidRPr="004C26AA" w:rsidRDefault="0006643C" w:rsidP="00E77C8E">
      <w:pPr>
        <w:spacing w:before="0"/>
        <w:ind w:left="0" w:right="-1" w:firstLine="709"/>
        <w:jc w:val="both"/>
        <w:rPr>
          <w:rFonts w:ascii="Times New Roman" w:eastAsia="Calibri" w:hAnsi="Times New Roman" w:cs="Times New Roman"/>
          <w:sz w:val="26"/>
          <w:szCs w:val="26"/>
        </w:rPr>
      </w:pPr>
      <w:r w:rsidRPr="004C26AA">
        <w:rPr>
          <w:rFonts w:ascii="Times New Roman" w:hAnsi="Times New Roman" w:cs="Times New Roman"/>
          <w:sz w:val="26"/>
          <w:szCs w:val="26"/>
        </w:rPr>
        <w:t xml:space="preserve">Также уведомления о проведении публичных консультаций были направлены в: Департамент финансов и экономики Ненецкого автономного округа, Прокуратуру НАО, </w:t>
      </w:r>
      <w:r w:rsidRPr="004C26AA">
        <w:rPr>
          <w:rFonts w:ascii="Times New Roman" w:hAnsi="Times New Roman" w:cs="Times New Roman"/>
          <w:bCs/>
          <w:sz w:val="26"/>
          <w:szCs w:val="26"/>
        </w:rPr>
        <w:t>АО</w:t>
      </w:r>
      <w:r w:rsidR="007D39BE">
        <w:rPr>
          <w:rFonts w:ascii="Times New Roman" w:hAnsi="Times New Roman" w:cs="Times New Roman"/>
          <w:bCs/>
          <w:sz w:val="26"/>
          <w:szCs w:val="26"/>
        </w:rPr>
        <w:t xml:space="preserve"> </w:t>
      </w:r>
      <w:r w:rsidRPr="004C26AA">
        <w:rPr>
          <w:rFonts w:ascii="Times New Roman" w:hAnsi="Times New Roman" w:cs="Times New Roman"/>
          <w:bCs/>
          <w:sz w:val="26"/>
          <w:szCs w:val="26"/>
        </w:rPr>
        <w:t xml:space="preserve">"Центр развития бизнеса НАО", </w:t>
      </w:r>
      <w:r w:rsidRPr="004C26AA">
        <w:rPr>
          <w:rFonts w:ascii="Times New Roman" w:hAnsi="Times New Roman" w:cs="Times New Roman"/>
          <w:sz w:val="26"/>
          <w:szCs w:val="26"/>
        </w:rPr>
        <w:t>Уполномоченному по защите предпринимател</w:t>
      </w:r>
      <w:r w:rsidR="00313AC2">
        <w:rPr>
          <w:rFonts w:ascii="Times New Roman" w:hAnsi="Times New Roman" w:cs="Times New Roman"/>
          <w:sz w:val="26"/>
          <w:szCs w:val="26"/>
        </w:rPr>
        <w:t>ей в Ненецком автономном округе</w:t>
      </w:r>
      <w:r w:rsidR="00083618">
        <w:rPr>
          <w:rFonts w:ascii="Times New Roman" w:hAnsi="Times New Roman" w:cs="Times New Roman"/>
          <w:sz w:val="26"/>
          <w:szCs w:val="26"/>
        </w:rPr>
        <w:t xml:space="preserve">, </w:t>
      </w:r>
      <w:r w:rsidR="00304129" w:rsidRPr="004C26AA">
        <w:rPr>
          <w:rFonts w:ascii="Times New Roman" w:hAnsi="Times New Roman" w:cs="Times New Roman"/>
          <w:sz w:val="26"/>
          <w:szCs w:val="26"/>
        </w:rPr>
        <w:t>НРО ООО "Деловая Россия",</w:t>
      </w:r>
      <w:r w:rsidR="00304129">
        <w:rPr>
          <w:rFonts w:ascii="Times New Roman" w:hAnsi="Times New Roman" w:cs="Times New Roman"/>
          <w:sz w:val="26"/>
          <w:szCs w:val="26"/>
        </w:rPr>
        <w:t xml:space="preserve"> </w:t>
      </w:r>
      <w:r w:rsidR="00062ED3">
        <w:rPr>
          <w:rFonts w:ascii="Times New Roman" w:hAnsi="Times New Roman" w:cs="Times New Roman"/>
          <w:sz w:val="26"/>
          <w:szCs w:val="26"/>
        </w:rPr>
        <w:t>Департамент природных ресурсов, экологии и агропромышленного комплекса НАО, ИП Балабанович Е.С., ИП Бутова В.Н., ИП Гаджиев М.А., ИП Клюкинов Е.Н., ИП Шестакова М.А., ИП Бебенина А.В., СПК Коопхоз "ЕРВ", ИП Джафарову Д.М., ИП Ибишову З.А., ИП Климову О.М., ИП Магомедову Г.А., ИП Петрову В.В., ИП Садыгову Х.М., ИП Сулейманову Э.И., Главе КФХ Попову А.В., Главе КФХ Семяшкину М.П., ООО "Нептун".</w:t>
      </w:r>
    </w:p>
    <w:p w:rsidR="00E61F9A" w:rsidRDefault="00E61F9A" w:rsidP="00E77C8E">
      <w:pPr>
        <w:spacing w:before="0"/>
        <w:ind w:left="0" w:right="-1" w:firstLine="709"/>
        <w:jc w:val="both"/>
        <w:rPr>
          <w:rFonts w:ascii="Times New Roman" w:hAnsi="Times New Roman" w:cs="Times New Roman"/>
          <w:sz w:val="26"/>
          <w:szCs w:val="26"/>
        </w:rPr>
      </w:pPr>
      <w:r w:rsidRPr="004C26AA">
        <w:rPr>
          <w:rFonts w:ascii="Times New Roman" w:hAnsi="Times New Roman" w:cs="Times New Roman"/>
          <w:sz w:val="26"/>
          <w:szCs w:val="26"/>
        </w:rPr>
        <w:t>Результаты публичных консультаций и позиция регулирующего органа отражен</w:t>
      </w:r>
      <w:r w:rsidR="003D3BCA" w:rsidRPr="004C26AA">
        <w:rPr>
          <w:rFonts w:ascii="Times New Roman" w:hAnsi="Times New Roman" w:cs="Times New Roman"/>
          <w:sz w:val="26"/>
          <w:szCs w:val="26"/>
        </w:rPr>
        <w:t>ы</w:t>
      </w:r>
      <w:r w:rsidRPr="004C26AA">
        <w:rPr>
          <w:rFonts w:ascii="Times New Roman" w:hAnsi="Times New Roman" w:cs="Times New Roman"/>
          <w:sz w:val="26"/>
          <w:szCs w:val="26"/>
        </w:rPr>
        <w:t xml:space="preserve"> </w:t>
      </w:r>
      <w:r w:rsidR="007D39BE">
        <w:rPr>
          <w:rFonts w:ascii="Times New Roman" w:hAnsi="Times New Roman" w:cs="Times New Roman"/>
          <w:sz w:val="26"/>
          <w:szCs w:val="26"/>
        </w:rPr>
        <w:br/>
      </w:r>
      <w:r w:rsidRPr="004C26AA">
        <w:rPr>
          <w:rFonts w:ascii="Times New Roman" w:hAnsi="Times New Roman" w:cs="Times New Roman"/>
          <w:sz w:val="26"/>
          <w:szCs w:val="26"/>
        </w:rPr>
        <w:t>в таблице результатов публичных консультаций</w:t>
      </w:r>
      <w:r w:rsidR="000C1FE5" w:rsidRPr="004C26AA">
        <w:rPr>
          <w:rFonts w:ascii="Times New Roman" w:hAnsi="Times New Roman" w:cs="Times New Roman"/>
          <w:sz w:val="26"/>
          <w:szCs w:val="26"/>
        </w:rPr>
        <w:t>:</w:t>
      </w:r>
    </w:p>
    <w:p w:rsidR="00CB0146" w:rsidRPr="007F0E7A" w:rsidRDefault="00CB0146" w:rsidP="00E77C8E">
      <w:pPr>
        <w:spacing w:before="0"/>
        <w:ind w:left="0" w:right="-1" w:firstLine="709"/>
        <w:jc w:val="both"/>
        <w:rPr>
          <w:rFonts w:ascii="Times New Roman" w:hAnsi="Times New Roman" w:cs="Times New Roman"/>
          <w:sz w:val="26"/>
          <w:szCs w:val="26"/>
        </w:rPr>
      </w:pPr>
    </w:p>
    <w:tbl>
      <w:tblPr>
        <w:tblStyle w:val="a3"/>
        <w:tblW w:w="10490" w:type="dxa"/>
        <w:tblInd w:w="108" w:type="dxa"/>
        <w:tblLook w:val="04A0" w:firstRow="1" w:lastRow="0" w:firstColumn="1" w:lastColumn="0" w:noHBand="0" w:noVBand="1"/>
      </w:tblPr>
      <w:tblGrid>
        <w:gridCol w:w="567"/>
        <w:gridCol w:w="2268"/>
        <w:gridCol w:w="3686"/>
        <w:gridCol w:w="3969"/>
      </w:tblGrid>
      <w:tr w:rsidR="00304129" w:rsidRPr="00304129" w:rsidTr="00B624C4">
        <w:trPr>
          <w:trHeight w:val="824"/>
        </w:trPr>
        <w:tc>
          <w:tcPr>
            <w:tcW w:w="567" w:type="dxa"/>
            <w:vAlign w:val="center"/>
          </w:tcPr>
          <w:p w:rsidR="00304129" w:rsidRPr="00304129" w:rsidRDefault="00304129" w:rsidP="00053DAD">
            <w:pPr>
              <w:ind w:left="0" w:right="-1"/>
              <w:rPr>
                <w:rFonts w:ascii="Times New Roman" w:hAnsi="Times New Roman" w:cs="Times New Roman"/>
              </w:rPr>
            </w:pPr>
            <w:r w:rsidRPr="00304129">
              <w:rPr>
                <w:rFonts w:ascii="Times New Roman" w:hAnsi="Times New Roman" w:cs="Times New Roman"/>
              </w:rPr>
              <w:t>№ п/п</w:t>
            </w:r>
          </w:p>
        </w:tc>
        <w:tc>
          <w:tcPr>
            <w:tcW w:w="2268" w:type="dxa"/>
            <w:vAlign w:val="center"/>
          </w:tcPr>
          <w:p w:rsidR="00304129" w:rsidRPr="00304129" w:rsidRDefault="00304129" w:rsidP="00053DAD">
            <w:pPr>
              <w:ind w:left="0" w:right="-1"/>
              <w:rPr>
                <w:rFonts w:ascii="Times New Roman" w:hAnsi="Times New Roman" w:cs="Times New Roman"/>
              </w:rPr>
            </w:pPr>
            <w:r w:rsidRPr="00304129">
              <w:rPr>
                <w:rFonts w:ascii="Times New Roman" w:hAnsi="Times New Roman" w:cs="Times New Roman"/>
              </w:rPr>
              <w:t>Наименование субъекта публичных консультаций</w:t>
            </w:r>
          </w:p>
        </w:tc>
        <w:tc>
          <w:tcPr>
            <w:tcW w:w="3686" w:type="dxa"/>
            <w:vAlign w:val="center"/>
          </w:tcPr>
          <w:p w:rsidR="00304129" w:rsidRPr="00304129" w:rsidRDefault="00304129" w:rsidP="00053DAD">
            <w:pPr>
              <w:ind w:left="0" w:right="-1" w:hanging="25"/>
              <w:rPr>
                <w:rFonts w:ascii="Times New Roman" w:hAnsi="Times New Roman" w:cs="Times New Roman"/>
              </w:rPr>
            </w:pPr>
            <w:r w:rsidRPr="00304129">
              <w:rPr>
                <w:rFonts w:ascii="Times New Roman" w:hAnsi="Times New Roman" w:cs="Times New Roman"/>
              </w:rPr>
              <w:t>Высказанное мнение</w:t>
            </w:r>
          </w:p>
          <w:p w:rsidR="00304129" w:rsidRPr="00304129" w:rsidRDefault="00304129" w:rsidP="00053DAD">
            <w:pPr>
              <w:ind w:left="0" w:right="-1" w:hanging="25"/>
              <w:rPr>
                <w:rFonts w:ascii="Times New Roman" w:hAnsi="Times New Roman" w:cs="Times New Roman"/>
              </w:rPr>
            </w:pPr>
            <w:r w:rsidRPr="00304129">
              <w:rPr>
                <w:rFonts w:ascii="Times New Roman" w:hAnsi="Times New Roman" w:cs="Times New Roman"/>
              </w:rPr>
              <w:t>(замечание и/или предложение)</w:t>
            </w:r>
          </w:p>
        </w:tc>
        <w:tc>
          <w:tcPr>
            <w:tcW w:w="3969" w:type="dxa"/>
            <w:vAlign w:val="center"/>
          </w:tcPr>
          <w:p w:rsidR="00304129" w:rsidRPr="00304129" w:rsidRDefault="00304129" w:rsidP="00053DAD">
            <w:pPr>
              <w:ind w:left="0" w:right="-1"/>
              <w:rPr>
                <w:rFonts w:ascii="Times New Roman" w:hAnsi="Times New Roman" w:cs="Times New Roman"/>
              </w:rPr>
            </w:pPr>
            <w:r w:rsidRPr="00304129">
              <w:rPr>
                <w:rFonts w:ascii="Times New Roman" w:hAnsi="Times New Roman" w:cs="Times New Roman"/>
              </w:rPr>
              <w:t>Позиция регулирующего органа</w:t>
            </w:r>
          </w:p>
          <w:p w:rsidR="00304129" w:rsidRPr="00304129" w:rsidRDefault="00304129" w:rsidP="00053DAD">
            <w:pPr>
              <w:ind w:left="0" w:right="-1"/>
              <w:rPr>
                <w:rFonts w:ascii="Times New Roman" w:hAnsi="Times New Roman" w:cs="Times New Roman"/>
              </w:rPr>
            </w:pPr>
            <w:r w:rsidRPr="00304129">
              <w:rPr>
                <w:rFonts w:ascii="Times New Roman" w:hAnsi="Times New Roman" w:cs="Times New Roman"/>
              </w:rPr>
              <w:t>(с обоснованием позиции)</w:t>
            </w:r>
          </w:p>
        </w:tc>
      </w:tr>
      <w:tr w:rsidR="00B624C4" w:rsidRPr="00053DAD" w:rsidTr="00B624C4">
        <w:trPr>
          <w:trHeight w:val="888"/>
        </w:trPr>
        <w:tc>
          <w:tcPr>
            <w:tcW w:w="567" w:type="dxa"/>
            <w:vAlign w:val="center"/>
          </w:tcPr>
          <w:p w:rsidR="00B624C4" w:rsidRDefault="00B624C4" w:rsidP="00B624C4">
            <w:pPr>
              <w:ind w:right="-1"/>
              <w:rPr>
                <w:rFonts w:ascii="Times New Roman" w:hAnsi="Times New Roman" w:cs="Times New Roman"/>
              </w:rPr>
            </w:pPr>
            <w:r>
              <w:rPr>
                <w:rFonts w:ascii="Times New Roman" w:hAnsi="Times New Roman" w:cs="Times New Roman"/>
              </w:rPr>
              <w:t>1</w:t>
            </w:r>
          </w:p>
        </w:tc>
        <w:tc>
          <w:tcPr>
            <w:tcW w:w="2268" w:type="dxa"/>
            <w:vAlign w:val="center"/>
          </w:tcPr>
          <w:p w:rsidR="00B624C4" w:rsidRPr="00304129" w:rsidRDefault="00B624C4" w:rsidP="00B624C4">
            <w:pPr>
              <w:ind w:left="34" w:right="-1"/>
              <w:jc w:val="left"/>
              <w:rPr>
                <w:rFonts w:ascii="Times New Roman" w:hAnsi="Times New Roman" w:cs="Times New Roman"/>
              </w:rPr>
            </w:pPr>
            <w:r>
              <w:rPr>
                <w:rFonts w:ascii="Times New Roman" w:hAnsi="Times New Roman" w:cs="Times New Roman"/>
              </w:rPr>
              <w:t>Департамент финансов и экономики Ненецкого автономного округа</w:t>
            </w:r>
          </w:p>
        </w:tc>
        <w:tc>
          <w:tcPr>
            <w:tcW w:w="3686" w:type="dxa"/>
            <w:tcBorders>
              <w:bottom w:val="single" w:sz="4" w:space="0" w:color="auto"/>
            </w:tcBorders>
            <w:vAlign w:val="center"/>
          </w:tcPr>
          <w:p w:rsidR="00B624C4" w:rsidRDefault="00B624C4" w:rsidP="00B624C4">
            <w:pPr>
              <w:pStyle w:val="a9"/>
              <w:ind w:firstLine="34"/>
              <w:jc w:val="both"/>
              <w:rPr>
                <w:rFonts w:ascii="Times New Roman" w:hAnsi="Times New Roman"/>
              </w:rPr>
            </w:pPr>
            <w:r>
              <w:rPr>
                <w:rFonts w:ascii="Times New Roman" w:hAnsi="Times New Roman"/>
              </w:rPr>
              <w:t>Отсутствие предложений и замечаний</w:t>
            </w:r>
          </w:p>
        </w:tc>
        <w:tc>
          <w:tcPr>
            <w:tcW w:w="3969" w:type="dxa"/>
            <w:tcBorders>
              <w:bottom w:val="single" w:sz="4" w:space="0" w:color="auto"/>
            </w:tcBorders>
            <w:vAlign w:val="center"/>
          </w:tcPr>
          <w:p w:rsidR="00B624C4" w:rsidRPr="001F4DC9" w:rsidRDefault="00B624C4" w:rsidP="00B624C4">
            <w:pPr>
              <w:tabs>
                <w:tab w:val="left" w:pos="317"/>
              </w:tabs>
              <w:ind w:left="33" w:right="-1"/>
              <w:jc w:val="left"/>
              <w:rPr>
                <w:rFonts w:ascii="Times New Roman" w:hAnsi="Times New Roman" w:cs="Times New Roman"/>
              </w:rPr>
            </w:pPr>
          </w:p>
        </w:tc>
      </w:tr>
      <w:tr w:rsidR="00B624C4" w:rsidRPr="00053DAD" w:rsidTr="00B624C4">
        <w:trPr>
          <w:trHeight w:val="888"/>
        </w:trPr>
        <w:tc>
          <w:tcPr>
            <w:tcW w:w="567" w:type="dxa"/>
            <w:vMerge w:val="restart"/>
            <w:vAlign w:val="center"/>
          </w:tcPr>
          <w:p w:rsidR="00B624C4" w:rsidRPr="00304129" w:rsidRDefault="00B624C4" w:rsidP="00B624C4">
            <w:pPr>
              <w:ind w:right="-1"/>
              <w:rPr>
                <w:rFonts w:ascii="Times New Roman" w:hAnsi="Times New Roman" w:cs="Times New Roman"/>
              </w:rPr>
            </w:pPr>
            <w:r>
              <w:rPr>
                <w:rFonts w:ascii="Times New Roman" w:hAnsi="Times New Roman" w:cs="Times New Roman"/>
              </w:rPr>
              <w:t>2</w:t>
            </w:r>
          </w:p>
        </w:tc>
        <w:tc>
          <w:tcPr>
            <w:tcW w:w="2268" w:type="dxa"/>
            <w:vMerge w:val="restart"/>
            <w:vAlign w:val="center"/>
          </w:tcPr>
          <w:p w:rsidR="00B624C4" w:rsidRPr="00D427AB" w:rsidRDefault="00B624C4" w:rsidP="00B624C4">
            <w:pPr>
              <w:ind w:left="34" w:right="-1"/>
              <w:jc w:val="left"/>
              <w:rPr>
                <w:rFonts w:ascii="Times New Roman" w:hAnsi="Times New Roman" w:cs="Times New Roman"/>
              </w:rPr>
            </w:pPr>
            <w:r w:rsidRPr="00D427AB">
              <w:rPr>
                <w:rFonts w:ascii="Times New Roman" w:hAnsi="Times New Roman" w:cs="Times New Roman"/>
              </w:rPr>
              <w:t>СПК Коопхоз "ЕРВ"</w:t>
            </w:r>
          </w:p>
        </w:tc>
        <w:tc>
          <w:tcPr>
            <w:tcW w:w="3686" w:type="dxa"/>
            <w:tcBorders>
              <w:bottom w:val="single" w:sz="4" w:space="0" w:color="auto"/>
            </w:tcBorders>
            <w:vAlign w:val="center"/>
          </w:tcPr>
          <w:p w:rsidR="00B624C4" w:rsidRPr="00304129" w:rsidRDefault="00B624C4" w:rsidP="00B624C4">
            <w:pPr>
              <w:ind w:left="34" w:right="-1" w:firstLine="34"/>
              <w:jc w:val="both"/>
              <w:rPr>
                <w:rFonts w:ascii="Times New Roman" w:hAnsi="Times New Roman" w:cs="Times New Roman"/>
              </w:rPr>
            </w:pPr>
            <w:r>
              <w:rPr>
                <w:rFonts w:ascii="Times New Roman" w:hAnsi="Times New Roman" w:cs="Times New Roman"/>
              </w:rPr>
              <w:t>В наименовании субъекта торговли "Сельскохозяйственный производственный кооператив "ЕРВ", пропущено слово "производственный"</w:t>
            </w:r>
          </w:p>
        </w:tc>
        <w:tc>
          <w:tcPr>
            <w:tcW w:w="3969" w:type="dxa"/>
            <w:tcBorders>
              <w:bottom w:val="single" w:sz="4" w:space="0" w:color="auto"/>
            </w:tcBorders>
            <w:vAlign w:val="center"/>
          </w:tcPr>
          <w:p w:rsidR="00B624C4" w:rsidRPr="00304129" w:rsidRDefault="00B624C4" w:rsidP="00B624C4">
            <w:pPr>
              <w:tabs>
                <w:tab w:val="left" w:pos="317"/>
              </w:tabs>
              <w:ind w:left="33" w:right="-1"/>
              <w:jc w:val="left"/>
              <w:rPr>
                <w:rFonts w:ascii="Times New Roman" w:hAnsi="Times New Roman" w:cs="Times New Roman"/>
              </w:rPr>
            </w:pPr>
            <w:r>
              <w:rPr>
                <w:rFonts w:ascii="Times New Roman" w:hAnsi="Times New Roman" w:cs="Times New Roman"/>
              </w:rPr>
              <w:t>Замечание будет учтено</w:t>
            </w:r>
          </w:p>
        </w:tc>
      </w:tr>
      <w:tr w:rsidR="00B624C4" w:rsidRPr="00304129" w:rsidTr="00B624C4">
        <w:trPr>
          <w:trHeight w:val="888"/>
        </w:trPr>
        <w:tc>
          <w:tcPr>
            <w:tcW w:w="567" w:type="dxa"/>
            <w:vMerge/>
            <w:vAlign w:val="center"/>
          </w:tcPr>
          <w:p w:rsidR="00B624C4" w:rsidRPr="00304129" w:rsidRDefault="00B624C4" w:rsidP="00B624C4">
            <w:pPr>
              <w:ind w:right="-1"/>
              <w:rPr>
                <w:rFonts w:ascii="Times New Roman" w:hAnsi="Times New Roman" w:cs="Times New Roman"/>
              </w:rPr>
            </w:pPr>
          </w:p>
        </w:tc>
        <w:tc>
          <w:tcPr>
            <w:tcW w:w="2268" w:type="dxa"/>
            <w:vMerge/>
            <w:vAlign w:val="center"/>
          </w:tcPr>
          <w:p w:rsidR="00B624C4" w:rsidRPr="00304129" w:rsidRDefault="00B624C4" w:rsidP="00B624C4">
            <w:pPr>
              <w:ind w:left="34" w:right="-1"/>
              <w:jc w:val="left"/>
              <w:rPr>
                <w:rFonts w:ascii="Times New Roman" w:hAnsi="Times New Roman" w:cs="Times New Roman"/>
              </w:rPr>
            </w:pPr>
          </w:p>
        </w:tc>
        <w:tc>
          <w:tcPr>
            <w:tcW w:w="3686" w:type="dxa"/>
            <w:vAlign w:val="center"/>
          </w:tcPr>
          <w:p w:rsidR="00B624C4" w:rsidRPr="00304129" w:rsidRDefault="00463EA5" w:rsidP="00B624C4">
            <w:pPr>
              <w:tabs>
                <w:tab w:val="left" w:pos="33"/>
                <w:tab w:val="left" w:pos="317"/>
              </w:tabs>
              <w:ind w:left="0" w:right="-1"/>
              <w:jc w:val="both"/>
              <w:rPr>
                <w:rFonts w:ascii="Times New Roman" w:hAnsi="Times New Roman" w:cs="Times New Roman"/>
              </w:rPr>
            </w:pPr>
            <w:r>
              <w:rPr>
                <w:rFonts w:ascii="Times New Roman" w:hAnsi="Times New Roman" w:cs="Times New Roman"/>
              </w:rPr>
              <w:t>В пункте 26 в графе "Специализация торгового объекта" заменить на "</w:t>
            </w:r>
            <w:r>
              <w:rPr>
                <w:rFonts w:ascii="Times New Roman" w:hAnsi="Times New Roman" w:cs="Times New Roman"/>
                <w:sz w:val="24"/>
                <w:szCs w:val="24"/>
              </w:rPr>
              <w:t xml:space="preserve"> с</w:t>
            </w:r>
            <w:r w:rsidRPr="00236165">
              <w:rPr>
                <w:rFonts w:ascii="Times New Roman" w:hAnsi="Times New Roman" w:cs="Times New Roman"/>
                <w:sz w:val="24"/>
                <w:szCs w:val="24"/>
              </w:rPr>
              <w:t>мешанные товары (продовольственные и непродовольственные)</w:t>
            </w:r>
            <w:r>
              <w:rPr>
                <w:rFonts w:ascii="Times New Roman" w:hAnsi="Times New Roman" w:cs="Times New Roman"/>
                <w:sz w:val="24"/>
                <w:szCs w:val="24"/>
              </w:rPr>
              <w:t>"</w:t>
            </w:r>
          </w:p>
        </w:tc>
        <w:tc>
          <w:tcPr>
            <w:tcW w:w="3969" w:type="dxa"/>
            <w:vAlign w:val="center"/>
          </w:tcPr>
          <w:p w:rsidR="00B624C4" w:rsidRPr="00304129" w:rsidRDefault="00463EA5" w:rsidP="00B624C4">
            <w:pPr>
              <w:tabs>
                <w:tab w:val="left" w:pos="175"/>
              </w:tabs>
              <w:ind w:left="33" w:right="-1"/>
              <w:jc w:val="left"/>
              <w:rPr>
                <w:rFonts w:ascii="Times New Roman" w:hAnsi="Times New Roman" w:cs="Times New Roman"/>
              </w:rPr>
            </w:pPr>
            <w:r>
              <w:rPr>
                <w:rFonts w:ascii="Times New Roman" w:hAnsi="Times New Roman" w:cs="Times New Roman"/>
              </w:rPr>
              <w:t>Замечание будет учтено</w:t>
            </w:r>
          </w:p>
        </w:tc>
      </w:tr>
      <w:tr w:rsidR="00B624C4" w:rsidRPr="00304129" w:rsidTr="00B624C4">
        <w:trPr>
          <w:trHeight w:val="888"/>
        </w:trPr>
        <w:tc>
          <w:tcPr>
            <w:tcW w:w="567" w:type="dxa"/>
            <w:vMerge/>
            <w:vAlign w:val="center"/>
          </w:tcPr>
          <w:p w:rsidR="00B624C4" w:rsidRPr="00304129" w:rsidRDefault="00B624C4" w:rsidP="00B624C4">
            <w:pPr>
              <w:ind w:right="-1"/>
              <w:rPr>
                <w:rFonts w:ascii="Times New Roman" w:hAnsi="Times New Roman" w:cs="Times New Roman"/>
              </w:rPr>
            </w:pPr>
          </w:p>
        </w:tc>
        <w:tc>
          <w:tcPr>
            <w:tcW w:w="2268" w:type="dxa"/>
            <w:vMerge/>
            <w:vAlign w:val="center"/>
          </w:tcPr>
          <w:p w:rsidR="00B624C4" w:rsidRPr="00304129" w:rsidRDefault="00B624C4" w:rsidP="00B624C4">
            <w:pPr>
              <w:ind w:left="34" w:right="-1"/>
              <w:jc w:val="left"/>
              <w:rPr>
                <w:rFonts w:ascii="Times New Roman" w:hAnsi="Times New Roman" w:cs="Times New Roman"/>
              </w:rPr>
            </w:pPr>
          </w:p>
        </w:tc>
        <w:tc>
          <w:tcPr>
            <w:tcW w:w="3686" w:type="dxa"/>
            <w:vAlign w:val="center"/>
          </w:tcPr>
          <w:p w:rsidR="00B624C4" w:rsidRPr="009D33AD" w:rsidRDefault="00463EA5" w:rsidP="00463EA5">
            <w:pPr>
              <w:pStyle w:val="a9"/>
              <w:ind w:firstLine="34"/>
              <w:jc w:val="both"/>
              <w:rPr>
                <w:rFonts w:ascii="Times New Roman" w:hAnsi="Times New Roman"/>
              </w:rPr>
            </w:pPr>
            <w:r>
              <w:rPr>
                <w:rFonts w:ascii="Times New Roman" w:hAnsi="Times New Roman"/>
              </w:rPr>
              <w:t xml:space="preserve">Юридический адрес Сельскохозяйственного производственного кооператива "ЕРВ": 166715 НАО п.Красное, </w:t>
            </w:r>
            <w:r>
              <w:rPr>
                <w:rFonts w:ascii="Times New Roman" w:hAnsi="Times New Roman"/>
              </w:rPr>
              <w:lastRenderedPageBreak/>
              <w:t>необходимо исправить по тексту</w:t>
            </w:r>
          </w:p>
        </w:tc>
        <w:tc>
          <w:tcPr>
            <w:tcW w:w="3969" w:type="dxa"/>
            <w:vAlign w:val="center"/>
          </w:tcPr>
          <w:p w:rsidR="00B624C4" w:rsidRPr="001F4DC9" w:rsidRDefault="00150169" w:rsidP="00B624C4">
            <w:pPr>
              <w:tabs>
                <w:tab w:val="left" w:pos="175"/>
              </w:tabs>
              <w:ind w:left="33" w:right="-1"/>
              <w:jc w:val="left"/>
              <w:rPr>
                <w:rFonts w:ascii="Times New Roman" w:hAnsi="Times New Roman" w:cs="Times New Roman"/>
              </w:rPr>
            </w:pPr>
            <w:r>
              <w:rPr>
                <w:rFonts w:ascii="Times New Roman" w:hAnsi="Times New Roman" w:cs="Times New Roman"/>
              </w:rPr>
              <w:lastRenderedPageBreak/>
              <w:t>Замечание будет учтено</w:t>
            </w:r>
          </w:p>
        </w:tc>
      </w:tr>
    </w:tbl>
    <w:p w:rsidR="008E6C75" w:rsidRPr="00E61F9A" w:rsidRDefault="008E6C75" w:rsidP="001F4DC9">
      <w:pPr>
        <w:spacing w:before="0"/>
        <w:ind w:left="0" w:right="-1" w:firstLine="709"/>
        <w:jc w:val="right"/>
        <w:rPr>
          <w:rFonts w:ascii="Times New Roman" w:hAnsi="Times New Roman" w:cs="Times New Roman"/>
          <w:sz w:val="26"/>
          <w:szCs w:val="26"/>
        </w:rPr>
      </w:pPr>
    </w:p>
    <w:sectPr w:rsidR="008E6C75" w:rsidRPr="00E61F9A" w:rsidSect="00E17911">
      <w:pgSz w:w="11906" w:h="16838"/>
      <w:pgMar w:top="567" w:right="70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1E7" w:rsidRDefault="004F71E7" w:rsidP="00E01E00">
      <w:pPr>
        <w:spacing w:before="0"/>
      </w:pPr>
      <w:r>
        <w:separator/>
      </w:r>
    </w:p>
  </w:endnote>
  <w:endnote w:type="continuationSeparator" w:id="0">
    <w:p w:rsidR="004F71E7" w:rsidRDefault="004F71E7" w:rsidP="00E01E0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1E7" w:rsidRDefault="004F71E7" w:rsidP="00E01E00">
      <w:pPr>
        <w:spacing w:before="0"/>
      </w:pPr>
      <w:r>
        <w:separator/>
      </w:r>
    </w:p>
  </w:footnote>
  <w:footnote w:type="continuationSeparator" w:id="0">
    <w:p w:rsidR="004F71E7" w:rsidRDefault="004F71E7" w:rsidP="00E01E00">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54D2"/>
    <w:multiLevelType w:val="hybridMultilevel"/>
    <w:tmpl w:val="7C682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C669E9"/>
    <w:multiLevelType w:val="hybridMultilevel"/>
    <w:tmpl w:val="E466B720"/>
    <w:lvl w:ilvl="0" w:tplc="1450A44E">
      <w:start w:val="1"/>
      <w:numFmt w:val="decimal"/>
      <w:lvlText w:val="%1."/>
      <w:lvlJc w:val="left"/>
      <w:pPr>
        <w:ind w:left="407" w:hanging="360"/>
      </w:pPr>
      <w:rPr>
        <w:rFonts w:hint="default"/>
      </w:rPr>
    </w:lvl>
    <w:lvl w:ilvl="1" w:tplc="04190019" w:tentative="1">
      <w:start w:val="1"/>
      <w:numFmt w:val="lowerLetter"/>
      <w:lvlText w:val="%2."/>
      <w:lvlJc w:val="left"/>
      <w:pPr>
        <w:ind w:left="1127" w:hanging="360"/>
      </w:pPr>
    </w:lvl>
    <w:lvl w:ilvl="2" w:tplc="0419001B" w:tentative="1">
      <w:start w:val="1"/>
      <w:numFmt w:val="lowerRoman"/>
      <w:lvlText w:val="%3."/>
      <w:lvlJc w:val="right"/>
      <w:pPr>
        <w:ind w:left="1847" w:hanging="180"/>
      </w:pPr>
    </w:lvl>
    <w:lvl w:ilvl="3" w:tplc="0419000F" w:tentative="1">
      <w:start w:val="1"/>
      <w:numFmt w:val="decimal"/>
      <w:lvlText w:val="%4."/>
      <w:lvlJc w:val="left"/>
      <w:pPr>
        <w:ind w:left="2567" w:hanging="360"/>
      </w:pPr>
    </w:lvl>
    <w:lvl w:ilvl="4" w:tplc="04190019" w:tentative="1">
      <w:start w:val="1"/>
      <w:numFmt w:val="lowerLetter"/>
      <w:lvlText w:val="%5."/>
      <w:lvlJc w:val="left"/>
      <w:pPr>
        <w:ind w:left="3287" w:hanging="360"/>
      </w:pPr>
    </w:lvl>
    <w:lvl w:ilvl="5" w:tplc="0419001B" w:tentative="1">
      <w:start w:val="1"/>
      <w:numFmt w:val="lowerRoman"/>
      <w:lvlText w:val="%6."/>
      <w:lvlJc w:val="right"/>
      <w:pPr>
        <w:ind w:left="4007" w:hanging="180"/>
      </w:pPr>
    </w:lvl>
    <w:lvl w:ilvl="6" w:tplc="0419000F" w:tentative="1">
      <w:start w:val="1"/>
      <w:numFmt w:val="decimal"/>
      <w:lvlText w:val="%7."/>
      <w:lvlJc w:val="left"/>
      <w:pPr>
        <w:ind w:left="4727" w:hanging="360"/>
      </w:pPr>
    </w:lvl>
    <w:lvl w:ilvl="7" w:tplc="04190019" w:tentative="1">
      <w:start w:val="1"/>
      <w:numFmt w:val="lowerLetter"/>
      <w:lvlText w:val="%8."/>
      <w:lvlJc w:val="left"/>
      <w:pPr>
        <w:ind w:left="5447" w:hanging="360"/>
      </w:pPr>
    </w:lvl>
    <w:lvl w:ilvl="8" w:tplc="0419001B" w:tentative="1">
      <w:start w:val="1"/>
      <w:numFmt w:val="lowerRoman"/>
      <w:lvlText w:val="%9."/>
      <w:lvlJc w:val="right"/>
      <w:pPr>
        <w:ind w:left="6167" w:hanging="180"/>
      </w:pPr>
    </w:lvl>
  </w:abstractNum>
  <w:abstractNum w:abstractNumId="2" w15:restartNumberingAfterBreak="0">
    <w:nsid w:val="0717307B"/>
    <w:multiLevelType w:val="hybridMultilevel"/>
    <w:tmpl w:val="EDF69050"/>
    <w:lvl w:ilvl="0" w:tplc="622A3D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B5A3DD2"/>
    <w:multiLevelType w:val="hybridMultilevel"/>
    <w:tmpl w:val="183AD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75300B"/>
    <w:multiLevelType w:val="hybridMultilevel"/>
    <w:tmpl w:val="95C084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A7761B"/>
    <w:multiLevelType w:val="hybridMultilevel"/>
    <w:tmpl w:val="462C9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B51C7D"/>
    <w:multiLevelType w:val="hybridMultilevel"/>
    <w:tmpl w:val="60AC2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334455"/>
    <w:multiLevelType w:val="hybridMultilevel"/>
    <w:tmpl w:val="0EC4B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DA6755"/>
    <w:multiLevelType w:val="hybridMultilevel"/>
    <w:tmpl w:val="D338CA52"/>
    <w:lvl w:ilvl="0" w:tplc="A4666E38">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9" w15:restartNumberingAfterBreak="0">
    <w:nsid w:val="20156CB6"/>
    <w:multiLevelType w:val="hybridMultilevel"/>
    <w:tmpl w:val="1884EADA"/>
    <w:lvl w:ilvl="0" w:tplc="2CA2A016">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0" w15:restartNumberingAfterBreak="0">
    <w:nsid w:val="2C8C3946"/>
    <w:multiLevelType w:val="hybridMultilevel"/>
    <w:tmpl w:val="9F12ED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EFE67F6"/>
    <w:multiLevelType w:val="hybridMultilevel"/>
    <w:tmpl w:val="4DF29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41A524C"/>
    <w:multiLevelType w:val="hybridMultilevel"/>
    <w:tmpl w:val="ADA05AAC"/>
    <w:lvl w:ilvl="0" w:tplc="AA725698">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3" w15:restartNumberingAfterBreak="0">
    <w:nsid w:val="49917693"/>
    <w:multiLevelType w:val="hybridMultilevel"/>
    <w:tmpl w:val="42B218F8"/>
    <w:lvl w:ilvl="0" w:tplc="3BC6679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4" w15:restartNumberingAfterBreak="0">
    <w:nsid w:val="4ADB6F47"/>
    <w:multiLevelType w:val="hybridMultilevel"/>
    <w:tmpl w:val="DE9454CA"/>
    <w:lvl w:ilvl="0" w:tplc="54B6322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E013A28"/>
    <w:multiLevelType w:val="hybridMultilevel"/>
    <w:tmpl w:val="57608768"/>
    <w:lvl w:ilvl="0" w:tplc="531E3CF8">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16" w15:restartNumberingAfterBreak="0">
    <w:nsid w:val="5CA57474"/>
    <w:multiLevelType w:val="hybridMultilevel"/>
    <w:tmpl w:val="14B236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E146AED"/>
    <w:multiLevelType w:val="hybridMultilevel"/>
    <w:tmpl w:val="66320060"/>
    <w:lvl w:ilvl="0" w:tplc="65B2FC66">
      <w:start w:val="1"/>
      <w:numFmt w:val="decimal"/>
      <w:lvlText w:val="%1."/>
      <w:lvlJc w:val="left"/>
      <w:pPr>
        <w:ind w:left="546" w:hanging="360"/>
      </w:pPr>
      <w:rPr>
        <w:rFonts w:hint="default"/>
      </w:rPr>
    </w:lvl>
    <w:lvl w:ilvl="1" w:tplc="04190019" w:tentative="1">
      <w:start w:val="1"/>
      <w:numFmt w:val="lowerLetter"/>
      <w:lvlText w:val="%2."/>
      <w:lvlJc w:val="left"/>
      <w:pPr>
        <w:ind w:left="1266" w:hanging="360"/>
      </w:pPr>
    </w:lvl>
    <w:lvl w:ilvl="2" w:tplc="0419001B" w:tentative="1">
      <w:start w:val="1"/>
      <w:numFmt w:val="lowerRoman"/>
      <w:lvlText w:val="%3."/>
      <w:lvlJc w:val="right"/>
      <w:pPr>
        <w:ind w:left="1986" w:hanging="180"/>
      </w:pPr>
    </w:lvl>
    <w:lvl w:ilvl="3" w:tplc="0419000F" w:tentative="1">
      <w:start w:val="1"/>
      <w:numFmt w:val="decimal"/>
      <w:lvlText w:val="%4."/>
      <w:lvlJc w:val="left"/>
      <w:pPr>
        <w:ind w:left="2706" w:hanging="360"/>
      </w:pPr>
    </w:lvl>
    <w:lvl w:ilvl="4" w:tplc="04190019" w:tentative="1">
      <w:start w:val="1"/>
      <w:numFmt w:val="lowerLetter"/>
      <w:lvlText w:val="%5."/>
      <w:lvlJc w:val="left"/>
      <w:pPr>
        <w:ind w:left="3426" w:hanging="360"/>
      </w:pPr>
    </w:lvl>
    <w:lvl w:ilvl="5" w:tplc="0419001B" w:tentative="1">
      <w:start w:val="1"/>
      <w:numFmt w:val="lowerRoman"/>
      <w:lvlText w:val="%6."/>
      <w:lvlJc w:val="right"/>
      <w:pPr>
        <w:ind w:left="4146" w:hanging="180"/>
      </w:pPr>
    </w:lvl>
    <w:lvl w:ilvl="6" w:tplc="0419000F" w:tentative="1">
      <w:start w:val="1"/>
      <w:numFmt w:val="decimal"/>
      <w:lvlText w:val="%7."/>
      <w:lvlJc w:val="left"/>
      <w:pPr>
        <w:ind w:left="4866" w:hanging="360"/>
      </w:pPr>
    </w:lvl>
    <w:lvl w:ilvl="7" w:tplc="04190019" w:tentative="1">
      <w:start w:val="1"/>
      <w:numFmt w:val="lowerLetter"/>
      <w:lvlText w:val="%8."/>
      <w:lvlJc w:val="left"/>
      <w:pPr>
        <w:ind w:left="5586" w:hanging="360"/>
      </w:pPr>
    </w:lvl>
    <w:lvl w:ilvl="8" w:tplc="0419001B" w:tentative="1">
      <w:start w:val="1"/>
      <w:numFmt w:val="lowerRoman"/>
      <w:lvlText w:val="%9."/>
      <w:lvlJc w:val="right"/>
      <w:pPr>
        <w:ind w:left="6306" w:hanging="180"/>
      </w:pPr>
    </w:lvl>
  </w:abstractNum>
  <w:abstractNum w:abstractNumId="18" w15:restartNumberingAfterBreak="0">
    <w:nsid w:val="646F418F"/>
    <w:multiLevelType w:val="hybridMultilevel"/>
    <w:tmpl w:val="32BA9AB4"/>
    <w:lvl w:ilvl="0" w:tplc="5E30B8EE">
      <w:start w:val="1"/>
      <w:numFmt w:val="decimal"/>
      <w:lvlText w:val="%1."/>
      <w:lvlJc w:val="left"/>
      <w:pPr>
        <w:ind w:left="407" w:hanging="360"/>
      </w:pPr>
      <w:rPr>
        <w:rFonts w:hint="default"/>
      </w:rPr>
    </w:lvl>
    <w:lvl w:ilvl="1" w:tplc="04190019" w:tentative="1">
      <w:start w:val="1"/>
      <w:numFmt w:val="lowerLetter"/>
      <w:lvlText w:val="%2."/>
      <w:lvlJc w:val="left"/>
      <w:pPr>
        <w:ind w:left="1127" w:hanging="360"/>
      </w:pPr>
    </w:lvl>
    <w:lvl w:ilvl="2" w:tplc="0419001B" w:tentative="1">
      <w:start w:val="1"/>
      <w:numFmt w:val="lowerRoman"/>
      <w:lvlText w:val="%3."/>
      <w:lvlJc w:val="right"/>
      <w:pPr>
        <w:ind w:left="1847" w:hanging="180"/>
      </w:pPr>
    </w:lvl>
    <w:lvl w:ilvl="3" w:tplc="0419000F" w:tentative="1">
      <w:start w:val="1"/>
      <w:numFmt w:val="decimal"/>
      <w:lvlText w:val="%4."/>
      <w:lvlJc w:val="left"/>
      <w:pPr>
        <w:ind w:left="2567" w:hanging="360"/>
      </w:pPr>
    </w:lvl>
    <w:lvl w:ilvl="4" w:tplc="04190019" w:tentative="1">
      <w:start w:val="1"/>
      <w:numFmt w:val="lowerLetter"/>
      <w:lvlText w:val="%5."/>
      <w:lvlJc w:val="left"/>
      <w:pPr>
        <w:ind w:left="3287" w:hanging="360"/>
      </w:pPr>
    </w:lvl>
    <w:lvl w:ilvl="5" w:tplc="0419001B" w:tentative="1">
      <w:start w:val="1"/>
      <w:numFmt w:val="lowerRoman"/>
      <w:lvlText w:val="%6."/>
      <w:lvlJc w:val="right"/>
      <w:pPr>
        <w:ind w:left="4007" w:hanging="180"/>
      </w:pPr>
    </w:lvl>
    <w:lvl w:ilvl="6" w:tplc="0419000F" w:tentative="1">
      <w:start w:val="1"/>
      <w:numFmt w:val="decimal"/>
      <w:lvlText w:val="%7."/>
      <w:lvlJc w:val="left"/>
      <w:pPr>
        <w:ind w:left="4727" w:hanging="360"/>
      </w:pPr>
    </w:lvl>
    <w:lvl w:ilvl="7" w:tplc="04190019" w:tentative="1">
      <w:start w:val="1"/>
      <w:numFmt w:val="lowerLetter"/>
      <w:lvlText w:val="%8."/>
      <w:lvlJc w:val="left"/>
      <w:pPr>
        <w:ind w:left="5447" w:hanging="360"/>
      </w:pPr>
    </w:lvl>
    <w:lvl w:ilvl="8" w:tplc="0419001B" w:tentative="1">
      <w:start w:val="1"/>
      <w:numFmt w:val="lowerRoman"/>
      <w:lvlText w:val="%9."/>
      <w:lvlJc w:val="right"/>
      <w:pPr>
        <w:ind w:left="6167" w:hanging="180"/>
      </w:pPr>
    </w:lvl>
  </w:abstractNum>
  <w:abstractNum w:abstractNumId="19" w15:restartNumberingAfterBreak="0">
    <w:nsid w:val="649156AF"/>
    <w:multiLevelType w:val="hybridMultilevel"/>
    <w:tmpl w:val="F92A5B9E"/>
    <w:lvl w:ilvl="0" w:tplc="3D0A11B6">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0" w15:restartNumberingAfterBreak="0">
    <w:nsid w:val="72E9185E"/>
    <w:multiLevelType w:val="hybridMultilevel"/>
    <w:tmpl w:val="7DA49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45940C6"/>
    <w:multiLevelType w:val="hybridMultilevel"/>
    <w:tmpl w:val="41ACE3E2"/>
    <w:lvl w:ilvl="0" w:tplc="811A2AB6">
      <w:start w:val="3"/>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8F46E5E"/>
    <w:multiLevelType w:val="hybridMultilevel"/>
    <w:tmpl w:val="9DE28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1"/>
  </w:num>
  <w:num w:numId="3">
    <w:abstractNumId w:val="5"/>
  </w:num>
  <w:num w:numId="4">
    <w:abstractNumId w:val="10"/>
  </w:num>
  <w:num w:numId="5">
    <w:abstractNumId w:val="6"/>
  </w:num>
  <w:num w:numId="6">
    <w:abstractNumId w:val="7"/>
  </w:num>
  <w:num w:numId="7">
    <w:abstractNumId w:val="4"/>
  </w:num>
  <w:num w:numId="8">
    <w:abstractNumId w:val="0"/>
  </w:num>
  <w:num w:numId="9">
    <w:abstractNumId w:val="14"/>
  </w:num>
  <w:num w:numId="10">
    <w:abstractNumId w:val="3"/>
  </w:num>
  <w:num w:numId="11">
    <w:abstractNumId w:val="2"/>
  </w:num>
  <w:num w:numId="12">
    <w:abstractNumId w:val="17"/>
  </w:num>
  <w:num w:numId="13">
    <w:abstractNumId w:val="18"/>
  </w:num>
  <w:num w:numId="14">
    <w:abstractNumId w:val="1"/>
  </w:num>
  <w:num w:numId="15">
    <w:abstractNumId w:val="8"/>
  </w:num>
  <w:num w:numId="16">
    <w:abstractNumId w:val="22"/>
  </w:num>
  <w:num w:numId="17">
    <w:abstractNumId w:val="15"/>
  </w:num>
  <w:num w:numId="18">
    <w:abstractNumId w:val="9"/>
  </w:num>
  <w:num w:numId="19">
    <w:abstractNumId w:val="12"/>
  </w:num>
  <w:num w:numId="20">
    <w:abstractNumId w:val="21"/>
  </w:num>
  <w:num w:numId="21">
    <w:abstractNumId w:val="19"/>
  </w:num>
  <w:num w:numId="22">
    <w:abstractNumId w:val="13"/>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F9A"/>
    <w:rsid w:val="00004CC4"/>
    <w:rsid w:val="00017C8D"/>
    <w:rsid w:val="00020D0E"/>
    <w:rsid w:val="0002443F"/>
    <w:rsid w:val="000370F5"/>
    <w:rsid w:val="00042B38"/>
    <w:rsid w:val="00044711"/>
    <w:rsid w:val="00045FC5"/>
    <w:rsid w:val="00052AF0"/>
    <w:rsid w:val="00053DAD"/>
    <w:rsid w:val="000612E6"/>
    <w:rsid w:val="000615CD"/>
    <w:rsid w:val="00062ED3"/>
    <w:rsid w:val="0006643C"/>
    <w:rsid w:val="00080571"/>
    <w:rsid w:val="00081F5B"/>
    <w:rsid w:val="00083618"/>
    <w:rsid w:val="00083723"/>
    <w:rsid w:val="000B1075"/>
    <w:rsid w:val="000B6412"/>
    <w:rsid w:val="000C1FE5"/>
    <w:rsid w:val="000C6F9F"/>
    <w:rsid w:val="000D54FB"/>
    <w:rsid w:val="000E03EE"/>
    <w:rsid w:val="000E306C"/>
    <w:rsid w:val="000F446A"/>
    <w:rsid w:val="001017DD"/>
    <w:rsid w:val="00101D4C"/>
    <w:rsid w:val="00110ED5"/>
    <w:rsid w:val="001121A9"/>
    <w:rsid w:val="00144AA7"/>
    <w:rsid w:val="00144BC3"/>
    <w:rsid w:val="00145B80"/>
    <w:rsid w:val="0014640C"/>
    <w:rsid w:val="00147054"/>
    <w:rsid w:val="00150169"/>
    <w:rsid w:val="0015496A"/>
    <w:rsid w:val="00183E5A"/>
    <w:rsid w:val="00187530"/>
    <w:rsid w:val="001B3B6C"/>
    <w:rsid w:val="001B6D83"/>
    <w:rsid w:val="001C2D49"/>
    <w:rsid w:val="001C357E"/>
    <w:rsid w:val="001D0769"/>
    <w:rsid w:val="001D35CB"/>
    <w:rsid w:val="001E0400"/>
    <w:rsid w:val="001E6D0E"/>
    <w:rsid w:val="001F173B"/>
    <w:rsid w:val="001F4DC9"/>
    <w:rsid w:val="002015AC"/>
    <w:rsid w:val="00213FB4"/>
    <w:rsid w:val="00226C1D"/>
    <w:rsid w:val="002349FA"/>
    <w:rsid w:val="002372D0"/>
    <w:rsid w:val="002444B6"/>
    <w:rsid w:val="00247E8D"/>
    <w:rsid w:val="00253DB4"/>
    <w:rsid w:val="00256E8D"/>
    <w:rsid w:val="00273D52"/>
    <w:rsid w:val="00276382"/>
    <w:rsid w:val="0027650D"/>
    <w:rsid w:val="00284B6B"/>
    <w:rsid w:val="0029390E"/>
    <w:rsid w:val="002A4257"/>
    <w:rsid w:val="002B09A5"/>
    <w:rsid w:val="002C0C7D"/>
    <w:rsid w:val="002C1E00"/>
    <w:rsid w:val="002C57C0"/>
    <w:rsid w:val="002C7CF5"/>
    <w:rsid w:val="002D265D"/>
    <w:rsid w:val="002D46C3"/>
    <w:rsid w:val="002E1133"/>
    <w:rsid w:val="002E2FBE"/>
    <w:rsid w:val="002E3F20"/>
    <w:rsid w:val="003025D9"/>
    <w:rsid w:val="003038B8"/>
    <w:rsid w:val="00304129"/>
    <w:rsid w:val="00306D0D"/>
    <w:rsid w:val="00311930"/>
    <w:rsid w:val="00313AC2"/>
    <w:rsid w:val="003156BB"/>
    <w:rsid w:val="003279A6"/>
    <w:rsid w:val="00331909"/>
    <w:rsid w:val="00346930"/>
    <w:rsid w:val="00364A25"/>
    <w:rsid w:val="00366F8D"/>
    <w:rsid w:val="003745D4"/>
    <w:rsid w:val="003844CE"/>
    <w:rsid w:val="003A28F4"/>
    <w:rsid w:val="003A31DC"/>
    <w:rsid w:val="003A4B6F"/>
    <w:rsid w:val="003A6B92"/>
    <w:rsid w:val="003A7EEE"/>
    <w:rsid w:val="003C4D7D"/>
    <w:rsid w:val="003C6147"/>
    <w:rsid w:val="003C785D"/>
    <w:rsid w:val="003D3BCA"/>
    <w:rsid w:val="003D5C30"/>
    <w:rsid w:val="003E1D8F"/>
    <w:rsid w:val="003F0EA7"/>
    <w:rsid w:val="003F438F"/>
    <w:rsid w:val="00400C85"/>
    <w:rsid w:val="00415FEF"/>
    <w:rsid w:val="00416F51"/>
    <w:rsid w:val="004538EA"/>
    <w:rsid w:val="00455F40"/>
    <w:rsid w:val="004619A7"/>
    <w:rsid w:val="00463EA5"/>
    <w:rsid w:val="00466155"/>
    <w:rsid w:val="004729EB"/>
    <w:rsid w:val="004739EC"/>
    <w:rsid w:val="004765F0"/>
    <w:rsid w:val="00480CF1"/>
    <w:rsid w:val="00481A08"/>
    <w:rsid w:val="00491A69"/>
    <w:rsid w:val="004929CB"/>
    <w:rsid w:val="00494A35"/>
    <w:rsid w:val="00496331"/>
    <w:rsid w:val="004B46B1"/>
    <w:rsid w:val="004C26AA"/>
    <w:rsid w:val="004C5F34"/>
    <w:rsid w:val="004D5AAB"/>
    <w:rsid w:val="004E0C2F"/>
    <w:rsid w:val="004F71E7"/>
    <w:rsid w:val="0050419E"/>
    <w:rsid w:val="005148FC"/>
    <w:rsid w:val="00531C45"/>
    <w:rsid w:val="00531C91"/>
    <w:rsid w:val="00531FD0"/>
    <w:rsid w:val="00536ABF"/>
    <w:rsid w:val="00543478"/>
    <w:rsid w:val="00543D8C"/>
    <w:rsid w:val="00555418"/>
    <w:rsid w:val="0055799A"/>
    <w:rsid w:val="00557DE9"/>
    <w:rsid w:val="005867B8"/>
    <w:rsid w:val="00587D91"/>
    <w:rsid w:val="00593636"/>
    <w:rsid w:val="005A4198"/>
    <w:rsid w:val="005A545F"/>
    <w:rsid w:val="005B381D"/>
    <w:rsid w:val="005B577B"/>
    <w:rsid w:val="005B7968"/>
    <w:rsid w:val="005C42D5"/>
    <w:rsid w:val="005D1BC3"/>
    <w:rsid w:val="005E759B"/>
    <w:rsid w:val="005F722D"/>
    <w:rsid w:val="00602255"/>
    <w:rsid w:val="0060588F"/>
    <w:rsid w:val="006062C9"/>
    <w:rsid w:val="006119BA"/>
    <w:rsid w:val="00625753"/>
    <w:rsid w:val="00634072"/>
    <w:rsid w:val="00643040"/>
    <w:rsid w:val="006608F2"/>
    <w:rsid w:val="006627CC"/>
    <w:rsid w:val="00664718"/>
    <w:rsid w:val="00665901"/>
    <w:rsid w:val="006765DA"/>
    <w:rsid w:val="006803E6"/>
    <w:rsid w:val="006827DB"/>
    <w:rsid w:val="00682896"/>
    <w:rsid w:val="00683B7B"/>
    <w:rsid w:val="0069424A"/>
    <w:rsid w:val="0069536D"/>
    <w:rsid w:val="006A0A8C"/>
    <w:rsid w:val="006A1674"/>
    <w:rsid w:val="006A51E3"/>
    <w:rsid w:val="006A5A92"/>
    <w:rsid w:val="006B0DCD"/>
    <w:rsid w:val="006B6D08"/>
    <w:rsid w:val="006D07F9"/>
    <w:rsid w:val="006D0DCB"/>
    <w:rsid w:val="006E651E"/>
    <w:rsid w:val="006F1548"/>
    <w:rsid w:val="00701E9A"/>
    <w:rsid w:val="0071481C"/>
    <w:rsid w:val="00724A3F"/>
    <w:rsid w:val="0073338F"/>
    <w:rsid w:val="0073762F"/>
    <w:rsid w:val="00750CD7"/>
    <w:rsid w:val="00760D0C"/>
    <w:rsid w:val="007637D5"/>
    <w:rsid w:val="007724CB"/>
    <w:rsid w:val="00774A20"/>
    <w:rsid w:val="00787E56"/>
    <w:rsid w:val="007B7FEF"/>
    <w:rsid w:val="007C1EAA"/>
    <w:rsid w:val="007D39BE"/>
    <w:rsid w:val="007E10BE"/>
    <w:rsid w:val="007E5E7C"/>
    <w:rsid w:val="007E7227"/>
    <w:rsid w:val="007F0E7A"/>
    <w:rsid w:val="00811294"/>
    <w:rsid w:val="00814765"/>
    <w:rsid w:val="00814CCA"/>
    <w:rsid w:val="00822574"/>
    <w:rsid w:val="00843B0F"/>
    <w:rsid w:val="008558D4"/>
    <w:rsid w:val="0086205D"/>
    <w:rsid w:val="008828EE"/>
    <w:rsid w:val="00891A2D"/>
    <w:rsid w:val="008A15CD"/>
    <w:rsid w:val="008A6F54"/>
    <w:rsid w:val="008C69EE"/>
    <w:rsid w:val="008C77A6"/>
    <w:rsid w:val="008D21D0"/>
    <w:rsid w:val="008D5414"/>
    <w:rsid w:val="008E6C75"/>
    <w:rsid w:val="00902C67"/>
    <w:rsid w:val="0091468E"/>
    <w:rsid w:val="0092058F"/>
    <w:rsid w:val="00922A15"/>
    <w:rsid w:val="00926513"/>
    <w:rsid w:val="00930F30"/>
    <w:rsid w:val="0093481E"/>
    <w:rsid w:val="009407F6"/>
    <w:rsid w:val="00941823"/>
    <w:rsid w:val="00950A35"/>
    <w:rsid w:val="00956F0F"/>
    <w:rsid w:val="009639C5"/>
    <w:rsid w:val="009655EA"/>
    <w:rsid w:val="00965DB2"/>
    <w:rsid w:val="009732D8"/>
    <w:rsid w:val="009A4174"/>
    <w:rsid w:val="009B75B7"/>
    <w:rsid w:val="009C1647"/>
    <w:rsid w:val="009D05EF"/>
    <w:rsid w:val="009D33AD"/>
    <w:rsid w:val="009F7BDB"/>
    <w:rsid w:val="00A03DAB"/>
    <w:rsid w:val="00A06CE3"/>
    <w:rsid w:val="00A15868"/>
    <w:rsid w:val="00A33FD1"/>
    <w:rsid w:val="00A43E0C"/>
    <w:rsid w:val="00A4484A"/>
    <w:rsid w:val="00A547DE"/>
    <w:rsid w:val="00A55B5D"/>
    <w:rsid w:val="00A7183B"/>
    <w:rsid w:val="00A748E0"/>
    <w:rsid w:val="00AA1600"/>
    <w:rsid w:val="00AA59E2"/>
    <w:rsid w:val="00AB5496"/>
    <w:rsid w:val="00AC3EF9"/>
    <w:rsid w:val="00AD0FED"/>
    <w:rsid w:val="00AD35AA"/>
    <w:rsid w:val="00AD40F6"/>
    <w:rsid w:val="00AD4820"/>
    <w:rsid w:val="00AE03CA"/>
    <w:rsid w:val="00AE09BC"/>
    <w:rsid w:val="00AE3F17"/>
    <w:rsid w:val="00AE5958"/>
    <w:rsid w:val="00AE781A"/>
    <w:rsid w:val="00AF4F88"/>
    <w:rsid w:val="00B009A4"/>
    <w:rsid w:val="00B33EDC"/>
    <w:rsid w:val="00B41D89"/>
    <w:rsid w:val="00B46C8A"/>
    <w:rsid w:val="00B5414F"/>
    <w:rsid w:val="00B61001"/>
    <w:rsid w:val="00B624C4"/>
    <w:rsid w:val="00B62541"/>
    <w:rsid w:val="00B734DA"/>
    <w:rsid w:val="00B7568B"/>
    <w:rsid w:val="00BA2368"/>
    <w:rsid w:val="00BA368D"/>
    <w:rsid w:val="00BA3872"/>
    <w:rsid w:val="00BB0F2D"/>
    <w:rsid w:val="00BB40A3"/>
    <w:rsid w:val="00BB5C2A"/>
    <w:rsid w:val="00BC65E7"/>
    <w:rsid w:val="00BC662A"/>
    <w:rsid w:val="00BD1DAB"/>
    <w:rsid w:val="00BE7BE3"/>
    <w:rsid w:val="00BF5D97"/>
    <w:rsid w:val="00C01B9C"/>
    <w:rsid w:val="00C06ECF"/>
    <w:rsid w:val="00C15B29"/>
    <w:rsid w:val="00C23357"/>
    <w:rsid w:val="00C248CA"/>
    <w:rsid w:val="00C3125E"/>
    <w:rsid w:val="00C33CFF"/>
    <w:rsid w:val="00C45E18"/>
    <w:rsid w:val="00C468D2"/>
    <w:rsid w:val="00C46BCB"/>
    <w:rsid w:val="00C53086"/>
    <w:rsid w:val="00C5369E"/>
    <w:rsid w:val="00C6254C"/>
    <w:rsid w:val="00C63425"/>
    <w:rsid w:val="00C868CB"/>
    <w:rsid w:val="00C87F05"/>
    <w:rsid w:val="00C90247"/>
    <w:rsid w:val="00C90288"/>
    <w:rsid w:val="00C9708B"/>
    <w:rsid w:val="00C97993"/>
    <w:rsid w:val="00CB0146"/>
    <w:rsid w:val="00CB57B1"/>
    <w:rsid w:val="00CC1E19"/>
    <w:rsid w:val="00CC66BF"/>
    <w:rsid w:val="00CD5155"/>
    <w:rsid w:val="00CE0B67"/>
    <w:rsid w:val="00CE65E6"/>
    <w:rsid w:val="00CF6141"/>
    <w:rsid w:val="00D03475"/>
    <w:rsid w:val="00D05D3E"/>
    <w:rsid w:val="00D073CE"/>
    <w:rsid w:val="00D21CC2"/>
    <w:rsid w:val="00D225F4"/>
    <w:rsid w:val="00D23BE1"/>
    <w:rsid w:val="00D427AB"/>
    <w:rsid w:val="00D4291B"/>
    <w:rsid w:val="00D700C2"/>
    <w:rsid w:val="00D70719"/>
    <w:rsid w:val="00D71D66"/>
    <w:rsid w:val="00D77419"/>
    <w:rsid w:val="00D82D1D"/>
    <w:rsid w:val="00D832C0"/>
    <w:rsid w:val="00D841A6"/>
    <w:rsid w:val="00D848D4"/>
    <w:rsid w:val="00D931CD"/>
    <w:rsid w:val="00D95A54"/>
    <w:rsid w:val="00DC67D1"/>
    <w:rsid w:val="00DC6A34"/>
    <w:rsid w:val="00DD240B"/>
    <w:rsid w:val="00DE0B13"/>
    <w:rsid w:val="00DE270C"/>
    <w:rsid w:val="00DE46C2"/>
    <w:rsid w:val="00DE78B6"/>
    <w:rsid w:val="00DF0FB9"/>
    <w:rsid w:val="00DF3482"/>
    <w:rsid w:val="00E00CBF"/>
    <w:rsid w:val="00E01E00"/>
    <w:rsid w:val="00E02AB8"/>
    <w:rsid w:val="00E118AB"/>
    <w:rsid w:val="00E17911"/>
    <w:rsid w:val="00E25B2F"/>
    <w:rsid w:val="00E30AF8"/>
    <w:rsid w:val="00E37421"/>
    <w:rsid w:val="00E51C4E"/>
    <w:rsid w:val="00E544A5"/>
    <w:rsid w:val="00E61F9A"/>
    <w:rsid w:val="00E74F76"/>
    <w:rsid w:val="00E75793"/>
    <w:rsid w:val="00E75DAB"/>
    <w:rsid w:val="00E76137"/>
    <w:rsid w:val="00E77094"/>
    <w:rsid w:val="00E77C8E"/>
    <w:rsid w:val="00E90A5D"/>
    <w:rsid w:val="00E923ED"/>
    <w:rsid w:val="00EC4EBC"/>
    <w:rsid w:val="00ED5A03"/>
    <w:rsid w:val="00ED7205"/>
    <w:rsid w:val="00EE0B1F"/>
    <w:rsid w:val="00EF2743"/>
    <w:rsid w:val="00F01BCB"/>
    <w:rsid w:val="00F0609F"/>
    <w:rsid w:val="00F14643"/>
    <w:rsid w:val="00F154FB"/>
    <w:rsid w:val="00F1560F"/>
    <w:rsid w:val="00F22BA5"/>
    <w:rsid w:val="00F32976"/>
    <w:rsid w:val="00F32B7B"/>
    <w:rsid w:val="00F45608"/>
    <w:rsid w:val="00F467FC"/>
    <w:rsid w:val="00F65D56"/>
    <w:rsid w:val="00F72FD7"/>
    <w:rsid w:val="00F75620"/>
    <w:rsid w:val="00FA0B42"/>
    <w:rsid w:val="00FC0513"/>
    <w:rsid w:val="00FC47F0"/>
    <w:rsid w:val="00FD2F8C"/>
    <w:rsid w:val="00FD3B75"/>
    <w:rsid w:val="00FD4A29"/>
    <w:rsid w:val="00FD5C86"/>
    <w:rsid w:val="00FD6A92"/>
    <w:rsid w:val="00FE4E0A"/>
    <w:rsid w:val="00FF1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8D7221-0F41-450F-A64F-C6E9BC525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200"/>
        <w:ind w:left="113" w:right="113"/>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8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6C75"/>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E10BE"/>
    <w:pPr>
      <w:ind w:left="720"/>
      <w:contextualSpacing/>
    </w:pPr>
  </w:style>
  <w:style w:type="paragraph" w:styleId="a5">
    <w:name w:val="footer"/>
    <w:basedOn w:val="a"/>
    <w:link w:val="a6"/>
    <w:rsid w:val="00BA368D"/>
    <w:pPr>
      <w:tabs>
        <w:tab w:val="center" w:pos="4677"/>
        <w:tab w:val="right" w:pos="9355"/>
      </w:tabs>
      <w:spacing w:before="0"/>
      <w:ind w:left="0" w:right="0"/>
      <w:jc w:val="left"/>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BA368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643040"/>
    <w:pPr>
      <w:widowControl w:val="0"/>
      <w:autoSpaceDE w:val="0"/>
      <w:autoSpaceDN w:val="0"/>
      <w:adjustRightInd w:val="0"/>
      <w:spacing w:before="0"/>
      <w:ind w:left="0" w:right="0"/>
      <w:jc w:val="left"/>
    </w:pPr>
    <w:rPr>
      <w:rFonts w:ascii="Courier New" w:eastAsiaTheme="minorEastAsia" w:hAnsi="Courier New" w:cs="Courier New"/>
      <w:sz w:val="20"/>
      <w:szCs w:val="20"/>
      <w:lang w:eastAsia="ru-RU"/>
    </w:rPr>
  </w:style>
  <w:style w:type="paragraph" w:customStyle="1" w:styleId="ConsPlusNormal">
    <w:name w:val="ConsPlusNormal"/>
    <w:rsid w:val="00AD35AA"/>
    <w:pPr>
      <w:autoSpaceDE w:val="0"/>
      <w:autoSpaceDN w:val="0"/>
      <w:adjustRightInd w:val="0"/>
      <w:spacing w:before="0"/>
      <w:ind w:left="0" w:right="0"/>
      <w:jc w:val="left"/>
    </w:pPr>
    <w:rPr>
      <w:rFonts w:ascii="Times New Roman" w:hAnsi="Times New Roman" w:cs="Times New Roman"/>
      <w:sz w:val="26"/>
      <w:szCs w:val="26"/>
    </w:rPr>
  </w:style>
  <w:style w:type="paragraph" w:styleId="a7">
    <w:name w:val="header"/>
    <w:basedOn w:val="a"/>
    <w:link w:val="a8"/>
    <w:uiPriority w:val="99"/>
    <w:unhideWhenUsed/>
    <w:rsid w:val="00E01E00"/>
    <w:pPr>
      <w:tabs>
        <w:tab w:val="center" w:pos="4677"/>
        <w:tab w:val="right" w:pos="9355"/>
      </w:tabs>
      <w:spacing w:before="0"/>
    </w:pPr>
  </w:style>
  <w:style w:type="character" w:customStyle="1" w:styleId="a8">
    <w:name w:val="Верхний колонтитул Знак"/>
    <w:basedOn w:val="a0"/>
    <w:link w:val="a7"/>
    <w:uiPriority w:val="99"/>
    <w:rsid w:val="00E01E00"/>
  </w:style>
  <w:style w:type="paragraph" w:styleId="a9">
    <w:name w:val="No Spacing"/>
    <w:uiPriority w:val="1"/>
    <w:qFormat/>
    <w:rsid w:val="009D33AD"/>
    <w:pPr>
      <w:spacing w:before="0"/>
      <w:ind w:left="0" w:right="0"/>
      <w:jc w:val="left"/>
    </w:pPr>
    <w:rPr>
      <w:rFonts w:ascii="Calibri" w:eastAsia="Times New Roman" w:hAnsi="Calibri" w:cs="Times New Roman"/>
      <w:lang w:eastAsia="ru-RU"/>
    </w:rPr>
  </w:style>
  <w:style w:type="paragraph" w:styleId="HTML">
    <w:name w:val="HTML Preformatted"/>
    <w:basedOn w:val="a"/>
    <w:link w:val="HTML0"/>
    <w:rsid w:val="003038B8"/>
    <w:pPr>
      <w:spacing w:before="0"/>
      <w:ind w:left="0" w:right="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038B8"/>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FFAFC0-CB13-4152-94F3-9EE08D7CC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2951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Ekonom3</dc:creator>
  <cp:lastModifiedBy>Inform3</cp:lastModifiedBy>
  <cp:revision>2</cp:revision>
  <cp:lastPrinted>2019-07-22T08:41:00Z</cp:lastPrinted>
  <dcterms:created xsi:type="dcterms:W3CDTF">2021-07-14T10:51:00Z</dcterms:created>
  <dcterms:modified xsi:type="dcterms:W3CDTF">2021-07-14T10:51:00Z</dcterms:modified>
</cp:coreProperties>
</file>