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05" w:rsidRDefault="00202E0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02E05" w:rsidRDefault="00202E05">
      <w:pPr>
        <w:pStyle w:val="ConsPlusNormal"/>
        <w:jc w:val="both"/>
        <w:outlineLvl w:val="0"/>
      </w:pPr>
    </w:p>
    <w:p w:rsidR="00202E05" w:rsidRDefault="00202E05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202E05" w:rsidRDefault="00202E05">
      <w:pPr>
        <w:pStyle w:val="ConsPlusTitle"/>
        <w:jc w:val="center"/>
      </w:pPr>
    </w:p>
    <w:p w:rsidR="00202E05" w:rsidRDefault="00202E05">
      <w:pPr>
        <w:pStyle w:val="ConsPlusTitle"/>
        <w:jc w:val="center"/>
      </w:pPr>
      <w:r>
        <w:t>ПОСТАНОВЛЕНИЕ</w:t>
      </w:r>
    </w:p>
    <w:p w:rsidR="00202E05" w:rsidRDefault="00202E05">
      <w:pPr>
        <w:pStyle w:val="ConsPlusTitle"/>
        <w:jc w:val="center"/>
      </w:pPr>
      <w:r>
        <w:t>от 29 апреля 2014 г. N 1214</w:t>
      </w:r>
    </w:p>
    <w:p w:rsidR="00202E05" w:rsidRDefault="00202E05">
      <w:pPr>
        <w:pStyle w:val="ConsPlusTitle"/>
        <w:jc w:val="center"/>
      </w:pPr>
    </w:p>
    <w:p w:rsidR="00202E05" w:rsidRDefault="00202E05">
      <w:pPr>
        <w:pStyle w:val="ConsPlusTitle"/>
        <w:jc w:val="center"/>
      </w:pPr>
      <w:r>
        <w:t>ОБ УТВЕРЖДЕНИИ МЕТОДИЧЕСКИХ РЕКОМЕНДАЦИЙ ПО ОПРЕДЕЛЕНИЮ</w:t>
      </w:r>
    </w:p>
    <w:p w:rsidR="00202E05" w:rsidRDefault="00202E05">
      <w:pPr>
        <w:pStyle w:val="ConsPlusTitle"/>
        <w:jc w:val="center"/>
      </w:pPr>
      <w:r>
        <w:t>РАЗМЕРА ПЛАТЫ ЗА СОДЕРЖАНИЕ И РЕМОНТ ЖИЛЫХ ПОМЕЩЕНИЙ</w:t>
      </w:r>
    </w:p>
    <w:p w:rsidR="00202E05" w:rsidRDefault="00202E05">
      <w:pPr>
        <w:pStyle w:val="ConsPlusTitle"/>
        <w:jc w:val="center"/>
      </w:pPr>
      <w:r>
        <w:t>МНОГОКВАРТИРНЫХ ДОМОВ МО "ГОРОДСКОЙ ОКРУГ</w:t>
      </w:r>
    </w:p>
    <w:p w:rsidR="00202E05" w:rsidRDefault="00202E05">
      <w:pPr>
        <w:pStyle w:val="ConsPlusTitle"/>
        <w:jc w:val="center"/>
      </w:pPr>
      <w:r>
        <w:t>"ГОРОД НАРЬЯН-МАР"</w:t>
      </w: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proofErr w:type="gramEnd"/>
      <w:r>
        <w:t xml:space="preserve">", </w:t>
      </w:r>
      <w:hyperlink r:id="rId7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приказом</w:t>
        </w:r>
      </w:hyperlink>
      <w:r>
        <w:t xml:space="preserve"> Государственного комитета Российской Федерации по строительству и жилищно-коммунальному комплексу от 09.12.1999 N 139 "Об утверждении</w:t>
      </w:r>
      <w:proofErr w:type="gramEnd"/>
      <w:r>
        <w:t xml:space="preserve"> </w:t>
      </w:r>
      <w:proofErr w:type="gramStart"/>
      <w:r>
        <w:t xml:space="preserve">рекомендаций по нормированию труда работников, занятых содержанием и ремонтом жилищного фонда",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фонда", в целях определения состава и размера платы за содержание и ремонт жилых помещений многоквартирных домов; осуществления контроля и оценки эффективности деятельности по управлению многоквартирным домом;</w:t>
      </w:r>
      <w:proofErr w:type="gramEnd"/>
      <w:r>
        <w:t xml:space="preserve"> обеспечения благоприятных и безопасных условий проживания граждан, надлежащего содержания общего имущества в многоквартирных домах Администрация МО "Городской округ "Город Нарьян-Мар" постановляет: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 xml:space="preserve">1. Утвердить методические </w:t>
      </w:r>
      <w:hyperlink w:anchor="P30" w:history="1">
        <w:r>
          <w:rPr>
            <w:color w:val="0000FF"/>
          </w:rPr>
          <w:t>рекомендации</w:t>
        </w:r>
      </w:hyperlink>
      <w:r>
        <w:t xml:space="preserve"> по определению размера платы за содержание и ремонт жилых помещений многоквартирных домов МО "Городской округ "Город Нарьян-Мар" (Приложение).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момента подписания и подлежит официальному опубликованию.</w:t>
      </w: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jc w:val="right"/>
      </w:pPr>
      <w:r>
        <w:t>Глава МО "Городской округ</w:t>
      </w:r>
    </w:p>
    <w:p w:rsidR="00202E05" w:rsidRDefault="00202E05">
      <w:pPr>
        <w:pStyle w:val="ConsPlusNormal"/>
        <w:jc w:val="right"/>
      </w:pPr>
      <w:r>
        <w:t>"Город Нарьян-Мар"</w:t>
      </w:r>
    </w:p>
    <w:p w:rsidR="00202E05" w:rsidRDefault="00202E05">
      <w:pPr>
        <w:pStyle w:val="ConsPlusNormal"/>
        <w:jc w:val="right"/>
      </w:pPr>
      <w:r>
        <w:t>Т.В.ФЕДОРОВА</w:t>
      </w: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jc w:val="right"/>
        <w:outlineLvl w:val="0"/>
      </w:pPr>
      <w:r>
        <w:t>Приложение</w:t>
      </w: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jc w:val="right"/>
      </w:pPr>
      <w:r>
        <w:t>Утверждено</w:t>
      </w:r>
    </w:p>
    <w:p w:rsidR="00202E05" w:rsidRDefault="00202E05">
      <w:pPr>
        <w:pStyle w:val="ConsPlusNormal"/>
        <w:jc w:val="right"/>
      </w:pPr>
      <w:r>
        <w:t>постановлением Администрации МО</w:t>
      </w:r>
    </w:p>
    <w:p w:rsidR="00202E05" w:rsidRDefault="00202E05">
      <w:pPr>
        <w:pStyle w:val="ConsPlusNormal"/>
        <w:jc w:val="right"/>
      </w:pPr>
      <w:r>
        <w:t>"Городской округ "Город Нарьян-Мар"</w:t>
      </w:r>
    </w:p>
    <w:p w:rsidR="00202E05" w:rsidRDefault="00202E05">
      <w:pPr>
        <w:pStyle w:val="ConsPlusNormal"/>
        <w:jc w:val="right"/>
      </w:pPr>
      <w:r>
        <w:lastRenderedPageBreak/>
        <w:t>от 29.04.2014 N 1214</w:t>
      </w: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Title"/>
        <w:jc w:val="center"/>
      </w:pPr>
      <w:bookmarkStart w:id="0" w:name="P30"/>
      <w:bookmarkEnd w:id="0"/>
      <w:r>
        <w:t>МЕТОДИЧЕСКИЕ РЕКОМЕНДАЦИИ</w:t>
      </w:r>
    </w:p>
    <w:p w:rsidR="00202E05" w:rsidRDefault="00202E05">
      <w:pPr>
        <w:pStyle w:val="ConsPlusTitle"/>
        <w:jc w:val="center"/>
      </w:pPr>
      <w:r>
        <w:t>ПО ОПРЕДЕЛЕНИЮ РАЗМЕРА ПЛАТЫ ЗА СОДЕРЖАНИЕ И</w:t>
      </w:r>
    </w:p>
    <w:p w:rsidR="00202E05" w:rsidRDefault="00202E05">
      <w:pPr>
        <w:pStyle w:val="ConsPlusTitle"/>
        <w:jc w:val="center"/>
      </w:pPr>
      <w:r>
        <w:t>РЕМОНТ ЖИЛЫХ ПОМЕЩЕНИЙ МНОГОКВАРТИРНЫХ ДОМОВ</w:t>
      </w:r>
    </w:p>
    <w:p w:rsidR="00202E05" w:rsidRDefault="00202E05">
      <w:pPr>
        <w:pStyle w:val="ConsPlusTitle"/>
        <w:jc w:val="center"/>
      </w:pPr>
      <w:r>
        <w:t>МО "ГОРОДСКОЙ ОКРУГ "ГОРОД НАРЬЯН-МАР"</w:t>
      </w: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jc w:val="center"/>
        <w:outlineLvl w:val="1"/>
      </w:pPr>
      <w:r>
        <w:t>1. Общие положения</w:t>
      </w: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ind w:firstLine="540"/>
        <w:jc w:val="both"/>
      </w:pPr>
      <w:r>
        <w:t>1.1. Настоящие методические рекомендации разработаны в целях определения состава и размера платы по содержанию и ремонту жилых помещений многоквартирного дома, осуществления контроля и оценки эффективности деятельности по управлению многоквартирным домом; обеспечения благоприятных и безопасных условий проживания граждан, надлежащего содержания общего имущества в многоквартирном доме.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1.2. Методические рекомендации по определению размера платы по содержанию и ремонту жилых помещений многоквартирного дома (далее - Методические рекомендации) носят рекомендательный характер.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Методические рекомендации разработаны в соответствии с Жилищным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</w:t>
      </w:r>
      <w:hyperlink r:id="rId13" w:history="1">
        <w:r>
          <w:rPr>
            <w:color w:val="0000FF"/>
          </w:rPr>
          <w:t>приказом</w:t>
        </w:r>
      </w:hyperlink>
      <w:r>
        <w:t xml:space="preserve"> Государственного комитета Российской Федерации по строительству и жилищно-коммунальному комплексу от 09.12.1999 N 139 "Об утверждении рекомендаций по нормированию труда работников</w:t>
      </w:r>
      <w:proofErr w:type="gramEnd"/>
      <w:r>
        <w:t xml:space="preserve">, </w:t>
      </w:r>
      <w:proofErr w:type="gramStart"/>
      <w:r>
        <w:t xml:space="preserve">занятых содержанием и ремонтом жилищного фонда",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 и другими нормативными правовыми актами Российской Федерации и предназначены для управляющих организаций, товариществ собственников жилья, жилищных кооперативов и иных специализированных потребительских кооперативов (далее - объединений собственников жилья).</w:t>
      </w:r>
      <w:proofErr w:type="gramEnd"/>
    </w:p>
    <w:p w:rsidR="00202E05" w:rsidRDefault="00202E05">
      <w:pPr>
        <w:pStyle w:val="ConsPlusNormal"/>
        <w:spacing w:before="220"/>
        <w:ind w:firstLine="540"/>
        <w:jc w:val="both"/>
      </w:pPr>
      <w:r>
        <w:t>1.4. В настоящих Методических рекомендациях используются следующие основные понятия: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1) жилое помещение - изолированное помещение, которое является недвижимым имуществом и пригодно для постоянного проживания граждан.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К жилым помещениям относятся: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а) жилой дом, часть жилого дома;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б) квартира, часть квартиры;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в) комната;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2) жилой дом многоквартирный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доме, а также содержащий в себе элементы общего имущества собственников помещений в таком доме в соответствии с жилищным законодательством;</w:t>
      </w:r>
    </w:p>
    <w:p w:rsidR="00202E05" w:rsidRDefault="00202E05">
      <w:pPr>
        <w:pStyle w:val="ConsPlusNormal"/>
        <w:spacing w:before="220"/>
        <w:ind w:firstLine="540"/>
        <w:jc w:val="both"/>
      </w:pPr>
      <w:proofErr w:type="gramStart"/>
      <w:r>
        <w:t xml:space="preserve">3) общее имущество жилого дома - подъезд, лестницы, лифтовые и иные шахты, коридоры, чердаки, крыши, технические этажи, подвалы; несущие и ненесущие конструкции; механическое, электрическое, санитарно-техническое и иное оборудование за пределами или внутри квартиры, </w:t>
      </w:r>
      <w:r>
        <w:lastRenderedPageBreak/>
        <w:t>обслуживающее более одной квартиры; территория (прилегающие к жилым зданиям участки в пределах границ, зафиксированных в техническом паспорте домовладения) с элементами озеленения и благоустройства;</w:t>
      </w:r>
      <w:proofErr w:type="gramEnd"/>
    </w:p>
    <w:p w:rsidR="00202E05" w:rsidRDefault="00202E05">
      <w:pPr>
        <w:pStyle w:val="ConsPlusNormal"/>
        <w:spacing w:before="220"/>
        <w:ind w:firstLine="540"/>
        <w:jc w:val="both"/>
      </w:pPr>
      <w:r>
        <w:t>4) нежилое помещение - изолированное помещение, являющееся недвижимым имуществом, не относящееся к жилым помещениям и не входящее в состав общего имущества в многоквартирном доме;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5) содержание жилых помещений в многоквартирном доме - комплекс работ и услуг по содержанию и ремонту общего имущества жилого дома, осуществляемый в соответствии с решением собственников помещений в многоквартирном доме и установленными нормативными требованиями;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6) единица обслуживания - элемент общего имущества в многоквартирном доме, используемый при расчете размера платы по содержанию и ремонту жилых помещений многоквартирного дома (лифт, окно, дверь, дворовая площадь, чердак, подвал, выгребные ямы, контейнерные площадки и т.д.).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Значения иных понятий, используемых в Методических рекомендациях, соответствуют определениям, приведенным в законодательных и нормативных правовых актах Российской Федерации.</w:t>
      </w: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jc w:val="center"/>
        <w:outlineLvl w:val="1"/>
      </w:pPr>
      <w:r>
        <w:t>2. Порядок и условия определения состава и</w:t>
      </w:r>
    </w:p>
    <w:p w:rsidR="00202E05" w:rsidRDefault="00202E05">
      <w:pPr>
        <w:pStyle w:val="ConsPlusNormal"/>
        <w:jc w:val="center"/>
      </w:pPr>
      <w:r>
        <w:t xml:space="preserve">размера платы по содержанию и ремонту </w:t>
      </w:r>
      <w:proofErr w:type="gramStart"/>
      <w:r>
        <w:t>жилых</w:t>
      </w:r>
      <w:proofErr w:type="gramEnd"/>
    </w:p>
    <w:p w:rsidR="00202E05" w:rsidRDefault="00202E05">
      <w:pPr>
        <w:pStyle w:val="ConsPlusNormal"/>
        <w:jc w:val="center"/>
      </w:pPr>
      <w:r>
        <w:t>помещений многоквартирного дома</w:t>
      </w: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ind w:firstLine="540"/>
        <w:jc w:val="both"/>
      </w:pPr>
      <w:r>
        <w:t xml:space="preserve">2.1. Состав и размер платы за </w:t>
      </w:r>
      <w:proofErr w:type="gramStart"/>
      <w:r>
        <w:t>содержание</w:t>
      </w:r>
      <w:proofErr w:type="gramEnd"/>
      <w:r>
        <w:t xml:space="preserve"> и ремонт жилых помещений многоквартирного дома зависит от перечня, состава и периодичности работ по содержанию и текущему ремонту общего имущества.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Перечень, состав и периодичность работ по содержанию и текущему ремонту общего имущества устанавливаются собственниками помещений в многоквартирном доме с учетом выполнения установленных законодательством требований.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2.2. На перечень и состав выполняемых работ по содержанию и текущему ремонту общего имущества в многоквартирном доме влияют конструктивные и технические параметры многоквартирных домов, климатические условия, а также особенности планировки и застройки территории.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Основными объективными факторами, влияющими на перечень выполняемых работ, являются: степень физического износа многоквартирного дома, материал конструктивных элементов, этажность, наличие и характеристика внутридомового инженерного оборудования и технических устройств, придомовой территории и наличие расположенных на ней объектов, являющихся общим имуществом многоквартирного дома.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2.3. При определении размера платы за содержание и ремонт жилых помещений в многоквартирном доме рекомендуется применять базовый перечень, состав и периодичность выполняемых работ по содержанию и текущему ремонту общего имущества в многоквартирном доме, который определяется в соответствии с требованиями законодательства Российской Федерации.</w:t>
      </w:r>
    </w:p>
    <w:p w:rsidR="00202E05" w:rsidRDefault="00202E05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собственников помещений в многоквартирном доме перечень, состав и периодичность выполняемых работ по содержанию общего имущества помимо базовых могут включать дополнительные работы, необходимые для повышенного комфорта проживания (например, охрана многоквартирного дома и придомовой территории, кабельное телевидение), </w:t>
      </w:r>
      <w:r>
        <w:lastRenderedPageBreak/>
        <w:t>улучшенного санитарного состояния придомовой территории и мест общего пользования многоквартирного дома и т.п.</w:t>
      </w:r>
      <w:proofErr w:type="gramEnd"/>
    </w:p>
    <w:p w:rsidR="00202E05" w:rsidRDefault="00202E05">
      <w:pPr>
        <w:pStyle w:val="ConsPlusNormal"/>
        <w:spacing w:before="220"/>
        <w:ind w:firstLine="540"/>
        <w:jc w:val="both"/>
      </w:pPr>
      <w:r>
        <w:t>2.4. Размер платы за содержание и текущий ремонт жилых помещений в многоквартирном доме рекомендуется определять на основе трудовых, материальных и финансовых норм и нормативов, которые позволяют экономически обосновать расход соответствующих ресурсов.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При отсутствии норм и нормативов по отдельным расходам в расчетах используется метод экспертной оценки.</w:t>
      </w:r>
    </w:p>
    <w:p w:rsidR="00202E05" w:rsidRDefault="00202E05">
      <w:pPr>
        <w:pStyle w:val="ConsPlusNormal"/>
        <w:spacing w:before="220"/>
        <w:ind w:firstLine="540"/>
        <w:jc w:val="both"/>
      </w:pPr>
      <w:proofErr w:type="gramStart"/>
      <w:r>
        <w:t xml:space="preserve">В целях определения размера платы за содержание и ремонт жилых помещений в многоквартирном доме рекомендуется применять </w:t>
      </w:r>
      <w:hyperlink r:id="rId15" w:history="1">
        <w:r>
          <w:rPr>
            <w:color w:val="0000FF"/>
          </w:rPr>
          <w:t>приказ</w:t>
        </w:r>
      </w:hyperlink>
      <w:r>
        <w:t xml:space="preserve"> Государственного комитета Российской Федерации по строительству и жилищно-коммунальному комплексу от 09.12.1999 N 139 "Об утверждении рекомендаций по нормированию труда работников, занятых содержанием и ремонтом жилищного фонда" и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Российской Федерации по строительству и жилищно-коммунальному комплексу от 27.09.2003 N 170 "Об утверждении</w:t>
      </w:r>
      <w:proofErr w:type="gramEnd"/>
      <w:r>
        <w:t xml:space="preserve"> правил и норм технической эксплуатации жилищного фонда".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2.5. Расчетная величина платы за содержание и текущий ремонт жилых помещений в многоквартирном доме является базовым условием при проведении конкурсов по выбору подрядных и управляющих организаций.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2.6. Размер платы за содержание и текущий ремонт жилых помещений в многоквартирном доме включает в себя: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1) расходы на услуги и работы по управлению многоквартирным домом;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2) расходы на услуги и работы по содержанию и текущему ремонту общего имущества в многоквартирном доме.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 xml:space="preserve">2.6.1. Расходы на управление многоквартирным домом складываются из затрат, связанных с заключением договоров на выполнение работ и оказание услуг по содержанию многоквартирного дома; </w:t>
      </w:r>
      <w:proofErr w:type="gramStart"/>
      <w:r>
        <w:t>составлением, учетом и хранением технической документации многоквартирного дома и других расходов, связанных с непосредственным управлением, в том числе расходов на услуги банка или специализированных организаций по приему платежей, административно-хозяйственных расходов, расходов на организацию работ по содержанию и текущему ремонту общего имущества в многоквартирном доме, расходов на обслуживание работников и т.д.</w:t>
      </w:r>
      <w:proofErr w:type="gramEnd"/>
    </w:p>
    <w:p w:rsidR="00202E05" w:rsidRDefault="00202E05">
      <w:pPr>
        <w:pStyle w:val="ConsPlusNormal"/>
        <w:spacing w:before="220"/>
        <w:ind w:firstLine="540"/>
        <w:jc w:val="both"/>
      </w:pPr>
      <w:r>
        <w:t>При управлении многоквартирным домом путем создания объединения собственников жилых помещений расходы на управление включают вознаграждения членам правления объединений собственников, расходы на содержание помещений, используемых в целях управления многоквартирным домом и т.д.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В случае заключения объединением собственников жилых помещений договора управления с управляющей организацией расходы на управление включают стоимость услуг по договору управления, а также вознаграждение членам правления указанных объединений собственников жилья.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При управлении многоквартирным домом управляющей организацией расходы на управление включают расходы на оплату труда и отчисления на социальные нужды работников, занятых управлением многоквартирным домом, расходы на содержание и эксплуатацию помещений (зданий) управляющих организаций, другие расходы, связанные с управлением многоквартирным домом, и прибыль управляющей организации.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2.6.2. Расходы на содержание и текущий ремонт общего имущества в многоквартирном доме включают в себя: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lastRenderedPageBreak/>
        <w:t xml:space="preserve">- расходы на благоустройство и обеспечение санитарного состояния многоквартирного дома и придомовой территории: уборка мест общего пользования, уборка придомовой территории, вывоз мусора, дезинсекция и дератизация </w:t>
      </w:r>
      <w:proofErr w:type="spellStart"/>
      <w:r>
        <w:t>общедомовых</w:t>
      </w:r>
      <w:proofErr w:type="spellEnd"/>
      <w:r>
        <w:t xml:space="preserve"> помещений и т.д.;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- расходы на техническое и аварийное обслуживание системы электроснабжения, конструктивных элементов дома, внутридомового инженерного оборудования и технических устройств и т.д.;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- расходы на текущий ремонт конструктивных элементов, внутридомового инженерного оборудования и технических устройств и т.д.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2.6.2.1. Расходы на благоустройство и обеспечение санитарного состояния многоквартирного дома и придомовой территории складываются из расходов на проведение следующих видов работ:</w:t>
      </w:r>
    </w:p>
    <w:p w:rsidR="00202E05" w:rsidRDefault="00202E05">
      <w:pPr>
        <w:pStyle w:val="ConsPlusNormal"/>
        <w:spacing w:before="220"/>
        <w:ind w:firstLine="540"/>
        <w:jc w:val="both"/>
      </w:pPr>
      <w:proofErr w:type="gramStart"/>
      <w:r>
        <w:t>- уборка мест общего пользования - мытье окон, влажная протирка дверей, лестничных перил, стен коридоров, подоконников, лифтов, мытье и подметание лестничных площадок, содержание мусоропроводов (при наличии), уборка потолков и т.д.;</w:t>
      </w:r>
      <w:proofErr w:type="gramEnd"/>
    </w:p>
    <w:p w:rsidR="00202E05" w:rsidRDefault="00202E05">
      <w:pPr>
        <w:pStyle w:val="ConsPlusNormal"/>
        <w:spacing w:before="220"/>
        <w:ind w:firstLine="540"/>
        <w:jc w:val="both"/>
      </w:pPr>
      <w:proofErr w:type="gramStart"/>
      <w:r>
        <w:t>- уборка придомовой территории - уборка контейнерных площадок, подметание крылец, очистка и мытье урн, содержание придомовой территории (подметание, очистка от снега и наледи и т.д.), содержание зеленых насаждений, вывоз бытовых отходов, дезинсекция и дератизация чердаков и подвалов, прочие виды работ, связанных с благоустройством и обеспечением санитарного состояния многоквартирного дома и придомовой территории.</w:t>
      </w:r>
      <w:proofErr w:type="gramEnd"/>
    </w:p>
    <w:p w:rsidR="00202E05" w:rsidRDefault="00202E05">
      <w:pPr>
        <w:pStyle w:val="ConsPlusNormal"/>
        <w:spacing w:before="220"/>
        <w:ind w:firstLine="540"/>
        <w:jc w:val="both"/>
      </w:pPr>
      <w:r>
        <w:t>2.6.2.2. Расходы на содержание, текущий ремонт, техническое и аварийное обслуживание внутридомового инженерного оборудования и технических устройств многоквартирного дома складываются из расходов на проведение следующих видов работ: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 xml:space="preserve">- техническое обслуживание и ремонт систем холодного водоснабжения, водоотведения, горячего водоснабжения и отопления, электроснабжения, </w:t>
      </w:r>
      <w:proofErr w:type="spellStart"/>
      <w:r>
        <w:t>дымоудаления</w:t>
      </w:r>
      <w:proofErr w:type="spellEnd"/>
      <w:r>
        <w:t xml:space="preserve">, пожарной сигнализации, кондиционирования, вентиляционной системы, внутридомового газового оборудования, </w:t>
      </w:r>
      <w:proofErr w:type="spellStart"/>
      <w:r>
        <w:t>общедомовых</w:t>
      </w:r>
      <w:proofErr w:type="spellEnd"/>
      <w:r>
        <w:t xml:space="preserve"> приборов учета, запирающих устройств, мусоропровода, контрольно-измерительных приборов и автоматики, лифтов и другого оборудования, а также аварийное обслуживание вышеуказанных централизованных систем.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2.6.2.3. Расходы на проведение работ по техническому обслуживанию и текущему ремонту конструктивных элементов складываются из расходов на проведение следующих видов работ: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- техническое обслуживание конструктивных элементов - осмотр крыши, внутренней и наружной отделки, полов, конструкций, столярных изделий, очистки кровли от сосулек и снега и т.д.;</w:t>
      </w:r>
    </w:p>
    <w:p w:rsidR="00202E05" w:rsidRDefault="00202E05">
      <w:pPr>
        <w:pStyle w:val="ConsPlusNormal"/>
        <w:spacing w:before="220"/>
        <w:ind w:firstLine="540"/>
        <w:jc w:val="both"/>
      </w:pPr>
      <w:proofErr w:type="gramStart"/>
      <w:r>
        <w:t>- текущий ремонт фундамента, стен, перегородок, перекрытий, крыши, кровли, подвальных и чердачных помещений, оконных и дверных проемов, полов, стен, потолков, лестниц, крылец, являющихся общим имуществом в многоквартирном доме; внешняя отделка фасада и иные работы, связанные с ремонтом конструктивных элементов.</w:t>
      </w:r>
      <w:proofErr w:type="gramEnd"/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jc w:val="center"/>
        <w:outlineLvl w:val="1"/>
      </w:pPr>
      <w:r>
        <w:t>3. Методика определения размера платы</w:t>
      </w:r>
    </w:p>
    <w:p w:rsidR="00202E05" w:rsidRDefault="00202E05">
      <w:pPr>
        <w:pStyle w:val="ConsPlusNormal"/>
        <w:jc w:val="center"/>
      </w:pPr>
      <w:r>
        <w:t>по содержанию и ремонту жилых помещений</w:t>
      </w:r>
    </w:p>
    <w:p w:rsidR="00202E05" w:rsidRDefault="00202E05">
      <w:pPr>
        <w:pStyle w:val="ConsPlusNormal"/>
        <w:jc w:val="center"/>
      </w:pPr>
      <w:r>
        <w:t>многоквартирного дома</w:t>
      </w: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ind w:firstLine="540"/>
        <w:jc w:val="both"/>
      </w:pPr>
      <w:r>
        <w:t>3.1. Размер платы за содержание и текущий ремонт жилых помещений в многоквартирном доме определяется на основании нормы времени на содержание и ремонт единицы обслуживания, годового объема времени на содержание и ремонт единицы обслуживания, расчетного количества работников.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lastRenderedPageBreak/>
        <w:t xml:space="preserve">Норма времени на </w:t>
      </w:r>
      <w:proofErr w:type="gramStart"/>
      <w:r>
        <w:t>содержание</w:t>
      </w:r>
      <w:proofErr w:type="gramEnd"/>
      <w:r>
        <w:t xml:space="preserve"> и ремонт единицы обслуживания определяется исходя из нормы времени на 1 кв. м площади единицы обслуживания, определяемой по данным технических характеристик, либо путем обмера, или на единицу обслуживания:</w:t>
      </w: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jc w:val="center"/>
      </w:pPr>
      <w:r w:rsidRPr="00BA4CA5">
        <w:rPr>
          <w:position w:val="-9"/>
        </w:rPr>
        <w:pict>
          <v:shape id="_x0000_i1025" style="width:90pt;height:21pt" coordsize="" o:spt="100" adj="0,,0" path="" filled="f" stroked="f">
            <v:stroke joinstyle="miter"/>
            <v:imagedata r:id="rId17" o:title="base_24465_21549_32768"/>
            <v:formulas/>
            <v:path o:connecttype="segments"/>
          </v:shape>
        </w:pict>
      </w: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ind w:firstLine="540"/>
        <w:jc w:val="both"/>
      </w:pPr>
      <w:r>
        <w:t>где: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9"/>
        </w:rPr>
        <w:pict>
          <v:shape id="_x0000_i1026" style="width:30pt;height:21pt" coordsize="" o:spt="100" adj="0,,0" path="" filled="f" stroked="f">
            <v:stroke joinstyle="miter"/>
            <v:imagedata r:id="rId18" o:title="base_24465_21549_32769"/>
            <v:formulas/>
            <v:path o:connecttype="segments"/>
          </v:shape>
        </w:pict>
      </w:r>
      <w:r>
        <w:t xml:space="preserve"> - норма времени на содержание и ремонт единицы обслуживания (мин.);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27" style="width:26.25pt;height:19.5pt" coordsize="" o:spt="100" adj="0,,0" path="" filled="f" stroked="f">
            <v:stroke joinstyle="miter"/>
            <v:imagedata r:id="rId19" o:title="base_24465_21549_32770"/>
            <v:formulas/>
            <v:path o:connecttype="segments"/>
          </v:shape>
        </w:pict>
      </w:r>
      <w:r>
        <w:t xml:space="preserve"> - норма времени на 1 кв. м площади единицы обслуживания (мин./м</w:t>
      </w:r>
      <w:proofErr w:type="gramStart"/>
      <w:r>
        <w:t>2</w:t>
      </w:r>
      <w:proofErr w:type="gramEnd"/>
      <w:r>
        <w:t>, шт., ед.) в соответствии с приказом Государственного комитета Российской Федерации по строительству и жилищно-коммунальному комплексу от 09.12.1999 N 139;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28" style="width:19.5pt;height:19.5pt" coordsize="" o:spt="100" adj="0,,0" path="" filled="f" stroked="f">
            <v:stroke joinstyle="miter"/>
            <v:imagedata r:id="rId20" o:title="base_24465_21549_32771"/>
            <v:formulas/>
            <v:path o:connecttype="segments"/>
          </v:shape>
        </w:pict>
      </w:r>
      <w:r>
        <w:t xml:space="preserve"> - площадь единицы обслуживания (м</w:t>
      </w:r>
      <w:proofErr w:type="gramStart"/>
      <w:r>
        <w:t>2</w:t>
      </w:r>
      <w:proofErr w:type="gramEnd"/>
      <w:r>
        <w:t xml:space="preserve"> на шт., ед.).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Годовой объем времени на содержание и ремонт единицы обслуживания определяется по каждому виду работ исходя из периодичности выполнения работы и нормы времени на содержание и ремонт единицы обслуживания:</w:t>
      </w: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jc w:val="center"/>
      </w:pPr>
      <w:r w:rsidRPr="00BA4CA5">
        <w:rPr>
          <w:position w:val="-9"/>
        </w:rPr>
        <w:pict>
          <v:shape id="_x0000_i1029" style="width:165pt;height:21pt" coordsize="" o:spt="100" adj="0,,0" path="" filled="f" stroked="f">
            <v:stroke joinstyle="miter"/>
            <v:imagedata r:id="rId21" o:title="base_24465_21549_32772"/>
            <v:formulas/>
            <v:path o:connecttype="segments"/>
          </v:shape>
        </w:pict>
      </w: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ind w:firstLine="540"/>
        <w:jc w:val="both"/>
      </w:pPr>
      <w:r>
        <w:t>где: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9"/>
        </w:rPr>
        <w:pict>
          <v:shape id="_x0000_i1030" style="width:30pt;height:21pt" coordsize="" o:spt="100" adj="0,,0" path="" filled="f" stroked="f">
            <v:stroke joinstyle="miter"/>
            <v:imagedata r:id="rId22" o:title="base_24465_21549_32773"/>
            <v:formulas/>
            <v:path o:connecttype="segments"/>
          </v:shape>
        </w:pict>
      </w:r>
      <w:r>
        <w:t xml:space="preserve"> - годовой объем времени на содержание и ремонт единицы обслуживания (часов);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31" style="width:27pt;height:19.5pt" coordsize="" o:spt="100" adj="0,,0" path="" filled="f" stroked="f">
            <v:stroke joinstyle="miter"/>
            <v:imagedata r:id="rId23" o:title="base_24465_21549_32774"/>
            <v:formulas/>
            <v:path o:connecttype="segments"/>
          </v:shape>
        </w:pict>
      </w:r>
      <w:r>
        <w:t xml:space="preserve"> - норма времени на 1 кв. м площади единицы обслуживания (мин/м</w:t>
      </w:r>
      <w:proofErr w:type="gramStart"/>
      <w:r>
        <w:t>2</w:t>
      </w:r>
      <w:proofErr w:type="gramEnd"/>
      <w:r>
        <w:t>, шт., ед.);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9"/>
        </w:rPr>
        <w:pict>
          <v:shape id="_x0000_i1032" style="width:24pt;height:21pt" coordsize="" o:spt="100" adj="0,,0" path="" filled="f" stroked="f">
            <v:stroke joinstyle="miter"/>
            <v:imagedata r:id="rId24" o:title="base_24465_21549_32775"/>
            <v:formulas/>
            <v:path o:connecttype="segments"/>
          </v:shape>
        </w:pict>
      </w:r>
      <w:r>
        <w:t xml:space="preserve"> - периодичность выполняемых работ по содержанию и ремонту единицы обслуживания в год (раз в год).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Нормативная численность работников на выполнение работ по содержанию и текущему ремонту жилых помещений в многоквартирном доме определяется по каждому виду работ исходя из годового объема времени на содержание и ремонт единицы обслуживания и годового объема рабочего времени:</w:t>
      </w: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jc w:val="center"/>
      </w:pPr>
      <w:r w:rsidRPr="00BA4CA5">
        <w:rPr>
          <w:position w:val="-9"/>
        </w:rPr>
        <w:pict>
          <v:shape id="_x0000_i1033" style="width:90pt;height:21pt" coordsize="" o:spt="100" adj="0,,0" path="" filled="f" stroked="f">
            <v:stroke joinstyle="miter"/>
            <v:imagedata r:id="rId25" o:title="base_24465_21549_32776"/>
            <v:formulas/>
            <v:path o:connecttype="segments"/>
          </v:shape>
        </w:pict>
      </w: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ind w:firstLine="540"/>
        <w:jc w:val="both"/>
      </w:pPr>
      <w:r>
        <w:t>где: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9"/>
        </w:rPr>
        <w:pict>
          <v:shape id="_x0000_i1034" style="width:25.5pt;height:21pt" coordsize="" o:spt="100" adj="0,,0" path="" filled="f" stroked="f">
            <v:stroke joinstyle="miter"/>
            <v:imagedata r:id="rId26" o:title="base_24465_21549_32777"/>
            <v:formulas/>
            <v:path o:connecttype="segments"/>
          </v:shape>
        </w:pict>
      </w:r>
      <w:r>
        <w:t xml:space="preserve"> - нормативная численность работников на выполнение работ по содержанию и текущему ремонту единицы обслуживания (ед.);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9"/>
        </w:rPr>
        <w:pict>
          <v:shape id="_x0000_i1035" style="width:30pt;height:21pt" coordsize="" o:spt="100" adj="0,,0" path="" filled="f" stroked="f">
            <v:stroke joinstyle="miter"/>
            <v:imagedata r:id="rId27" o:title="base_24465_21549_32778"/>
            <v:formulas/>
            <v:path o:connecttype="segments"/>
          </v:shape>
        </w:pict>
      </w:r>
      <w:r>
        <w:t xml:space="preserve"> - годовой объем времени на содержание и ремонт единицы обслуживания (часов);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9"/>
        </w:rPr>
        <w:pict>
          <v:shape id="_x0000_i1036" style="width:22.5pt;height:21pt" coordsize="" o:spt="100" adj="0,,0" path="" filled="f" stroked="f">
            <v:stroke joinstyle="miter"/>
            <v:imagedata r:id="rId28" o:title="base_24465_21549_32779"/>
            <v:formulas/>
            <v:path o:connecttype="segments"/>
          </v:shape>
        </w:pict>
      </w:r>
      <w:r>
        <w:t xml:space="preserve"> - годовой объем рабочего времени, определяемый как произведение количества рабочих часов в неделю (36 - женщины, 40 часов - мужчины) на количество рабочих недель в году (часов).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 xml:space="preserve">Рекомендуемое количество недель в году с учетом невыходов (отпуск, больничный) </w:t>
      </w:r>
      <w:r>
        <w:lastRenderedPageBreak/>
        <w:t>составляет 44 недели (52-8).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3.2. Размер платы за содержание и текущий ремонт жилых помещений в многоквартирном доме включает в себя: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- расходы на оплату труда работников;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- отчисления на социальные нужды работников;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 xml:space="preserve">- накладные расходы - расходы на материальные ресурсы, на содержание машин и механизмов (ГСМ, амортизация, ремонт и обслуживание, инструменты и оборудование, охрана труда и т.д.), </w:t>
      </w:r>
      <w:proofErr w:type="spellStart"/>
      <w:r>
        <w:t>общеэксплуатационные</w:t>
      </w:r>
      <w:proofErr w:type="spellEnd"/>
      <w:r>
        <w:t xml:space="preserve"> и прочие расходы;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- прочие налоги, сборы, платежи и другие обязательные отчисления.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3.2.1. Расходы на оплату труда административно-управленческого персонала и основных рабочих, выполняющих работы по содержанию и текущему ремонту общего имущества в многоквартирном доме, включают в себя: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- расходы, определенные исходя из тарифных ставок, в соответствии с требованиями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служащих;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- начисления стимулирующего характера;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- начисления компенсационного характера, связанные с режимом и условиями труда;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- районный коэффициент и процентную надбавку к заработной плате за стаж работы в районах Крайнего Севера и приравненных к ним местностях в размерах, определенных в соответствии с законодательством.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Расходы на оплату труда работников определяются по каждому виду работ исходя из нормативной численности должностей и величины заработной платы в жилищном хозяйстве:</w:t>
      </w: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jc w:val="center"/>
      </w:pPr>
      <w:r w:rsidRPr="00BA4CA5">
        <w:rPr>
          <w:position w:val="-9"/>
        </w:rPr>
        <w:pict>
          <v:shape id="_x0000_i1037" style="width:198.75pt;height:21pt" coordsize="" o:spt="100" adj="0,,0" path="" filled="f" stroked="f">
            <v:stroke joinstyle="miter"/>
            <v:imagedata r:id="rId29" o:title="base_24465_21549_32780"/>
            <v:formulas/>
            <v:path o:connecttype="segments"/>
          </v:shape>
        </w:pict>
      </w: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ind w:firstLine="540"/>
        <w:jc w:val="both"/>
      </w:pPr>
      <w:r>
        <w:t>где: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38" style="width:23.25pt;height:19.5pt" coordsize="" o:spt="100" adj="0,,0" path="" filled="f" stroked="f">
            <v:stroke joinstyle="miter"/>
            <v:imagedata r:id="rId30" o:title="base_24465_21549_32781"/>
            <v:formulas/>
            <v:path o:connecttype="segments"/>
          </v:shape>
        </w:pict>
      </w:r>
      <w:r>
        <w:t xml:space="preserve"> - расходы на оплату труда работников, руб.;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9"/>
        </w:rPr>
        <w:pict>
          <v:shape id="_x0000_i1039" style="width:25.5pt;height:21pt" coordsize="" o:spt="100" adj="0,,0" path="" filled="f" stroked="f">
            <v:stroke joinstyle="miter"/>
            <v:imagedata r:id="rId31" o:title="base_24465_21549_32782"/>
            <v:formulas/>
            <v:path o:connecttype="segments"/>
          </v:shape>
        </w:pict>
      </w:r>
      <w:r>
        <w:t xml:space="preserve"> - нормативная численность работников, ед.;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40" style="width:25.5pt;height:19.5pt" coordsize="" o:spt="100" adj="0,,0" path="" filled="f" stroked="f">
            <v:stroke joinstyle="miter"/>
            <v:imagedata r:id="rId32" o:title="base_24465_21549_32783"/>
            <v:formulas/>
            <v:path o:connecttype="segments"/>
          </v:shape>
        </w:pict>
      </w:r>
      <w:r>
        <w:t xml:space="preserve"> - расходы на основную оплату труда работников, определенные исходя из тарифных ставок, руб./чел.;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41" style="width:29.25pt;height:19.5pt" coordsize="" o:spt="100" adj="0,,0" path="" filled="f" stroked="f">
            <v:stroke joinstyle="miter"/>
            <v:imagedata r:id="rId33" o:title="base_24465_21549_32784"/>
            <v:formulas/>
            <v:path o:connecttype="segments"/>
          </v:shape>
        </w:pict>
      </w:r>
      <w:r>
        <w:t xml:space="preserve"> - начисления стимулирующего характера рабочему, руб./чел.;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42" style="width:23.25pt;height:19.5pt" coordsize="" o:spt="100" adj="0,,0" path="" filled="f" stroked="f">
            <v:stroke joinstyle="miter"/>
            <v:imagedata r:id="rId34" o:title="base_24465_21549_32785"/>
            <v:formulas/>
            <v:path o:connecttype="segments"/>
          </v:shape>
        </w:pict>
      </w:r>
      <w:r>
        <w:t xml:space="preserve"> - начисления компенсационного характера рабочему, руб./чел.;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43" style="width:24pt;height:19.5pt" coordsize="" o:spt="100" adj="0,,0" path="" filled="f" stroked="f">
            <v:stroke joinstyle="miter"/>
            <v:imagedata r:id="rId35" o:title="base_24465_21549_32786"/>
            <v:formulas/>
            <v:path o:connecttype="segments"/>
          </v:shape>
        </w:pict>
      </w:r>
      <w:r>
        <w:t xml:space="preserve"> - районный коэффициент и процентная надбавка к заработной плате за стаж работы в районах Крайнего Севера и приравненных к ним местностях в размерах, определенных в соответствии с законодательством.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 xml:space="preserve">3.2.2. Отчисления на социальные нужды от расходов на оплату труда, в соответствии с </w:t>
      </w:r>
      <w:r>
        <w:lastRenderedPageBreak/>
        <w:t>законодательством Российской Федерации, состоят из страховых взносов в Пенсионный фонд, в Фонд социального страхования, Федеральный фонд обязательного медицинского страхования (далее - страховые взносы) и взносов по обязательному социальному страхованию от несчастных случаев на производстве и профессиональных заболеваний.</w:t>
      </w: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jc w:val="center"/>
      </w:pPr>
      <w:r w:rsidRPr="00BA4CA5">
        <w:rPr>
          <w:position w:val="-8"/>
        </w:rPr>
        <w:pict>
          <v:shape id="_x0000_i1044" style="width:164.25pt;height:19.5pt" coordsize="" o:spt="100" adj="0,,0" path="" filled="f" stroked="f">
            <v:stroke joinstyle="miter"/>
            <v:imagedata r:id="rId36" o:title="base_24465_21549_32787"/>
            <v:formulas/>
            <v:path o:connecttype="segments"/>
          </v:shape>
        </w:pict>
      </w: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ind w:firstLine="540"/>
        <w:jc w:val="both"/>
      </w:pPr>
      <w:r>
        <w:t>где: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45" style="width:24pt;height:19.5pt" coordsize="" o:spt="100" adj="0,,0" path="" filled="f" stroked="f">
            <v:stroke joinstyle="miter"/>
            <v:imagedata r:id="rId37" o:title="base_24465_21549_32788"/>
            <v:formulas/>
            <v:path o:connecttype="segments"/>
          </v:shape>
        </w:pict>
      </w:r>
      <w:r>
        <w:t xml:space="preserve"> - отчисления на социальные нужды работников, руб.;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46" style="width:23.25pt;height:19.5pt" coordsize="" o:spt="100" adj="0,,0" path="" filled="f" stroked="f">
            <v:stroke joinstyle="miter"/>
            <v:imagedata r:id="rId38" o:title="base_24465_21549_32789"/>
            <v:formulas/>
            <v:path o:connecttype="segments"/>
          </v:shape>
        </w:pict>
      </w:r>
      <w:r>
        <w:t xml:space="preserve"> - расходы на оплату труда работников, руб.;</w:t>
      </w:r>
    </w:p>
    <w:p w:rsidR="00202E05" w:rsidRDefault="00202E05">
      <w:pPr>
        <w:pStyle w:val="ConsPlusNormal"/>
        <w:spacing w:before="220"/>
        <w:ind w:firstLine="540"/>
        <w:jc w:val="both"/>
      </w:pPr>
      <w:proofErr w:type="gramStart"/>
      <w:r>
        <w:t>СВ</w:t>
      </w:r>
      <w:proofErr w:type="gramEnd"/>
      <w:r>
        <w:t xml:space="preserve"> - страховые взносы, %;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ОСС - взносы по обязательному социальному страхованию от несчастных случаев на производстве и профессиональных заболеваний, %.</w:t>
      </w:r>
    </w:p>
    <w:p w:rsidR="00202E05" w:rsidRDefault="00202E05">
      <w:pPr>
        <w:pStyle w:val="ConsPlusNormal"/>
        <w:spacing w:before="220"/>
        <w:ind w:firstLine="540"/>
        <w:jc w:val="both"/>
      </w:pPr>
      <w:bookmarkStart w:id="1" w:name="P147"/>
      <w:bookmarkEnd w:id="1"/>
      <w:r>
        <w:t>3.2.3. Размер накладных расходов (</w:t>
      </w:r>
      <w:proofErr w:type="spellStart"/>
      <w:r>
        <w:t>Рн</w:t>
      </w:r>
      <w:proofErr w:type="spellEnd"/>
      <w:r>
        <w:t xml:space="preserve">.) рекомендуется определять в соответствии с </w:t>
      </w:r>
      <w:hyperlink w:anchor="P154" w:history="1">
        <w:r>
          <w:rPr>
            <w:color w:val="0000FF"/>
          </w:rPr>
          <w:t>п. 3.3</w:t>
        </w:r>
      </w:hyperlink>
      <w:r>
        <w:t xml:space="preserve"> настоящих Методических рекомендаций, либо в процентах от фонда оплаты труда административно-управленческого персонала и основных рабочих, занятых содержанием и текущим ремонтом общего имущества в многоквартирном доме.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Размер накладных расходов рекомендуется устанавливать не выше следующих пределов: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- благоустройство и обеспечение санитарного состояния многоквартирного дома и придомовой территории: уборка мест общего пользования, уборка придомовой территории и т.д. - 10%;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- техническое обслуживание системы электроснабжения - 30%, конструктивных элементов дома - 200%, внутридомового инженерного оборудования и технических устройств и т.д. - 10%;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- аварийное обслуживание системы электроснабжения, конструктивных элементов дома, внутридомового инженерного оборудования и технических устройств и т.д. - 10%;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- текущий ремонт конструктивных элементов, внутридомового инженерного оборудования и технических устройств и т.д. - 100%;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- управление многоквартирным домом - 100%.</w:t>
      </w:r>
    </w:p>
    <w:p w:rsidR="00202E05" w:rsidRDefault="00202E05">
      <w:pPr>
        <w:pStyle w:val="ConsPlusNormal"/>
        <w:spacing w:before="220"/>
        <w:ind w:firstLine="540"/>
        <w:jc w:val="both"/>
      </w:pPr>
      <w:bookmarkStart w:id="2" w:name="P154"/>
      <w:bookmarkEnd w:id="2"/>
      <w:r>
        <w:t>3.3. Накладные расходы состоят из сопутствующих расходов, необходимых для выполнения определенного вида работ по содержанию и ремонту общего имущества в многоквартирном доме.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 xml:space="preserve">При наличии достоверной информации возможно вместо рекомендованных в </w:t>
      </w:r>
      <w:hyperlink w:anchor="P147" w:history="1">
        <w:r>
          <w:rPr>
            <w:color w:val="0000FF"/>
          </w:rPr>
          <w:t>п. 3.2.3</w:t>
        </w:r>
      </w:hyperlink>
      <w:r>
        <w:t xml:space="preserve"> пределов накладных расходов осуществить расчет нормативным методом по элементам затрат: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3.3.1. Расходы на материальные ресурсы состоят из расходов на приобретение материалов, используемых для содержания и текущего ремонта конструктивных элементов и инженерного оборудования, благоустройства и обеспечения санитарного состояния многоквартирного дома и придомовой территории, управления многоквартирным домом.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Расходы на материальные ресурсы определяются расчетным путем исходя из норм расхода материалов, объемов выполняемых работ, цен за единицу материалов.</w:t>
      </w: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jc w:val="center"/>
      </w:pPr>
      <w:r w:rsidRPr="00BA4CA5">
        <w:rPr>
          <w:position w:val="-26"/>
        </w:rPr>
        <w:lastRenderedPageBreak/>
        <w:pict>
          <v:shape id="_x0000_i1047" style="width:146.25pt;height:37.5pt" coordsize="" o:spt="100" adj="0,,0" path="" filled="f" stroked="f">
            <v:stroke joinstyle="miter"/>
            <v:imagedata r:id="rId39" o:title="base_24465_21549_32790"/>
            <v:formulas/>
            <v:path o:connecttype="segments"/>
          </v:shape>
        </w:pict>
      </w: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ind w:firstLine="540"/>
        <w:jc w:val="both"/>
      </w:pPr>
      <w:r>
        <w:t>где: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48" style="width:17.25pt;height:19.5pt" coordsize="" o:spt="100" adj="0,,0" path="" filled="f" stroked="f">
            <v:stroke joinstyle="miter"/>
            <v:imagedata r:id="rId40" o:title="base_24465_21549_32791"/>
            <v:formulas/>
            <v:path o:connecttype="segments"/>
          </v:shape>
        </w:pict>
      </w:r>
      <w:r>
        <w:t xml:space="preserve"> - расходы на материалы, руб.;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9"/>
        </w:rPr>
        <w:pict>
          <v:shape id="_x0000_i1049" style="width:21pt;height:21pt" coordsize="" o:spt="100" adj="0,,0" path="" filled="f" stroked="f">
            <v:stroke joinstyle="miter"/>
            <v:imagedata r:id="rId41" o:title="base_24465_21549_32792"/>
            <v:formulas/>
            <v:path o:connecttype="segments"/>
          </v:shape>
        </w:pict>
      </w:r>
      <w:r>
        <w:t xml:space="preserve"> - норма расхода i-ого вида материалов;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9"/>
        </w:rPr>
        <w:pict>
          <v:shape id="_x0000_i1050" style="width:19.5pt;height:21pt" coordsize="" o:spt="100" adj="0,,0" path="" filled="f" stroked="f">
            <v:stroke joinstyle="miter"/>
            <v:imagedata r:id="rId42" o:title="base_24465_21549_32793"/>
            <v:formulas/>
            <v:path o:connecttype="segments"/>
          </v:shape>
        </w:pict>
      </w:r>
      <w:r>
        <w:t xml:space="preserve"> - объем работ, при которых используется </w:t>
      </w:r>
      <w:proofErr w:type="spellStart"/>
      <w:r>
        <w:t>i-ый</w:t>
      </w:r>
      <w:proofErr w:type="spellEnd"/>
      <w:r>
        <w:t xml:space="preserve"> вид материалов;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9"/>
        </w:rPr>
        <w:pict>
          <v:shape id="_x0000_i1051" style="width:21pt;height:21pt" coordsize="" o:spt="100" adj="0,,0" path="" filled="f" stroked="f">
            <v:stroke joinstyle="miter"/>
            <v:imagedata r:id="rId43" o:title="base_24465_21549_32794"/>
            <v:formulas/>
            <v:path o:connecttype="segments"/>
          </v:shape>
        </w:pict>
      </w:r>
      <w:r>
        <w:t xml:space="preserve"> - цена на единицу i-ого вида материалов руб./ед.;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52" style="width:16.5pt;height:19.5pt" coordsize="" o:spt="100" adj="0,,0" path="" filled="f" stroked="f">
            <v:stroke joinstyle="miter"/>
            <v:imagedata r:id="rId44" o:title="base_24465_21549_32795"/>
            <v:formulas/>
            <v:path o:connecttype="segments"/>
          </v:shape>
        </w:pict>
      </w:r>
      <w:r>
        <w:t xml:space="preserve"> - индекс-дефлятор, учитывающий изменение стоимости i-ого вида материалов соответствующей отрасли промышленности в расчетном году по отношению к базовому году;</w:t>
      </w:r>
    </w:p>
    <w:p w:rsidR="00202E05" w:rsidRDefault="00202E05">
      <w:pPr>
        <w:pStyle w:val="ConsPlusNormal"/>
        <w:spacing w:before="220"/>
        <w:ind w:firstLine="540"/>
        <w:jc w:val="both"/>
      </w:pPr>
      <w:proofErr w:type="spellStart"/>
      <w:r>
        <w:t>m</w:t>
      </w:r>
      <w:proofErr w:type="spellEnd"/>
      <w:r>
        <w:t xml:space="preserve"> - количество видов материалов.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При определении расходов на материалы на расчетный период используются: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- регулируемые тарифы (цены);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- официально опубликованные прогнозные рыночные цены.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При отсутствии указанных данных применяются прогнозные индексы изменения цен по соответствующим отраслям промышленности, публикуемые Министерством экономического развития и торговли Российской Федерации.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3.3.2. Расходы на содержание машин и механизмов включают в себя расходы на оплату труда и отчисления на социальные нужды водителей, топливо, смазочные материалы, ремонт и техническое обслуживание машин и механизмов, амортизацию (аренду машин и механизмов).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Расходы на оплату труда водителей определяются исходя из нормативной численности водителей в соответствии с тарифными соглашениями и (или) средней величиной заработной платы в жилищном хозяйстве с учетом прогнозного индекса потребительских цен.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 xml:space="preserve">Отчисления </w:t>
      </w:r>
      <w:proofErr w:type="gramStart"/>
      <w:r>
        <w:t>на социальные нужды от расходов на оплату труда водителей в соответствии с законодательством</w:t>
      </w:r>
      <w:proofErr w:type="gramEnd"/>
      <w:r>
        <w:t xml:space="preserve"> Российской Федерации состоят из единого социального налога и взносов по обязательному социальному страхованию от несчастных случаев на производстве и профессиональных заболеваний.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Расходы на топливо и смазочные материалы определяются исходя из норм расхода топлива и смазочных материалов, пробега машин, времени работы машин и механизмов, среднерыночной цены за единицу вида топлива и смазочных материалов и индексов-дефляторов по соответствующим отраслям промышленности.</w:t>
      </w: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jc w:val="center"/>
      </w:pPr>
      <w:r w:rsidRPr="00BA4CA5">
        <w:rPr>
          <w:position w:val="-26"/>
        </w:rPr>
        <w:pict>
          <v:shape id="_x0000_i1053" style="width:135pt;height:37.5pt" coordsize="" o:spt="100" adj="0,,0" path="" filled="f" stroked="f">
            <v:stroke joinstyle="miter"/>
            <v:imagedata r:id="rId45" o:title="base_24465_21549_32796"/>
            <v:formulas/>
            <v:path o:connecttype="segments"/>
          </v:shape>
        </w:pict>
      </w: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ind w:firstLine="540"/>
        <w:jc w:val="both"/>
      </w:pPr>
      <w:r>
        <w:t>где: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54" style="width:16.5pt;height:19.5pt" coordsize="" o:spt="100" adj="0,,0" path="" filled="f" stroked="f">
            <v:stroke joinstyle="miter"/>
            <v:imagedata r:id="rId46" o:title="base_24465_21549_32797"/>
            <v:formulas/>
            <v:path o:connecttype="segments"/>
          </v:shape>
        </w:pict>
      </w:r>
      <w:r>
        <w:t xml:space="preserve"> - расходы на топливо, руб.;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9"/>
        </w:rPr>
        <w:lastRenderedPageBreak/>
        <w:pict>
          <v:shape id="_x0000_i1055" style="width:21pt;height:21pt" coordsize="" o:spt="100" adj="0,,0" path="" filled="f" stroked="f">
            <v:stroke joinstyle="miter"/>
            <v:imagedata r:id="rId47" o:title="base_24465_21549_32798"/>
            <v:formulas/>
            <v:path o:connecttype="segments"/>
          </v:shape>
        </w:pict>
      </w:r>
      <w:r>
        <w:t xml:space="preserve"> - норма расхода топлива для i-ой машины, </w:t>
      </w:r>
      <w:proofErr w:type="gramStart"/>
      <w:r>
        <w:t>л</w:t>
      </w:r>
      <w:proofErr w:type="gramEnd"/>
      <w:r>
        <w:t>/км пробега (л/час);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56" style="width:16.5pt;height:19.5pt" coordsize="" o:spt="100" adj="0,,0" path="" filled="f" stroked="f">
            <v:stroke joinstyle="miter"/>
            <v:imagedata r:id="rId48" o:title="base_24465_21549_32799"/>
            <v:formulas/>
            <v:path o:connecttype="segments"/>
          </v:shape>
        </w:pict>
      </w:r>
      <w:r>
        <w:t xml:space="preserve"> - пробег i-ой машины (количество часов работы i-ой машины), </w:t>
      </w:r>
      <w:proofErr w:type="gramStart"/>
      <w:r>
        <w:t>км</w:t>
      </w:r>
      <w:proofErr w:type="gramEnd"/>
      <w:r>
        <w:t xml:space="preserve"> (</w:t>
      </w:r>
      <w:proofErr w:type="spellStart"/>
      <w:r>
        <w:t>мото-часы</w:t>
      </w:r>
      <w:proofErr w:type="spellEnd"/>
      <w:r>
        <w:t>);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57" style="width:18.75pt;height:19.5pt" coordsize="" o:spt="100" adj="0,,0" path="" filled="f" stroked="f">
            <v:stroke joinstyle="miter"/>
            <v:imagedata r:id="rId49" o:title="base_24465_21549_32800"/>
            <v:formulas/>
            <v:path o:connecttype="segments"/>
          </v:shape>
        </w:pict>
      </w:r>
      <w:r>
        <w:t xml:space="preserve"> - среднерыночная цена за единицу топлива;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И - индекс-дефлятор, учитывающий изменение стоимости продукции соответствующей отрасли промышленности в расчетном году по отношению к базовому году;</w:t>
      </w:r>
    </w:p>
    <w:p w:rsidR="00202E05" w:rsidRDefault="00202E05">
      <w:pPr>
        <w:pStyle w:val="ConsPlusNormal"/>
        <w:spacing w:before="220"/>
        <w:ind w:firstLine="540"/>
        <w:jc w:val="both"/>
      </w:pPr>
      <w:proofErr w:type="spellStart"/>
      <w:r>
        <w:t>d</w:t>
      </w:r>
      <w:proofErr w:type="spellEnd"/>
      <w:r>
        <w:t xml:space="preserve"> - количество машин.</w:t>
      </w: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jc w:val="center"/>
      </w:pPr>
      <w:r w:rsidRPr="00BA4CA5">
        <w:rPr>
          <w:position w:val="-26"/>
        </w:rPr>
        <w:pict>
          <v:shape id="_x0000_i1058" style="width:178.5pt;height:37.5pt" coordsize="" o:spt="100" adj="0,,0" path="" filled="f" stroked="f">
            <v:stroke joinstyle="miter"/>
            <v:imagedata r:id="rId50" o:title="base_24465_21549_32801"/>
            <v:formulas/>
            <v:path o:connecttype="segments"/>
          </v:shape>
        </w:pict>
      </w: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ind w:firstLine="540"/>
        <w:jc w:val="both"/>
      </w:pPr>
      <w:r>
        <w:t>где: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59" style="width:29.25pt;height:19.5pt" coordsize="" o:spt="100" adj="0,,0" path="" filled="f" stroked="f">
            <v:stroke joinstyle="miter"/>
            <v:imagedata r:id="rId51" o:title="base_24465_21549_32802"/>
            <v:formulas/>
            <v:path o:connecttype="segments"/>
          </v:shape>
        </w:pict>
      </w:r>
      <w:r>
        <w:t xml:space="preserve"> - расходы на смазочные материалы, руб.;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9"/>
        </w:rPr>
        <w:pict>
          <v:shape id="_x0000_i1060" style="width:21pt;height:21pt" coordsize="" o:spt="100" adj="0,,0" path="" filled="f" stroked="f">
            <v:stroke joinstyle="miter"/>
            <v:imagedata r:id="rId52" o:title="base_24465_21549_32803"/>
            <v:formulas/>
            <v:path o:connecttype="segments"/>
          </v:shape>
        </w:pict>
      </w:r>
      <w:r>
        <w:t xml:space="preserve"> - норма расхода топлива для i-ой машины, </w:t>
      </w:r>
      <w:proofErr w:type="gramStart"/>
      <w:r>
        <w:t>л</w:t>
      </w:r>
      <w:proofErr w:type="gramEnd"/>
      <w:r>
        <w:t>/км пробега (л/час);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61" style="width:16.5pt;height:19.5pt" coordsize="" o:spt="100" adj="0,,0" path="" filled="f" stroked="f">
            <v:stroke joinstyle="miter"/>
            <v:imagedata r:id="rId53" o:title="base_24465_21549_32804"/>
            <v:formulas/>
            <v:path o:connecttype="segments"/>
          </v:shape>
        </w:pict>
      </w:r>
      <w:r>
        <w:t xml:space="preserve"> - пробег i-ой машины (количество часов работы i-ой машины), </w:t>
      </w:r>
      <w:proofErr w:type="gramStart"/>
      <w:r>
        <w:t>км</w:t>
      </w:r>
      <w:proofErr w:type="gramEnd"/>
      <w:r>
        <w:t xml:space="preserve"> (</w:t>
      </w:r>
      <w:proofErr w:type="spellStart"/>
      <w:r>
        <w:t>мото-часы</w:t>
      </w:r>
      <w:proofErr w:type="spellEnd"/>
      <w:r>
        <w:t>);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62" style="width:22.5pt;height:19.5pt" coordsize="" o:spt="100" adj="0,,0" path="" filled="f" stroked="f">
            <v:stroke joinstyle="miter"/>
            <v:imagedata r:id="rId54" o:title="base_24465_21549_32805"/>
            <v:formulas/>
            <v:path o:connecttype="segments"/>
          </v:shape>
        </w:pict>
      </w:r>
      <w:r>
        <w:t xml:space="preserve"> - норма расхода смазочных материалов для i-ой машины, </w:t>
      </w:r>
      <w:proofErr w:type="gramStart"/>
      <w:r>
        <w:t>л</w:t>
      </w:r>
      <w:proofErr w:type="gramEnd"/>
      <w:r>
        <w:t>/л. топлива;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63" style="width:19.5pt;height:19.5pt" coordsize="" o:spt="100" adj="0,,0" path="" filled="f" stroked="f">
            <v:stroke joinstyle="miter"/>
            <v:imagedata r:id="rId55" o:title="base_24465_21549_32806"/>
            <v:formulas/>
            <v:path o:connecttype="segments"/>
          </v:shape>
        </w:pict>
      </w:r>
      <w:r>
        <w:t xml:space="preserve"> - среднерыночная цена за единицу смазочных материалов;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И - индекс-дефлятор, учитывающий изменение стоимости продукции соответствующей отрасли промышленности в расчетном году по отношению к базовому году;</w:t>
      </w:r>
    </w:p>
    <w:p w:rsidR="00202E05" w:rsidRDefault="00202E05">
      <w:pPr>
        <w:pStyle w:val="ConsPlusNormal"/>
        <w:spacing w:before="220"/>
        <w:ind w:firstLine="540"/>
        <w:jc w:val="both"/>
      </w:pPr>
      <w:proofErr w:type="spellStart"/>
      <w:r>
        <w:t>d</w:t>
      </w:r>
      <w:proofErr w:type="spellEnd"/>
      <w:r>
        <w:t xml:space="preserve"> - количество машин.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Расходы на ремонт и техническое обслуживание машин и механизмов определяются в процентах (до 10%) от рыночной стоимости транспортного средства или расчетным методом с учетом продолжительности эксплуатации транспортного средства при проведении работ по содержанию и ремонту общего имущества в многоквартирном доме,</w:t>
      </w: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jc w:val="center"/>
      </w:pPr>
      <w:r w:rsidRPr="00BA4CA5">
        <w:rPr>
          <w:position w:val="-26"/>
        </w:rPr>
        <w:pict>
          <v:shape id="_x0000_i1064" style="width:135.75pt;height:37.5pt" coordsize="" o:spt="100" adj="0,,0" path="" filled="f" stroked="f">
            <v:stroke joinstyle="miter"/>
            <v:imagedata r:id="rId56" o:title="base_24465_21549_32807"/>
            <v:formulas/>
            <v:path o:connecttype="segments"/>
          </v:shape>
        </w:pict>
      </w: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ind w:firstLine="540"/>
        <w:jc w:val="both"/>
      </w:pPr>
      <w:r>
        <w:t>где: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9"/>
        </w:rPr>
        <w:pict>
          <v:shape id="_x0000_i1065" style="width:16.5pt;height:21pt" coordsize="" o:spt="100" adj="0,,0" path="" filled="f" stroked="f">
            <v:stroke joinstyle="miter"/>
            <v:imagedata r:id="rId57" o:title="base_24465_21549_32808"/>
            <v:formulas/>
            <v:path o:connecttype="segments"/>
          </v:shape>
        </w:pict>
      </w:r>
      <w:r>
        <w:t xml:space="preserve"> - расходы на ремонт и техническое обслуживание машин и механизмов, руб.;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66" style="width:15.75pt;height:19.5pt" coordsize="" o:spt="100" adj="0,,0" path="" filled="f" stroked="f">
            <v:stroke joinstyle="miter"/>
            <v:imagedata r:id="rId58" o:title="base_24465_21549_32809"/>
            <v:formulas/>
            <v:path o:connecttype="segments"/>
          </v:shape>
        </w:pict>
      </w:r>
      <w:r>
        <w:t xml:space="preserve"> - рыночная стоимость i-ого транспортного средства, руб.;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67" style="width:16.5pt;height:19.5pt" coordsize="" o:spt="100" adj="0,,0" path="" filled="f" stroked="f">
            <v:stroke joinstyle="miter"/>
            <v:imagedata r:id="rId59" o:title="base_24465_21549_32810"/>
            <v:formulas/>
            <v:path o:connecttype="segments"/>
          </v:shape>
        </w:pict>
      </w:r>
      <w:r>
        <w:t xml:space="preserve"> - процент от рыночной стоимости i-ого транспортного средства</w:t>
      </w:r>
      <w:proofErr w:type="gramStart"/>
      <w:r>
        <w:t>, %;</w:t>
      </w:r>
      <w:proofErr w:type="gramEnd"/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68" style="width:19.5pt;height:19.5pt" coordsize="" o:spt="100" adj="0,,0" path="" filled="f" stroked="f">
            <v:stroke joinstyle="miter"/>
            <v:imagedata r:id="rId60" o:title="base_24465_21549_32811"/>
            <v:formulas/>
            <v:path o:connecttype="segments"/>
          </v:shape>
        </w:pict>
      </w:r>
      <w:r>
        <w:t xml:space="preserve"> - время работы i-ого транспортного средства, затрачиваемое на работы по содержанию и ремонту общего имущества в многоквартирном доме, </w:t>
      </w:r>
      <w:proofErr w:type="spellStart"/>
      <w:r>
        <w:t>маш</w:t>
      </w:r>
      <w:proofErr w:type="spellEnd"/>
      <w:r>
        <w:t>./час;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lastRenderedPageBreak/>
        <w:pict>
          <v:shape id="_x0000_i1069" style="width:18.75pt;height:19.5pt" coordsize="" o:spt="100" adj="0,,0" path="" filled="f" stroked="f">
            <v:stroke joinstyle="miter"/>
            <v:imagedata r:id="rId61" o:title="base_24465_21549_32812"/>
            <v:formulas/>
            <v:path o:connecttype="segments"/>
          </v:shape>
        </w:pict>
      </w:r>
      <w:r>
        <w:t xml:space="preserve"> - число часов работы </w:t>
      </w:r>
      <w:proofErr w:type="spellStart"/>
      <w:r>
        <w:t>i</w:t>
      </w:r>
      <w:proofErr w:type="spellEnd"/>
      <w:r>
        <w:t xml:space="preserve"> - </w:t>
      </w:r>
      <w:proofErr w:type="spellStart"/>
      <w:r>
        <w:t>o</w:t>
      </w:r>
      <w:proofErr w:type="gramStart"/>
      <w:r>
        <w:t>г</w:t>
      </w:r>
      <w:proofErr w:type="gramEnd"/>
      <w:r>
        <w:t>o</w:t>
      </w:r>
      <w:proofErr w:type="spellEnd"/>
      <w:r>
        <w:t xml:space="preserve"> транспортного средства в год, </w:t>
      </w:r>
      <w:proofErr w:type="spellStart"/>
      <w:r>
        <w:t>маш</w:t>
      </w:r>
      <w:proofErr w:type="spellEnd"/>
      <w:r>
        <w:t>./час.</w:t>
      </w:r>
    </w:p>
    <w:p w:rsidR="00202E05" w:rsidRDefault="00202E05">
      <w:pPr>
        <w:pStyle w:val="ConsPlusNormal"/>
        <w:spacing w:before="220"/>
        <w:ind w:firstLine="540"/>
        <w:jc w:val="both"/>
      </w:pPr>
      <w:proofErr w:type="gramStart"/>
      <w:r>
        <w:t>Расходы на амортизацию (аренду машин и механизмов) определяются исходя из рыночной стоимости транспортного средства, находящегося в эксплуатации, норм амортизационных отчислений, установленных по каждому виду транспортного средства, и приводятся к соотношению продолжительности работы транспортного средства при проведении работ по содержанию и текущему ремонту общего имущества в многоквартирном доме и общему годовому времени работы транспортного средства.</w:t>
      </w:r>
      <w:proofErr w:type="gramEnd"/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jc w:val="center"/>
      </w:pPr>
      <w:r w:rsidRPr="00BA4CA5">
        <w:rPr>
          <w:position w:val="-26"/>
        </w:rPr>
        <w:pict>
          <v:shape id="_x0000_i1070" style="width:135.75pt;height:37.5pt" coordsize="" o:spt="100" adj="0,,0" path="" filled="f" stroked="f">
            <v:stroke joinstyle="miter"/>
            <v:imagedata r:id="rId62" o:title="base_24465_21549_32813"/>
            <v:formulas/>
            <v:path o:connecttype="segments"/>
          </v:shape>
        </w:pict>
      </w: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ind w:firstLine="540"/>
        <w:jc w:val="both"/>
      </w:pPr>
      <w:r>
        <w:t>где: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71" style="width:16.5pt;height:19.5pt" coordsize="" o:spt="100" adj="0,,0" path="" filled="f" stroked="f">
            <v:stroke joinstyle="miter"/>
            <v:imagedata r:id="rId63" o:title="base_24465_21549_32814"/>
            <v:formulas/>
            <v:path o:connecttype="segments"/>
          </v:shape>
        </w:pict>
      </w:r>
      <w:r>
        <w:t xml:space="preserve"> - расходы на амортизацию (аренду машин и механизмов), руб.;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72" style="width:15.75pt;height:19.5pt" coordsize="" o:spt="100" adj="0,,0" path="" filled="f" stroked="f">
            <v:stroke joinstyle="miter"/>
            <v:imagedata r:id="rId64" o:title="base_24465_21549_32815"/>
            <v:formulas/>
            <v:path o:connecttype="segments"/>
          </v:shape>
        </w:pict>
      </w:r>
      <w:r>
        <w:t xml:space="preserve"> - рыночная стоимость i-ого транспортного средства, руб.;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73" style="width:16.5pt;height:19.5pt" coordsize="" o:spt="100" adj="0,,0" path="" filled="f" stroked="f">
            <v:stroke joinstyle="miter"/>
            <v:imagedata r:id="rId65" o:title="base_24465_21549_32816"/>
            <v:formulas/>
            <v:path o:connecttype="segments"/>
          </v:shape>
        </w:pict>
      </w:r>
      <w:r>
        <w:t xml:space="preserve"> - норма амортизационных отчислений</w:t>
      </w:r>
      <w:proofErr w:type="gramStart"/>
      <w:r>
        <w:t>, %;</w:t>
      </w:r>
      <w:proofErr w:type="gramEnd"/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74" style="width:19.5pt;height:19.5pt" coordsize="" o:spt="100" adj="0,,0" path="" filled="f" stroked="f">
            <v:stroke joinstyle="miter"/>
            <v:imagedata r:id="rId66" o:title="base_24465_21549_32817"/>
            <v:formulas/>
            <v:path o:connecttype="segments"/>
          </v:shape>
        </w:pict>
      </w:r>
      <w:r>
        <w:t xml:space="preserve"> - время работы i-ого транспортного средства, затрачиваемое на работы по содержанию и ремонту общего имущества в многоквартирном доме, </w:t>
      </w:r>
      <w:proofErr w:type="spellStart"/>
      <w:r>
        <w:t>маш</w:t>
      </w:r>
      <w:proofErr w:type="spellEnd"/>
      <w:r>
        <w:t>./час;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75" style="width:18.75pt;height:19.5pt" coordsize="" o:spt="100" adj="0,,0" path="" filled="f" stroked="f">
            <v:stroke joinstyle="miter"/>
            <v:imagedata r:id="rId67" o:title="base_24465_21549_32818"/>
            <v:formulas/>
            <v:path o:connecttype="segments"/>
          </v:shape>
        </w:pict>
      </w:r>
      <w:r>
        <w:t xml:space="preserve"> - число часов работы i-ого транспортного средства в год, </w:t>
      </w:r>
      <w:proofErr w:type="spellStart"/>
      <w:r>
        <w:t>маш</w:t>
      </w:r>
      <w:proofErr w:type="spellEnd"/>
      <w:r>
        <w:t>./час.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3.3.3. Налоги, сборы, платежи и другие обязательные отчисления (</w:t>
      </w:r>
      <w:proofErr w:type="spellStart"/>
      <w:r>
        <w:t>Рп</w:t>
      </w:r>
      <w:proofErr w:type="spellEnd"/>
      <w:r>
        <w:t>.), включаемые в размер платы за содержание и текущий ремонт общего имущества в многоквартирном доме, рассчитываются в соответствии с законодательством Российской Федерации.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При выполнении работ по содержанию и текущему ремонту общего имущества в многоквартирном доме в расходы включается прибыль хозяйствующего субъекта. Величину прибыли рекомендуется определять исходя из среднего размера рентабельности предприятий, оказывающих работы и услуги в области жилищного хозяйства муниципального образования.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Рекомендуемое значение норматива прибыли не превышает 15% от планируемых по полной себестоимости расходов.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Расходы на работы и услуги по содержанию общего имущества в многоквартирном доме, выполняемые специализированными организациями (вывоз твердых бытовых отходов, дератизация и дезинсекция подвалов и чердаков, содержание и ремонт лифтового хозяйства, ремонт кодовых замков входной двери многоквартирного дома, обслуживание </w:t>
      </w:r>
      <w:proofErr w:type="spellStart"/>
      <w:r>
        <w:t>общедомовой</w:t>
      </w:r>
      <w:proofErr w:type="spellEnd"/>
      <w:r>
        <w:t xml:space="preserve"> телевизионной антенны, очистка выгребных ям, и другие работы и услуги), определяются расчетным путем исходя из среднерыночных цен на указанные работы и</w:t>
      </w:r>
      <w:proofErr w:type="gramEnd"/>
      <w:r>
        <w:t xml:space="preserve"> услуги и объемов выполняемых работ.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3.5. Размер затрат на единицу обслуживания по каждому виду работ определяется расчетным методом с учетом нормативной численности работников на выполнение работ по содержанию и текущему ремонту общего имущества в многоквартирном доме и затрат на выполнение работ по содержанию и ремонту единицы обслуживания:</w:t>
      </w: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jc w:val="center"/>
      </w:pPr>
      <w:r w:rsidRPr="00BA4CA5">
        <w:rPr>
          <w:position w:val="-9"/>
        </w:rPr>
        <w:pict>
          <v:shape id="_x0000_i1076" style="width:179.25pt;height:21pt" coordsize="" o:spt="100" adj="0,,0" path="" filled="f" stroked="f">
            <v:stroke joinstyle="miter"/>
            <v:imagedata r:id="rId68" o:title="base_24465_21549_32819"/>
            <v:formulas/>
            <v:path o:connecttype="segments"/>
          </v:shape>
        </w:pict>
      </w: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ind w:firstLine="540"/>
        <w:jc w:val="both"/>
      </w:pPr>
      <w:r>
        <w:lastRenderedPageBreak/>
        <w:t>где: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77" style="width:22.5pt;height:19.5pt" coordsize="" o:spt="100" adj="0,,0" path="" filled="f" stroked="f">
            <v:stroke joinstyle="miter"/>
            <v:imagedata r:id="rId69" o:title="base_24465_21549_32820"/>
            <v:formulas/>
            <v:path o:connecttype="segments"/>
          </v:shape>
        </w:pict>
      </w:r>
      <w:r>
        <w:t xml:space="preserve"> - размер затрат на единицу обслуживания, руб.;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9"/>
        </w:rPr>
        <w:pict>
          <v:shape id="_x0000_i1078" style="width:25.5pt;height:21pt" coordsize="" o:spt="100" adj="0,,0" path="" filled="f" stroked="f">
            <v:stroke joinstyle="miter"/>
            <v:imagedata r:id="rId70" o:title="base_24465_21549_32821"/>
            <v:formulas/>
            <v:path o:connecttype="segments"/>
          </v:shape>
        </w:pict>
      </w:r>
      <w:r>
        <w:t xml:space="preserve"> - нормативная численность работников на выполнение работ по содержанию и текущему ремонту единицы обслуживания (ед.);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79" style="width:23.25pt;height:19.5pt" coordsize="" o:spt="100" adj="0,,0" path="" filled="f" stroked="f">
            <v:stroke joinstyle="miter"/>
            <v:imagedata r:id="rId71" o:title="base_24465_21549_32822"/>
            <v:formulas/>
            <v:path o:connecttype="segments"/>
          </v:shape>
        </w:pict>
      </w:r>
      <w:r>
        <w:t xml:space="preserve"> - расходы на оплату труда работников, руб.;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80" style="width:24pt;height:19.5pt" coordsize="" o:spt="100" adj="0,,0" path="" filled="f" stroked="f">
            <v:stroke joinstyle="miter"/>
            <v:imagedata r:id="rId72" o:title="base_24465_21549_32823"/>
            <v:formulas/>
            <v:path o:connecttype="segments"/>
          </v:shape>
        </w:pict>
      </w:r>
      <w:r>
        <w:t xml:space="preserve"> - отчисления на социальные нужды работников, руб.;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81" style="width:17.25pt;height:19.5pt" coordsize="" o:spt="100" adj="0,,0" path="" filled="f" stroked="f">
            <v:stroke joinstyle="miter"/>
            <v:imagedata r:id="rId73" o:title="base_24465_21549_32824"/>
            <v:formulas/>
            <v:path o:connecttype="segments"/>
          </v:shape>
        </w:pict>
      </w:r>
      <w:r>
        <w:t xml:space="preserve"> - накладные расходы, руб.;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82" style="width:17.25pt;height:19.5pt" coordsize="" o:spt="100" adj="0,,0" path="" filled="f" stroked="f">
            <v:stroke joinstyle="miter"/>
            <v:imagedata r:id="rId74" o:title="base_24465_21549_32825"/>
            <v:formulas/>
            <v:path o:connecttype="segments"/>
          </v:shape>
        </w:pict>
      </w:r>
      <w:r>
        <w:t xml:space="preserve"> - налоги, сборы, платежи и другие обязательные отчисления, руб.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3.6. Размер платы за содержание и ремонт общего имущества в многоквартирном доме на 1 м</w:t>
      </w:r>
      <w:proofErr w:type="gramStart"/>
      <w:r>
        <w:t>2</w:t>
      </w:r>
      <w:proofErr w:type="gramEnd"/>
      <w:r>
        <w:t xml:space="preserve"> жилой площади определяется по каждому виду работ из расчета на 1 м2 жилой площади с дифференциацией по видам единиц обслуживания:</w:t>
      </w: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jc w:val="center"/>
      </w:pPr>
      <w:r w:rsidRPr="00BA4CA5">
        <w:rPr>
          <w:position w:val="-9"/>
        </w:rPr>
        <w:pict>
          <v:shape id="_x0000_i1083" style="width:111.75pt;height:21pt" coordsize="" o:spt="100" adj="0,,0" path="" filled="f" stroked="f">
            <v:stroke joinstyle="miter"/>
            <v:imagedata r:id="rId75" o:title="base_24465_21549_32826"/>
            <v:formulas/>
            <v:path o:connecttype="segments"/>
          </v:shape>
        </w:pict>
      </w: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ind w:firstLine="540"/>
        <w:jc w:val="both"/>
      </w:pPr>
      <w:r>
        <w:t>где: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9"/>
        </w:rPr>
        <w:pict>
          <v:shape id="_x0000_i1084" style="width:22.5pt;height:21pt" coordsize="" o:spt="100" adj="0,,0" path="" filled="f" stroked="f">
            <v:stroke joinstyle="miter"/>
            <v:imagedata r:id="rId76" o:title="base_24465_21549_32827"/>
            <v:formulas/>
            <v:path o:connecttype="segments"/>
          </v:shape>
        </w:pict>
      </w:r>
      <w:r>
        <w:t xml:space="preserve"> - размер платы за содержание и ремонт общего имущества в многоквартирном доме на 1 м</w:t>
      </w:r>
      <w:proofErr w:type="gramStart"/>
      <w:r>
        <w:t>2</w:t>
      </w:r>
      <w:proofErr w:type="gramEnd"/>
      <w:r>
        <w:t xml:space="preserve"> жилой площади, руб.;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85" style="width:22.5pt;height:19.5pt" coordsize="" o:spt="100" adj="0,,0" path="" filled="f" stroked="f">
            <v:stroke joinstyle="miter"/>
            <v:imagedata r:id="rId77" o:title="base_24465_21549_32828"/>
            <v:formulas/>
            <v:path o:connecttype="segments"/>
          </v:shape>
        </w:pict>
      </w:r>
      <w:r>
        <w:t xml:space="preserve"> - размер затрат на единицу обслуживания, руб.;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86" style="width:24pt;height:19.5pt" coordsize="" o:spt="100" adj="0,,0" path="" filled="f" stroked="f">
            <v:stroke joinstyle="miter"/>
            <v:imagedata r:id="rId78" o:title="base_24465_21549_32829"/>
            <v:formulas/>
            <v:path o:connecttype="segments"/>
          </v:shape>
        </w:pict>
      </w:r>
      <w:r>
        <w:t xml:space="preserve"> - количество единиц обслуживания (м</w:t>
      </w:r>
      <w:proofErr w:type="gramStart"/>
      <w:r>
        <w:t>2</w:t>
      </w:r>
      <w:proofErr w:type="gramEnd"/>
      <w:r>
        <w:t>, шт.);</w:t>
      </w:r>
    </w:p>
    <w:p w:rsidR="00202E05" w:rsidRDefault="00202E05">
      <w:pPr>
        <w:pStyle w:val="ConsPlusNormal"/>
        <w:spacing w:before="220"/>
        <w:ind w:firstLine="540"/>
        <w:jc w:val="both"/>
      </w:pPr>
      <w:r w:rsidRPr="00BA4CA5">
        <w:rPr>
          <w:position w:val="-8"/>
        </w:rPr>
        <w:pict>
          <v:shape id="_x0000_i1087" style="width:24pt;height:19.5pt" coordsize="" o:spt="100" adj="0,,0" path="" filled="f" stroked="f">
            <v:stroke joinstyle="miter"/>
            <v:imagedata r:id="rId79" o:title="base_24465_21549_32830"/>
            <v:formulas/>
            <v:path o:connecttype="segments"/>
          </v:shape>
        </w:pict>
      </w:r>
      <w:r>
        <w:t xml:space="preserve"> - площадь жилых помещений, м</w:t>
      </w:r>
      <w:proofErr w:type="gramStart"/>
      <w:r>
        <w:t>2</w:t>
      </w:r>
      <w:proofErr w:type="gramEnd"/>
      <w:r>
        <w:t>.</w:t>
      </w:r>
    </w:p>
    <w:p w:rsidR="00202E05" w:rsidRDefault="00202E05">
      <w:pPr>
        <w:pStyle w:val="ConsPlusNormal"/>
        <w:spacing w:before="220"/>
        <w:ind w:firstLine="540"/>
        <w:jc w:val="both"/>
      </w:pPr>
      <w:r>
        <w:t>За количество единиц обслуживания рекомендуется принимать показатель в натуральном выражении, определяемый на основании данных технического паспорта многоквартирного дома и/или акта технического осмотра многоквартирного дома:</w:t>
      </w:r>
    </w:p>
    <w:p w:rsidR="00202E05" w:rsidRDefault="00202E05">
      <w:pPr>
        <w:pStyle w:val="ConsPlusNormal"/>
        <w:jc w:val="both"/>
      </w:pPr>
    </w:p>
    <w:p w:rsidR="00202E05" w:rsidRDefault="00202E05">
      <w:pPr>
        <w:sectPr w:rsidR="00202E05" w:rsidSect="00D313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477"/>
        <w:gridCol w:w="2551"/>
      </w:tblGrid>
      <w:tr w:rsidR="00202E05">
        <w:tc>
          <w:tcPr>
            <w:tcW w:w="7327" w:type="dxa"/>
            <w:gridSpan w:val="2"/>
          </w:tcPr>
          <w:p w:rsidR="00202E05" w:rsidRDefault="00202E05">
            <w:pPr>
              <w:pStyle w:val="ConsPlusNormal"/>
              <w:jc w:val="center"/>
            </w:pPr>
            <w:r>
              <w:lastRenderedPageBreak/>
              <w:t>Наименование вида работ по содержанию и ремонту общего имущества в многоквартирном доме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  <w:jc w:val="center"/>
            </w:pPr>
            <w:r>
              <w:t>Единица обслуживания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Управление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жилой площади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Уборка мест общего пользования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Мытье окон, в. т.ч. рамы, переплеты, стекла (легкодоступные)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площади МОП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Влажная протирка дверей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дверь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 xml:space="preserve">Мытье лестничных площадок и </w:t>
            </w:r>
            <w:proofErr w:type="gramStart"/>
            <w:r>
              <w:t>маршей</w:t>
            </w:r>
            <w:proofErr w:type="gramEnd"/>
            <w:r>
              <w:t xml:space="preserve"> нижних трех этажей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площади 1 - 3 этажей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Влажная протирка перил лестниц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площади МОП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 xml:space="preserve">Влажное подметание лестничных площадок и </w:t>
            </w:r>
            <w:proofErr w:type="gramStart"/>
            <w:r>
              <w:t>маршей</w:t>
            </w:r>
            <w:proofErr w:type="gramEnd"/>
            <w:r>
              <w:t xml:space="preserve"> нижних трех этажей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площади 1 - 3 этажей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Влажная протирка стен, окрашенных масляной краской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площади МОП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Влажная протирка подоконников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площади МОП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Влажное подметание лестничных площадок и маршей выше третьего этажа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площади 4 и выше этажей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Мытье лестничных площадок и маршей выше третьего этажа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площади 4 и выше этажей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Уборка придомовой территории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Уборка контейнерной площадки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площади контейнерной площадки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Подметание ступеней и площадок перед входом в подъезд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подъезд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Очистка урн от мусора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урна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Промывка урн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урна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 xml:space="preserve">Подметание территории в теплый период (без покрытия 2 </w:t>
            </w:r>
            <w:proofErr w:type="spellStart"/>
            <w:r>
              <w:t>кл</w:t>
            </w:r>
            <w:proofErr w:type="spellEnd"/>
            <w:r>
              <w:t>. территории)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площади уборки двора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 xml:space="preserve">Подметание территории в дни без снегопада (усовершенствованное покрытие 2 </w:t>
            </w:r>
            <w:proofErr w:type="spellStart"/>
            <w:r>
              <w:t>кл</w:t>
            </w:r>
            <w:proofErr w:type="spellEnd"/>
            <w:r>
              <w:t>. территории)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площади уборки двора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Очистка от снега и наледи участков территории, недоступных для мех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борки (2 </w:t>
            </w:r>
            <w:proofErr w:type="spellStart"/>
            <w:r>
              <w:t>кл</w:t>
            </w:r>
            <w:proofErr w:type="spellEnd"/>
            <w:r>
              <w:t>. территория)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подъезд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 xml:space="preserve">Посыпка территории песком или смесью песка с хлоридами (2 </w:t>
            </w:r>
            <w:proofErr w:type="spellStart"/>
            <w:r>
              <w:t>кл</w:t>
            </w:r>
            <w:proofErr w:type="spellEnd"/>
            <w:r>
              <w:t>. территория)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площади уборки двора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Сдвигание свежевыпавшего снега в дни сильных снегопадов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площади уборки двора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Вывоз мусора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Сбор и вывоз твердых бытовых отходов (с размещением на свалке)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чел.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Дезинсекция и дератизация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Дератизация чердаков и подвалов с применением готовой приманки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площади чердаков и подвалов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Аварийное обслуживание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Аварийное обслуживание оборудования и сетей отопления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жилой площади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Аварийное обслуживание оборудования и сетей ГВС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жилой площади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Аварийное обслуживание оборудования и сетей ХВС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жилой площади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Аварийное обслуживание оборудования и сетей водоотведения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жилой площади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lastRenderedPageBreak/>
              <w:t>6.5.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Аварийное обслуживание оборудования и сетей электроснабжения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жилой площади</w:t>
            </w:r>
          </w:p>
        </w:tc>
      </w:tr>
      <w:tr w:rsidR="00202E05">
        <w:tc>
          <w:tcPr>
            <w:tcW w:w="7327" w:type="dxa"/>
            <w:gridSpan w:val="2"/>
          </w:tcPr>
          <w:p w:rsidR="00202E05" w:rsidRDefault="00202E05">
            <w:pPr>
              <w:pStyle w:val="ConsPlusNormal"/>
              <w:jc w:val="center"/>
            </w:pPr>
            <w:r>
              <w:t>Техническое обслуживание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Тех. обслуживание системы электроснабжения, в т.ч.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жилой площади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Тех. обслуживание конструктивных элементов, в т.ч.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жилой площади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Тех. обслуживание системы ХВС, в т.ч.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жилой площади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Тех. обслуживание системы ГВС, в т.ч.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жилой площади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Тех. обслуживание системы отопления, в т.ч.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жилой площади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Тех. обслуживание системы водоотведения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Очистка труб канализации и фасонных частей от нароста и грязи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жилой площади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Очистка выгребных ям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м3 объема выгребных ям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Тех. обслуживание системы вентиляции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жилой площади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Тех. обслуживание системы газоснабжения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количество газовых приборов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Техническое обслуживание лифтов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количество лифтов</w:t>
            </w:r>
          </w:p>
        </w:tc>
      </w:tr>
      <w:tr w:rsidR="00202E05">
        <w:tc>
          <w:tcPr>
            <w:tcW w:w="7327" w:type="dxa"/>
            <w:gridSpan w:val="2"/>
          </w:tcPr>
          <w:p w:rsidR="00202E05" w:rsidRDefault="00202E05">
            <w:pPr>
              <w:pStyle w:val="ConsPlusNormal"/>
              <w:jc w:val="center"/>
            </w:pPr>
            <w:r>
              <w:t>Текущий ремонт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Текущий ремонт системы электроснабжения, в т.ч.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жилой площади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Текущий ремонт конструктивных элементов, в т.ч.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жилой площади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Текущий ремонт системы ХВС, в т.ч.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жилой площади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Текущий ремонт системы ГВС, в т.ч.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жилой площади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Текущий ремонт системы водоотведения, канализации, в т.ч.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Смена отдельных участков трубопроводов канализации из полиэтиленовых труб высокой плотности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жилой площади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Ремонт крышек выгребных ям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выгребная яма, шт.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Текущий ремонт системы отопления, в т.ч.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жилой площади</w:t>
            </w:r>
          </w:p>
        </w:tc>
      </w:tr>
      <w:tr w:rsidR="00202E05">
        <w:tc>
          <w:tcPr>
            <w:tcW w:w="850" w:type="dxa"/>
          </w:tcPr>
          <w:p w:rsidR="00202E05" w:rsidRDefault="00202E0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477" w:type="dxa"/>
          </w:tcPr>
          <w:p w:rsidR="00202E05" w:rsidRDefault="00202E05">
            <w:pPr>
              <w:pStyle w:val="ConsPlusNormal"/>
            </w:pPr>
            <w:r>
              <w:t>Текущий ремонт системы вентиляции, в т.ч.</w:t>
            </w:r>
          </w:p>
        </w:tc>
        <w:tc>
          <w:tcPr>
            <w:tcW w:w="2551" w:type="dxa"/>
          </w:tcPr>
          <w:p w:rsidR="00202E05" w:rsidRDefault="00202E05">
            <w:pPr>
              <w:pStyle w:val="ConsPlusNormal"/>
            </w:pPr>
            <w:r>
              <w:t>м</w:t>
            </w:r>
            <w:proofErr w:type="gramStart"/>
            <w:r>
              <w:t>2</w:t>
            </w:r>
            <w:proofErr w:type="gramEnd"/>
            <w:r>
              <w:t xml:space="preserve"> жилой площади</w:t>
            </w:r>
          </w:p>
        </w:tc>
      </w:tr>
    </w:tbl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jc w:val="both"/>
      </w:pPr>
    </w:p>
    <w:p w:rsidR="00202E05" w:rsidRDefault="00202E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399B" w:rsidRDefault="0077399B"/>
    <w:sectPr w:rsidR="0077399B" w:rsidSect="00BA4CA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E05"/>
    <w:rsid w:val="00202E05"/>
    <w:rsid w:val="0077399B"/>
    <w:rsid w:val="009F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2E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E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16E1B9D1E9C375CC25CF444A82A19ABA603A1C80B8300553F7F0B2Y4rEG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10.wmf"/><Relationship Id="rId39" Type="http://schemas.openxmlformats.org/officeDocument/2006/relationships/image" Target="media/image23.wmf"/><Relationship Id="rId21" Type="http://schemas.openxmlformats.org/officeDocument/2006/relationships/image" Target="media/image5.wmf"/><Relationship Id="rId34" Type="http://schemas.openxmlformats.org/officeDocument/2006/relationships/image" Target="media/image18.wmf"/><Relationship Id="rId42" Type="http://schemas.openxmlformats.org/officeDocument/2006/relationships/image" Target="media/image26.wmf"/><Relationship Id="rId47" Type="http://schemas.openxmlformats.org/officeDocument/2006/relationships/image" Target="media/image31.wmf"/><Relationship Id="rId50" Type="http://schemas.openxmlformats.org/officeDocument/2006/relationships/image" Target="media/image34.wmf"/><Relationship Id="rId55" Type="http://schemas.openxmlformats.org/officeDocument/2006/relationships/image" Target="media/image39.wmf"/><Relationship Id="rId63" Type="http://schemas.openxmlformats.org/officeDocument/2006/relationships/image" Target="media/image47.wmf"/><Relationship Id="rId68" Type="http://schemas.openxmlformats.org/officeDocument/2006/relationships/image" Target="media/image52.wmf"/><Relationship Id="rId76" Type="http://schemas.openxmlformats.org/officeDocument/2006/relationships/image" Target="media/image60.wmf"/><Relationship Id="rId7" Type="http://schemas.openxmlformats.org/officeDocument/2006/relationships/hyperlink" Target="consultantplus://offline/ref=4D16E1B9D1E9C375CC25CF444A82A19AB16D391F84B26D0F5BAEFCB049YBr4G" TargetMode="External"/><Relationship Id="rId71" Type="http://schemas.openxmlformats.org/officeDocument/2006/relationships/image" Target="media/image55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16E1B9D1E9C375CC25CF444A82A19AB7603A1F84B8300553F7F0B2Y4rEG" TargetMode="External"/><Relationship Id="rId29" Type="http://schemas.openxmlformats.org/officeDocument/2006/relationships/image" Target="media/image13.wmf"/><Relationship Id="rId11" Type="http://schemas.openxmlformats.org/officeDocument/2006/relationships/hyperlink" Target="consultantplus://offline/ref=4D16E1B9D1E9C375CC25CF444A82A19AB064391A85B56D0F5BAEFCB049YBr4G" TargetMode="External"/><Relationship Id="rId24" Type="http://schemas.openxmlformats.org/officeDocument/2006/relationships/image" Target="media/image8.wmf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40" Type="http://schemas.openxmlformats.org/officeDocument/2006/relationships/image" Target="media/image24.wmf"/><Relationship Id="rId45" Type="http://schemas.openxmlformats.org/officeDocument/2006/relationships/image" Target="media/image29.wmf"/><Relationship Id="rId53" Type="http://schemas.openxmlformats.org/officeDocument/2006/relationships/image" Target="media/image37.wmf"/><Relationship Id="rId58" Type="http://schemas.openxmlformats.org/officeDocument/2006/relationships/image" Target="media/image42.wmf"/><Relationship Id="rId66" Type="http://schemas.openxmlformats.org/officeDocument/2006/relationships/image" Target="media/image50.wmf"/><Relationship Id="rId74" Type="http://schemas.openxmlformats.org/officeDocument/2006/relationships/image" Target="media/image58.wmf"/><Relationship Id="rId79" Type="http://schemas.openxmlformats.org/officeDocument/2006/relationships/image" Target="media/image63.wmf"/><Relationship Id="rId5" Type="http://schemas.openxmlformats.org/officeDocument/2006/relationships/hyperlink" Target="consultantplus://offline/ref=4D16E1B9D1E9C375CC25CF444A82A19AB064391A85B56D0F5BAEFCB049B40FB5F2E10E25765CDCA3YDr7G" TargetMode="External"/><Relationship Id="rId61" Type="http://schemas.openxmlformats.org/officeDocument/2006/relationships/image" Target="media/image45.wmf"/><Relationship Id="rId10" Type="http://schemas.openxmlformats.org/officeDocument/2006/relationships/hyperlink" Target="consultantplus://offline/ref=4D16E1B9D1E9C375CC25CF444A82A19AB7603A1F84B8300553F7F0B2Y4rEG" TargetMode="External"/><Relationship Id="rId19" Type="http://schemas.openxmlformats.org/officeDocument/2006/relationships/image" Target="media/image3.wmf"/><Relationship Id="rId31" Type="http://schemas.openxmlformats.org/officeDocument/2006/relationships/image" Target="media/image15.wmf"/><Relationship Id="rId44" Type="http://schemas.openxmlformats.org/officeDocument/2006/relationships/image" Target="media/image28.wmf"/><Relationship Id="rId52" Type="http://schemas.openxmlformats.org/officeDocument/2006/relationships/image" Target="media/image36.wmf"/><Relationship Id="rId60" Type="http://schemas.openxmlformats.org/officeDocument/2006/relationships/image" Target="media/image44.wmf"/><Relationship Id="rId65" Type="http://schemas.openxmlformats.org/officeDocument/2006/relationships/image" Target="media/image49.wmf"/><Relationship Id="rId73" Type="http://schemas.openxmlformats.org/officeDocument/2006/relationships/image" Target="media/image57.wmf"/><Relationship Id="rId78" Type="http://schemas.openxmlformats.org/officeDocument/2006/relationships/image" Target="media/image62.wmf"/><Relationship Id="rId8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D16E1B9D1E9C375CC25CF444A82A19ABA603A1C80B8300553F7F0B2Y4rEG" TargetMode="External"/><Relationship Id="rId14" Type="http://schemas.openxmlformats.org/officeDocument/2006/relationships/hyperlink" Target="consultantplus://offline/ref=4D16E1B9D1E9C375CC25CF444A82A19AB7603A1F84B8300553F7F0B2Y4rEG" TargetMode="External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image" Target="media/image19.wmf"/><Relationship Id="rId43" Type="http://schemas.openxmlformats.org/officeDocument/2006/relationships/image" Target="media/image27.wmf"/><Relationship Id="rId48" Type="http://schemas.openxmlformats.org/officeDocument/2006/relationships/image" Target="media/image32.wmf"/><Relationship Id="rId56" Type="http://schemas.openxmlformats.org/officeDocument/2006/relationships/image" Target="media/image40.wmf"/><Relationship Id="rId64" Type="http://schemas.openxmlformats.org/officeDocument/2006/relationships/image" Target="media/image48.wmf"/><Relationship Id="rId69" Type="http://schemas.openxmlformats.org/officeDocument/2006/relationships/image" Target="media/image53.wmf"/><Relationship Id="rId77" Type="http://schemas.openxmlformats.org/officeDocument/2006/relationships/image" Target="media/image61.wmf"/><Relationship Id="rId8" Type="http://schemas.openxmlformats.org/officeDocument/2006/relationships/hyperlink" Target="consultantplus://offline/ref=4D16E1B9D1E9C375CC25CF444A82A19AB16D3C1A81BA6D0F5BAEFCB049YBr4G" TargetMode="External"/><Relationship Id="rId51" Type="http://schemas.openxmlformats.org/officeDocument/2006/relationships/image" Target="media/image35.wmf"/><Relationship Id="rId72" Type="http://schemas.openxmlformats.org/officeDocument/2006/relationships/image" Target="media/image56.wmf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D16E1B9D1E9C375CC25CF444A82A19AB16D391F84B26D0F5BAEFCB049YBr4G" TargetMode="External"/><Relationship Id="rId17" Type="http://schemas.openxmlformats.org/officeDocument/2006/relationships/image" Target="media/image1.wmf"/><Relationship Id="rId25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image" Target="media/image22.wmf"/><Relationship Id="rId46" Type="http://schemas.openxmlformats.org/officeDocument/2006/relationships/image" Target="media/image30.wmf"/><Relationship Id="rId59" Type="http://schemas.openxmlformats.org/officeDocument/2006/relationships/image" Target="media/image43.wmf"/><Relationship Id="rId67" Type="http://schemas.openxmlformats.org/officeDocument/2006/relationships/image" Target="media/image51.wmf"/><Relationship Id="rId20" Type="http://schemas.openxmlformats.org/officeDocument/2006/relationships/image" Target="media/image4.wmf"/><Relationship Id="rId41" Type="http://schemas.openxmlformats.org/officeDocument/2006/relationships/image" Target="media/image25.wmf"/><Relationship Id="rId54" Type="http://schemas.openxmlformats.org/officeDocument/2006/relationships/image" Target="media/image38.wmf"/><Relationship Id="rId62" Type="http://schemas.openxmlformats.org/officeDocument/2006/relationships/image" Target="media/image46.wmf"/><Relationship Id="rId70" Type="http://schemas.openxmlformats.org/officeDocument/2006/relationships/image" Target="media/image54.wmf"/><Relationship Id="rId75" Type="http://schemas.openxmlformats.org/officeDocument/2006/relationships/image" Target="media/image59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4D16E1B9D1E9C375CC25CF444A82A19AB16D391F87B26D0F5BAEFCB049YBr4G" TargetMode="External"/><Relationship Id="rId15" Type="http://schemas.openxmlformats.org/officeDocument/2006/relationships/hyperlink" Target="consultantplus://offline/ref=4D16E1B9D1E9C375CC25CF444A82A19ABA603A1C80B8300553F7F0B2Y4rEG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12.wmf"/><Relationship Id="rId36" Type="http://schemas.openxmlformats.org/officeDocument/2006/relationships/image" Target="media/image20.wmf"/><Relationship Id="rId49" Type="http://schemas.openxmlformats.org/officeDocument/2006/relationships/image" Target="media/image33.wmf"/><Relationship Id="rId57" Type="http://schemas.openxmlformats.org/officeDocument/2006/relationships/image" Target="media/image4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4848</Words>
  <Characters>27638</Characters>
  <Application>Microsoft Office Word</Application>
  <DocSecurity>0</DocSecurity>
  <Lines>230</Lines>
  <Paragraphs>64</Paragraphs>
  <ScaleCrop>false</ScaleCrop>
  <Company>Adm</Company>
  <LinksUpToDate>false</LinksUpToDate>
  <CharactersWithSpaces>32422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Ekonom6</dc:creator>
  <cp:lastModifiedBy>Ekonom6</cp:lastModifiedBy>
  <cp:revision>1</cp:revision>
  <dcterms:created xsi:type="dcterms:W3CDTF">2018-09-26T06:43:00Z</dcterms:created>
  <dcterms:modified xsi:type="dcterms:W3CDTF">2018-09-26T06:45:00Z</dcterms:modified>
</cp:coreProperties>
</file>