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643F3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E1256A" w:rsidRPr="005F2D52" w:rsidRDefault="005F2D52" w:rsidP="0035334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</w:t>
      </w:r>
      <w:r w:rsidR="006E506D">
        <w:rPr>
          <w:u w:val="single"/>
        </w:rPr>
        <w:t>муниципального образования</w:t>
      </w:r>
      <w:r w:rsidRPr="005F2D52">
        <w:rPr>
          <w:u w:val="single"/>
        </w:rPr>
        <w:t xml:space="preserve"> "Городской округ "Город Нарьян-Мар" </w:t>
      </w:r>
      <w:r w:rsidRPr="00C64654">
        <w:rPr>
          <w:u w:val="single"/>
        </w:rPr>
        <w:t>"</w:t>
      </w:r>
      <w:r w:rsidR="00C64654" w:rsidRPr="00C64654">
        <w:rPr>
          <w:u w:val="single"/>
        </w:rPr>
        <w:t>Об утверждении Порядка организации и проведени</w:t>
      </w:r>
      <w:r w:rsidR="00652552">
        <w:rPr>
          <w:u w:val="single"/>
        </w:rPr>
        <w:t>я</w:t>
      </w:r>
      <w:r w:rsidR="00C64654" w:rsidRPr="00C64654">
        <w:rPr>
          <w:u w:val="single"/>
        </w:rPr>
        <w:t xml:space="preserve"> городского конкурса "Лучший предприниматель года"</w:t>
      </w:r>
    </w:p>
    <w:p w:rsidR="00E1256A" w:rsidRPr="00AE34E0" w:rsidRDefault="00E1256A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692038" w:rsidP="001D2046">
      <w:pPr>
        <w:jc w:val="center"/>
      </w:pPr>
      <w:r>
        <w:t>сентябрь</w:t>
      </w:r>
      <w:r w:rsidR="005F2D52">
        <w:t xml:space="preserve"> 201</w:t>
      </w:r>
      <w:r w:rsidR="00545B09">
        <w:t>9</w:t>
      </w:r>
      <w:r w:rsidR="004B111D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0F2E86" w:rsidRDefault="00545B09" w:rsidP="00BF780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E04">
        <w:rPr>
          <w:u w:val="single"/>
        </w:rPr>
        <w:t xml:space="preserve">Проект акта разработан в связи со вступлением в силу с 1 января 2019 года новой </w:t>
      </w:r>
      <w:r w:rsidR="00D108DC">
        <w:rPr>
          <w:u w:val="single"/>
        </w:rPr>
        <w:t xml:space="preserve">муниципальной </w:t>
      </w:r>
      <w:r w:rsidRPr="004D4E04">
        <w:rPr>
          <w:u w:val="single"/>
        </w:rPr>
        <w:t>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</w:t>
      </w:r>
      <w:r w:rsidR="00692038">
        <w:rPr>
          <w:u w:val="single"/>
        </w:rPr>
        <w:t>.</w:t>
      </w:r>
      <w:r w:rsidRPr="004D4E04">
        <w:rPr>
          <w:u w:val="single"/>
        </w:rPr>
        <w:t xml:space="preserve"> </w:t>
      </w:r>
      <w:r w:rsidR="000F2E86">
        <w:rPr>
          <w:u w:val="single"/>
        </w:rPr>
        <w:t xml:space="preserve">Отсутствие данного нормативного правового акта не позволяет осуществлять реализацию программного мероприятия по </w:t>
      </w:r>
      <w:r w:rsidR="000F2E86" w:rsidRPr="00776120">
        <w:rPr>
          <w:rFonts w:eastAsia="Times New Roman"/>
          <w:u w:val="single"/>
        </w:rPr>
        <w:t>организации и проведени</w:t>
      </w:r>
      <w:r w:rsidR="000F2E86">
        <w:rPr>
          <w:rFonts w:eastAsia="Times New Roman"/>
          <w:u w:val="single"/>
        </w:rPr>
        <w:t>ю</w:t>
      </w:r>
      <w:r w:rsidR="000F2E86" w:rsidRPr="00776120">
        <w:rPr>
          <w:rFonts w:eastAsia="Times New Roman"/>
          <w:u w:val="single"/>
        </w:rPr>
        <w:t xml:space="preserve"> городского конкурса </w:t>
      </w:r>
      <w:proofErr w:type="gramStart"/>
      <w:r w:rsidR="000F2E86" w:rsidRPr="00776120">
        <w:rPr>
          <w:rFonts w:eastAsia="Times New Roman"/>
          <w:u w:val="single"/>
        </w:rPr>
        <w:t>на</w:t>
      </w:r>
      <w:proofErr w:type="gramEnd"/>
      <w:r w:rsidR="000F2E86" w:rsidRPr="00776120">
        <w:rPr>
          <w:rFonts w:eastAsia="Times New Roman"/>
          <w:u w:val="single"/>
        </w:rPr>
        <w:t xml:space="preserve"> </w:t>
      </w:r>
      <w:r w:rsidR="005A48A1">
        <w:rPr>
          <w:rFonts w:eastAsia="Times New Roman"/>
          <w:u w:val="single"/>
        </w:rPr>
        <w:t>"Лучший предприниматель года"</w:t>
      </w:r>
      <w:r w:rsidR="000F2E86">
        <w:rPr>
          <w:u w:val="single"/>
        </w:rPr>
        <w:t>.</w:t>
      </w:r>
    </w:p>
    <w:p w:rsidR="00B82FCC" w:rsidRPr="00E321F6" w:rsidRDefault="005A48A1" w:rsidP="00545B0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03D9E">
        <w:rPr>
          <w:u w:val="single"/>
        </w:rPr>
        <w:t xml:space="preserve">Проблема, на решение которой направлено правовое регулирование, заключается в </w:t>
      </w:r>
      <w:r>
        <w:rPr>
          <w:u w:val="single"/>
        </w:rPr>
        <w:t xml:space="preserve">повышении </w:t>
      </w:r>
      <w:r w:rsidRPr="00C03D9E">
        <w:rPr>
          <w:u w:val="single"/>
        </w:rPr>
        <w:t>привлечени</w:t>
      </w:r>
      <w:r>
        <w:rPr>
          <w:u w:val="single"/>
        </w:rPr>
        <w:t>я</w:t>
      </w:r>
      <w:r w:rsidRPr="00C03D9E">
        <w:rPr>
          <w:u w:val="single"/>
        </w:rPr>
        <w:t xml:space="preserve"> внимания</w:t>
      </w:r>
      <w:r w:rsidRPr="0053161E">
        <w:rPr>
          <w:u w:val="single"/>
        </w:rPr>
        <w:t xml:space="preserve"> </w:t>
      </w:r>
      <w:r w:rsidRPr="00C03D9E">
        <w:rPr>
          <w:u w:val="single"/>
        </w:rPr>
        <w:t>к предпринимательской деятельности</w:t>
      </w:r>
      <w:r>
        <w:rPr>
          <w:u w:val="single"/>
        </w:rPr>
        <w:t>,</w:t>
      </w:r>
      <w:r w:rsidRPr="00C03D9E">
        <w:rPr>
          <w:u w:val="single"/>
        </w:rPr>
        <w:t xml:space="preserve"> популяризации </w:t>
      </w:r>
      <w:r w:rsidRPr="00812A5E">
        <w:rPr>
          <w:u w:val="single"/>
        </w:rPr>
        <w:t>и</w:t>
      </w:r>
      <w:r w:rsidRPr="00812A5E">
        <w:rPr>
          <w:u w:val="single"/>
          <w:lang w:eastAsia="en-US"/>
        </w:rPr>
        <w:t xml:space="preserve"> формировании положитель</w:t>
      </w:r>
      <w:r>
        <w:rPr>
          <w:u w:val="single"/>
          <w:lang w:eastAsia="en-US"/>
        </w:rPr>
        <w:t>ного имиджа предпринимательства.</w:t>
      </w:r>
      <w:r w:rsidRPr="00812A5E">
        <w:rPr>
          <w:u w:val="single"/>
          <w:lang w:eastAsia="en-US"/>
        </w:rPr>
        <w:t xml:space="preserve"> А также о</w:t>
      </w:r>
      <w:r w:rsidRPr="00812A5E">
        <w:rPr>
          <w:rFonts w:eastAsia="Times New Roman"/>
          <w:u w:val="single"/>
        </w:rPr>
        <w:t>тсутствие у субъектов малого и среднего предпринимательства дополнительных стимулов к добросовестному исполнению ими обязанностей по уплате налогов в полном объеме.</w:t>
      </w:r>
      <w:r>
        <w:rPr>
          <w:rFonts w:eastAsia="Times New Roman"/>
          <w:u w:val="single"/>
        </w:rPr>
        <w:t xml:space="preserve"> Учитывая опыт прошлых лет, предложено увеличить количество номинаций в конкурсе, тем самым привлечь большее количество участников конкурса.</w:t>
      </w:r>
    </w:p>
    <w:p w:rsidR="00E1256A" w:rsidRPr="00B95687" w:rsidRDefault="00E1256A" w:rsidP="007A615E">
      <w:pPr>
        <w:ind w:firstLine="708"/>
        <w:jc w:val="center"/>
        <w:rPr>
          <w:sz w:val="18"/>
          <w:szCs w:val="18"/>
        </w:rPr>
      </w:pPr>
      <w:proofErr w:type="gramStart"/>
      <w:r w:rsidRPr="00B95687">
        <w:rPr>
          <w:sz w:val="18"/>
          <w:szCs w:val="18"/>
        </w:rPr>
        <w:t>м</w:t>
      </w:r>
      <w:proofErr w:type="gramEnd"/>
      <w:r w:rsidRPr="00B95687">
        <w:rPr>
          <w:sz w:val="18"/>
          <w:szCs w:val="18"/>
        </w:rPr>
        <w:t>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5A48A1" w:rsidRDefault="005A48A1" w:rsidP="005A48A1">
      <w:pPr>
        <w:ind w:firstLine="709"/>
        <w:jc w:val="both"/>
        <w:rPr>
          <w:u w:val="single"/>
        </w:rPr>
      </w:pPr>
      <w:r w:rsidRPr="00281745">
        <w:rPr>
          <w:u w:val="single"/>
        </w:rPr>
        <w:t xml:space="preserve">Цель разработки проекта акта </w:t>
      </w:r>
      <w:r>
        <w:rPr>
          <w:u w:val="single"/>
        </w:rPr>
        <w:t xml:space="preserve">– </w:t>
      </w:r>
      <w:r w:rsidRPr="00281745">
        <w:rPr>
          <w:u w:val="single"/>
        </w:rPr>
        <w:t>популяризация малого и среднего предпринимательства</w:t>
      </w:r>
      <w:r>
        <w:rPr>
          <w:u w:val="single"/>
        </w:rPr>
        <w:t>,</w:t>
      </w:r>
      <w:r w:rsidRPr="00281745">
        <w:rPr>
          <w:u w:val="single"/>
        </w:rPr>
        <w:t xml:space="preserve"> </w:t>
      </w:r>
      <w:r>
        <w:rPr>
          <w:u w:val="single"/>
        </w:rPr>
        <w:t xml:space="preserve">выявление субъектов малого и среднего предпринимательства в городе Нарьян-Маре, добившихся наибольших успехов в предпринимательской деятельности, а также </w:t>
      </w:r>
      <w:r w:rsidRPr="00281745">
        <w:rPr>
          <w:u w:val="single"/>
        </w:rPr>
        <w:t xml:space="preserve"> формировани</w:t>
      </w:r>
      <w:r>
        <w:rPr>
          <w:u w:val="single"/>
        </w:rPr>
        <w:t>е</w:t>
      </w:r>
      <w:r w:rsidRPr="00281745">
        <w:rPr>
          <w:u w:val="single"/>
        </w:rPr>
        <w:t xml:space="preserve"> в обществе позитивного облика сферы малого бизнеса. </w:t>
      </w:r>
    </w:p>
    <w:p w:rsidR="005A48A1" w:rsidRPr="00281745" w:rsidRDefault="005A48A1" w:rsidP="005A48A1">
      <w:pPr>
        <w:ind w:firstLine="709"/>
        <w:jc w:val="both"/>
        <w:rPr>
          <w:u w:val="single"/>
        </w:rPr>
      </w:pPr>
      <w:r w:rsidRPr="00281745">
        <w:rPr>
          <w:u w:val="single"/>
        </w:rPr>
        <w:t>Использование логотипа «Лучший предприниматель года» победителем конкурса в своей документации окажет положительное влияние на имидж предпринимателя/организации и послужит стимулом к созданию местного бренда</w:t>
      </w:r>
      <w:r>
        <w:rPr>
          <w:u w:val="single"/>
        </w:rPr>
        <w:t>, что, в свою очередь, послужит привлечением к участию в иных конкурсах</w:t>
      </w:r>
      <w:r w:rsidRPr="00281745">
        <w:rPr>
          <w:u w:val="single"/>
        </w:rPr>
        <w:t>.</w:t>
      </w:r>
      <w:r>
        <w:rPr>
          <w:u w:val="single"/>
        </w:rPr>
        <w:t xml:space="preserve"> </w:t>
      </w:r>
    </w:p>
    <w:p w:rsidR="00C11D86" w:rsidRPr="00C11D86" w:rsidRDefault="005A48A1" w:rsidP="005A48A1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>Цель проведения конкурса - мотивация субъектов малого и среднего предпринимательства добросовестно вести свой бизнес, своевременно уплачивать налоги, создавать новые рабочие места, качественно оказывать услуги населению.</w:t>
      </w:r>
    </w:p>
    <w:p w:rsidR="00E1256A" w:rsidRPr="00AE34E0" w:rsidRDefault="00E1256A" w:rsidP="001D2046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0F2E86" w:rsidRPr="00D24522" w:rsidRDefault="00741858" w:rsidP="00741858">
      <w:pPr>
        <w:ind w:firstLine="708"/>
        <w:jc w:val="both"/>
        <w:rPr>
          <w:rFonts w:eastAsia="Times New Roman"/>
          <w:u w:val="single"/>
        </w:rPr>
      </w:pPr>
      <w:r w:rsidRPr="00741858">
        <w:rPr>
          <w:rFonts w:eastAsia="Times New Roman"/>
          <w:u w:val="single"/>
        </w:rPr>
        <w:t xml:space="preserve">Проект акта в большей части содержит положения </w:t>
      </w:r>
      <w:r w:rsidRPr="00D24522">
        <w:rPr>
          <w:rFonts w:eastAsia="Times New Roman"/>
          <w:u w:val="single"/>
        </w:rPr>
        <w:t>аналогичн</w:t>
      </w:r>
      <w:r w:rsidR="00DA46DA" w:rsidRPr="00D24522">
        <w:rPr>
          <w:rFonts w:eastAsia="Times New Roman"/>
          <w:u w:val="single"/>
        </w:rPr>
        <w:t>ые</w:t>
      </w:r>
      <w:r w:rsidRPr="00D24522">
        <w:rPr>
          <w:rFonts w:eastAsia="Times New Roman"/>
          <w:u w:val="single"/>
        </w:rPr>
        <w:t xml:space="preserve"> </w:t>
      </w:r>
      <w:r w:rsidR="00D24522" w:rsidRPr="00D24522">
        <w:rPr>
          <w:u w:val="single"/>
        </w:rPr>
        <w:t>Порядку организации и проведения городского конкурса "Лучший предприниматель года"</w:t>
      </w:r>
      <w:r w:rsidR="00DA46DA">
        <w:rPr>
          <w:rFonts w:eastAsia="Times New Roman"/>
          <w:u w:val="single"/>
        </w:rPr>
        <w:t xml:space="preserve">, утвержденного постановлением Администрации МО "Городской округ "Город Нарьян-Мар" от </w:t>
      </w:r>
      <w:r w:rsidR="00D24522" w:rsidRPr="00D24522">
        <w:rPr>
          <w:u w:val="single"/>
        </w:rPr>
        <w:t>07.11.2018 № 763</w:t>
      </w:r>
      <w:r w:rsidR="00DA46DA" w:rsidRPr="00D24522">
        <w:rPr>
          <w:rFonts w:eastAsia="Times New Roman"/>
          <w:u w:val="single"/>
        </w:rPr>
        <w:t xml:space="preserve">. </w:t>
      </w:r>
    </w:p>
    <w:p w:rsidR="00D24522" w:rsidRDefault="00D24522" w:rsidP="00D24522">
      <w:pPr>
        <w:ind w:firstLine="708"/>
        <w:jc w:val="both"/>
        <w:rPr>
          <w:u w:val="single"/>
        </w:rPr>
      </w:pPr>
      <w:r>
        <w:rPr>
          <w:u w:val="single"/>
        </w:rPr>
        <w:lastRenderedPageBreak/>
        <w:t>Конкурс будет проводиться по трем номинациям:</w:t>
      </w:r>
    </w:p>
    <w:p w:rsidR="00D24522" w:rsidRPr="003B7286" w:rsidRDefault="00D24522" w:rsidP="00D245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u w:val="single"/>
          <w:lang w:eastAsia="en-US"/>
        </w:rPr>
      </w:pPr>
      <w:r w:rsidRPr="003B7286">
        <w:rPr>
          <w:u w:val="single"/>
          <w:lang w:eastAsia="en-US"/>
        </w:rPr>
        <w:t>- "Лучший предприниматель в сфере услуг" – присуждается участнику за эффективную работу в рыночных условиях и достижение высоких экономических показателей в сфере оказания услуг населению;</w:t>
      </w:r>
    </w:p>
    <w:p w:rsidR="00D24522" w:rsidRPr="003B7286" w:rsidRDefault="00D24522" w:rsidP="00D24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3B7286">
        <w:rPr>
          <w:rFonts w:ascii="Times New Roman" w:hAnsi="Times New Roman" w:cs="Times New Roman"/>
          <w:sz w:val="24"/>
          <w:szCs w:val="24"/>
          <w:u w:val="single"/>
          <w:lang w:eastAsia="en-US"/>
        </w:rPr>
        <w:t>- "Лучший предприниматель в сфере торговли и общественного питания" – присуждается участнику за</w:t>
      </w:r>
      <w:r w:rsidRPr="003B7286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 xml:space="preserve"> качественное оказание услуг населению в сфере торговли и общественного питания</w:t>
      </w:r>
      <w:r w:rsidRPr="003B7286">
        <w:rPr>
          <w:rFonts w:ascii="Times New Roman" w:hAnsi="Times New Roman" w:cs="Times New Roman"/>
          <w:sz w:val="24"/>
          <w:szCs w:val="24"/>
          <w:u w:val="single"/>
          <w:lang w:eastAsia="en-US"/>
        </w:rPr>
        <w:t>;</w:t>
      </w:r>
    </w:p>
    <w:p w:rsidR="00D24522" w:rsidRPr="003B7286" w:rsidRDefault="00D24522" w:rsidP="00D2452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u w:val="single"/>
          <w:lang w:eastAsia="en-US"/>
        </w:rPr>
      </w:pPr>
      <w:r w:rsidRPr="003B7286">
        <w:rPr>
          <w:u w:val="single"/>
          <w:lang w:eastAsia="en-US"/>
        </w:rPr>
        <w:t xml:space="preserve">- </w:t>
      </w:r>
      <w:r w:rsidRPr="00D24522">
        <w:rPr>
          <w:u w:val="single"/>
          <w:lang w:eastAsia="en-US"/>
        </w:rPr>
        <w:t>"Лучший предприниматель в сфере дополнительного образования детей и взрослых" - присуждается участнику за достижения в развитии собственного бизнеса, добившемуся наибольших успехов в предпринимательской деятельности в сфере дополнительного образования детей и взрослых</w:t>
      </w:r>
      <w:r>
        <w:rPr>
          <w:u w:val="single"/>
          <w:lang w:eastAsia="en-US"/>
        </w:rPr>
        <w:t>.</w:t>
      </w:r>
    </w:p>
    <w:p w:rsidR="00741858" w:rsidRDefault="00D24522" w:rsidP="00D24522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  <w:lang w:eastAsia="en-US"/>
        </w:rPr>
        <w:t>По каждой номинации будет выбран победитель, которому будет вручен памятный знак и грант в форме субсидии в размере 100 000 рублей.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AE34E0" w:rsidRDefault="00A035E3" w:rsidP="00E1256A">
      <w:r>
        <w:t>Оленицкая Виктория Сергеевна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p w:rsidR="00E1256A" w:rsidRPr="00AE34E0" w:rsidRDefault="00E1256A" w:rsidP="00E1256A">
      <w:r w:rsidRPr="00AE34E0">
        <w:t>Должность:</w:t>
      </w:r>
    </w:p>
    <w:p w:rsidR="00E1256A" w:rsidRPr="00AE34E0" w:rsidRDefault="00A035E3" w:rsidP="00E1256A">
      <w:r>
        <w:t xml:space="preserve">Начальник </w:t>
      </w:r>
      <w:r w:rsidR="00DE29D0">
        <w:t>отдела инвестици</w:t>
      </w:r>
      <w:r w:rsidR="00DB5F3A">
        <w:t>онной политики</w:t>
      </w:r>
      <w:r w:rsidR="00DE29D0">
        <w:t xml:space="preserve"> и предпринимательства 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A2970">
            <w:pPr>
              <w:jc w:val="center"/>
            </w:pPr>
            <w:r>
              <w:t>4-</w:t>
            </w:r>
            <w:r w:rsidR="009A2970">
              <w:t>23</w:t>
            </w:r>
            <w:r>
              <w:t>-</w:t>
            </w:r>
            <w:r w:rsidR="009A2970"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0E74EB" w:rsidRDefault="00925CC8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626A29" w:rsidRDefault="00626A29" w:rsidP="00626A2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E04">
        <w:rPr>
          <w:u w:val="single"/>
        </w:rPr>
        <w:t xml:space="preserve">Проект акта разработан в связи со вступлением в силу с 1 января 2019 года новой </w:t>
      </w:r>
      <w:r>
        <w:rPr>
          <w:u w:val="single"/>
        </w:rPr>
        <w:t xml:space="preserve">муниципальной </w:t>
      </w:r>
      <w:r w:rsidRPr="004D4E04">
        <w:rPr>
          <w:u w:val="single"/>
        </w:rPr>
        <w:t>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(далее – Программа)</w:t>
      </w:r>
      <w:r>
        <w:rPr>
          <w:u w:val="single"/>
        </w:rPr>
        <w:t>.</w:t>
      </w:r>
      <w:r w:rsidRPr="004D4E04">
        <w:rPr>
          <w:u w:val="single"/>
        </w:rPr>
        <w:t xml:space="preserve"> </w:t>
      </w:r>
      <w:r>
        <w:rPr>
          <w:u w:val="single"/>
        </w:rPr>
        <w:t xml:space="preserve">Отсутствие данного нормативного правового акта не позволяет осуществлять реализацию программного мероприятия по </w:t>
      </w:r>
      <w:r w:rsidRPr="00776120">
        <w:rPr>
          <w:rFonts w:eastAsia="Times New Roman"/>
          <w:u w:val="single"/>
        </w:rPr>
        <w:t>организации и проведени</w:t>
      </w:r>
      <w:r>
        <w:rPr>
          <w:rFonts w:eastAsia="Times New Roman"/>
          <w:u w:val="single"/>
        </w:rPr>
        <w:t>ю</w:t>
      </w:r>
      <w:r w:rsidRPr="00776120">
        <w:rPr>
          <w:rFonts w:eastAsia="Times New Roman"/>
          <w:u w:val="single"/>
        </w:rPr>
        <w:t xml:space="preserve"> городского конкурса </w:t>
      </w:r>
      <w:proofErr w:type="gramStart"/>
      <w:r w:rsidRPr="00776120">
        <w:rPr>
          <w:rFonts w:eastAsia="Times New Roman"/>
          <w:u w:val="single"/>
        </w:rPr>
        <w:t>на</w:t>
      </w:r>
      <w:proofErr w:type="gramEnd"/>
      <w:r w:rsidRPr="00776120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"Лучший предприниматель года"</w:t>
      </w:r>
      <w:r>
        <w:rPr>
          <w:u w:val="single"/>
        </w:rPr>
        <w:t>.</w:t>
      </w:r>
    </w:p>
    <w:p w:rsidR="00FA1DDF" w:rsidRPr="00AE34E0" w:rsidRDefault="00626A29" w:rsidP="00626A29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03D9E">
        <w:rPr>
          <w:u w:val="single"/>
        </w:rPr>
        <w:t xml:space="preserve">Проблема, на решение которой направлено правовое регулирование, заключается в </w:t>
      </w:r>
      <w:r>
        <w:rPr>
          <w:u w:val="single"/>
        </w:rPr>
        <w:t xml:space="preserve">повышении </w:t>
      </w:r>
      <w:r w:rsidRPr="00C03D9E">
        <w:rPr>
          <w:u w:val="single"/>
        </w:rPr>
        <w:t>привлечени</w:t>
      </w:r>
      <w:r>
        <w:rPr>
          <w:u w:val="single"/>
        </w:rPr>
        <w:t>я</w:t>
      </w:r>
      <w:r w:rsidRPr="00C03D9E">
        <w:rPr>
          <w:u w:val="single"/>
        </w:rPr>
        <w:t xml:space="preserve"> внимания</w:t>
      </w:r>
      <w:r w:rsidRPr="0053161E">
        <w:rPr>
          <w:u w:val="single"/>
        </w:rPr>
        <w:t xml:space="preserve"> </w:t>
      </w:r>
      <w:r w:rsidRPr="00C03D9E">
        <w:rPr>
          <w:u w:val="single"/>
        </w:rPr>
        <w:t>к предпринимательской деятельности</w:t>
      </w:r>
      <w:r>
        <w:rPr>
          <w:u w:val="single"/>
        </w:rPr>
        <w:t>,</w:t>
      </w:r>
      <w:r w:rsidRPr="00C03D9E">
        <w:rPr>
          <w:u w:val="single"/>
        </w:rPr>
        <w:t xml:space="preserve"> популяризации </w:t>
      </w:r>
      <w:r w:rsidRPr="00812A5E">
        <w:rPr>
          <w:u w:val="single"/>
        </w:rPr>
        <w:t>и</w:t>
      </w:r>
      <w:r w:rsidRPr="00812A5E">
        <w:rPr>
          <w:u w:val="single"/>
          <w:lang w:eastAsia="en-US"/>
        </w:rPr>
        <w:t xml:space="preserve"> формировании положитель</w:t>
      </w:r>
      <w:r>
        <w:rPr>
          <w:u w:val="single"/>
          <w:lang w:eastAsia="en-US"/>
        </w:rPr>
        <w:t>ного имиджа предпринимательства.</w:t>
      </w:r>
      <w:r w:rsidRPr="00812A5E">
        <w:rPr>
          <w:u w:val="single"/>
          <w:lang w:eastAsia="en-US"/>
        </w:rPr>
        <w:t xml:space="preserve"> А также о</w:t>
      </w:r>
      <w:r w:rsidRPr="00812A5E">
        <w:rPr>
          <w:rFonts w:eastAsia="Times New Roman"/>
          <w:u w:val="single"/>
        </w:rPr>
        <w:t>тсутствие у субъектов малого и среднего предпринимательства дополнительных стимулов к добросовестному исполнению ими обязанностей по уплате налогов в полном объеме.</w:t>
      </w:r>
      <w:r>
        <w:rPr>
          <w:rFonts w:eastAsia="Times New Roman"/>
          <w:u w:val="single"/>
        </w:rPr>
        <w:t xml:space="preserve"> Учитывая опыт прошлых лет, предложено увеличить количество номинаций в конкурсе, тем самым привлечь большее количество участников конкурса.</w:t>
      </w:r>
    </w:p>
    <w:p w:rsidR="00A96618" w:rsidRDefault="00A96618" w:rsidP="00A96618">
      <w:pPr>
        <w:jc w:val="center"/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76B7A" w:rsidRPr="00276B7A" w:rsidRDefault="00276B7A" w:rsidP="006E44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76B7A">
        <w:rPr>
          <w:bCs/>
          <w:u w:val="single"/>
        </w:rPr>
        <w:t xml:space="preserve">Вступление в силу с 1 января 2019 года новой </w:t>
      </w:r>
      <w:r w:rsidRPr="00276B7A">
        <w:rPr>
          <w:u w:val="single"/>
        </w:rPr>
        <w:t xml:space="preserve">программы муниципального </w:t>
      </w:r>
      <w:r w:rsidRPr="00276B7A">
        <w:rPr>
          <w:bCs/>
          <w:u w:val="single"/>
        </w:rPr>
        <w:t xml:space="preserve">образования "Городской округ "Город Нарьян-Мар" </w:t>
      </w:r>
      <w:r w:rsidRPr="00276B7A">
        <w:rPr>
          <w:u w:val="single"/>
        </w:rPr>
        <w:t>"Развитие предпринимательства в муниципальном образовании "Городской округ "Город Нарьян-Мар"</w:t>
      </w:r>
      <w:r w:rsidRPr="00276B7A">
        <w:rPr>
          <w:bCs/>
          <w:u w:val="single"/>
        </w:rPr>
        <w:t>, утвержденной постановлением Администрации МО "Городской округ "Город Нарьян-Мар" от 31.08.2018 № 584</w:t>
      </w:r>
      <w:r>
        <w:rPr>
          <w:bCs/>
          <w:u w:val="single"/>
        </w:rPr>
        <w:t>.</w:t>
      </w:r>
    </w:p>
    <w:p w:rsidR="00626A29" w:rsidRDefault="00626A29" w:rsidP="006E44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Конкурс "Лучший предприниматель года" проводится с 2014 года и приобрел уже свою популярность.</w:t>
      </w:r>
    </w:p>
    <w:p w:rsidR="00626A29" w:rsidRDefault="00626A29" w:rsidP="00626A2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 xml:space="preserve">В действующем </w:t>
      </w:r>
      <w:r w:rsidRPr="0027794F">
        <w:rPr>
          <w:u w:val="single"/>
        </w:rPr>
        <w:t>По</w:t>
      </w:r>
      <w:r>
        <w:rPr>
          <w:u w:val="single"/>
        </w:rPr>
        <w:t>рядке</w:t>
      </w:r>
      <w:r w:rsidRPr="0027794F">
        <w:rPr>
          <w:u w:val="single"/>
        </w:rPr>
        <w:t xml:space="preserve"> об организации и проведении </w:t>
      </w:r>
      <w:r>
        <w:rPr>
          <w:u w:val="single"/>
        </w:rPr>
        <w:t xml:space="preserve">городского </w:t>
      </w:r>
      <w:r w:rsidRPr="0027794F">
        <w:rPr>
          <w:u w:val="single"/>
        </w:rPr>
        <w:t xml:space="preserve">конкурса "Лучший предприниматель года» </w:t>
      </w:r>
      <w:r>
        <w:rPr>
          <w:u w:val="single"/>
        </w:rPr>
        <w:t xml:space="preserve">ограниченно число номинаций, в которых могло бы принять большее количество предпринимателей. В участии конкурса также выражали свою заинтересованность предприниматели, осуществляющие деятельность в сфере торговли. </w:t>
      </w:r>
    </w:p>
    <w:p w:rsidR="001213D8" w:rsidRDefault="00626A29" w:rsidP="00626A2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 xml:space="preserve">Задача конкурса – это выявление </w:t>
      </w:r>
      <w:r w:rsidRPr="0027794F">
        <w:rPr>
          <w:u w:val="single"/>
        </w:rPr>
        <w:t>субъектов предпринимательства, добившихся наибольших успехов в п</w:t>
      </w:r>
      <w:r>
        <w:rPr>
          <w:u w:val="single"/>
        </w:rPr>
        <w:t>редпринимательской деятельности.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E1256A" w:rsidRPr="00A3755F" w:rsidRDefault="0051414E" w:rsidP="006C7DEC">
      <w:pPr>
        <w:jc w:val="both"/>
        <w:rPr>
          <w:u w:val="single"/>
        </w:rPr>
      </w:pPr>
      <w:r w:rsidRPr="00914AE9">
        <w:rPr>
          <w:rFonts w:eastAsia="Times New Roman"/>
          <w:u w:val="single"/>
        </w:rPr>
        <w:t xml:space="preserve">В устранении проблемы заинтересованы потребители услуг предприятий малого и среднего бизнеса, осуществляющих деятельность в социальной сфере. Оценка </w:t>
      </w:r>
      <w:proofErr w:type="gramStart"/>
      <w:r w:rsidRPr="00914AE9">
        <w:rPr>
          <w:rFonts w:eastAsia="Times New Roman"/>
          <w:u w:val="single"/>
        </w:rPr>
        <w:t>потенциального</w:t>
      </w:r>
      <w:proofErr w:type="gramEnd"/>
      <w:r w:rsidRPr="00914AE9">
        <w:rPr>
          <w:rFonts w:eastAsia="Times New Roman"/>
          <w:u w:val="single"/>
        </w:rPr>
        <w:t xml:space="preserve"> количество потребителей не представляется возможной.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1A049F" w:rsidRDefault="001A049F" w:rsidP="001A049F">
      <w:pPr>
        <w:jc w:val="both"/>
        <w:rPr>
          <w:u w:val="single"/>
        </w:rPr>
      </w:pPr>
      <w:r w:rsidRPr="00B26567">
        <w:rPr>
          <w:u w:val="single"/>
        </w:rPr>
        <w:t>Отсутствие данного нормативного правового акта не позволяет реализацию программного мероприятия по оказанию финансовой поддержки субъектам малого и среднего предпринимательства.</w:t>
      </w:r>
    </w:p>
    <w:p w:rsidR="0051414E" w:rsidRPr="00B26567" w:rsidRDefault="0051414E" w:rsidP="001A049F">
      <w:pPr>
        <w:jc w:val="both"/>
        <w:rPr>
          <w:u w:val="single"/>
        </w:rPr>
      </w:pPr>
      <w:r w:rsidRPr="00590E75">
        <w:rPr>
          <w:rFonts w:eastAsia="Times New Roman"/>
          <w:u w:val="single"/>
        </w:rPr>
        <w:t>К числу негативных эффектов относится дефицит местных бюджетов, неудовлетворенность потребителей, уровнем развития услуг в отдельных сферах. Количественная оценка негативных эффектов не представляется возможной.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622A29" w:rsidRDefault="00C51373" w:rsidP="00B34B00">
      <w:pPr>
        <w:pStyle w:val="a5"/>
        <w:spacing w:before="0" w:beforeAutospacing="0" w:after="0"/>
        <w:ind w:firstLine="539"/>
        <w:jc w:val="both"/>
        <w:rPr>
          <w:iCs/>
          <w:u w:val="single"/>
        </w:rPr>
      </w:pPr>
      <w:r>
        <w:rPr>
          <w:u w:val="single"/>
        </w:rPr>
        <w:t xml:space="preserve">В связи с ограниченными возможностями бюджета для финансовой поддержки субъектов малого и среднего предпринимательства со стороны органов местного самоуправления </w:t>
      </w:r>
      <w:r>
        <w:rPr>
          <w:u w:val="single"/>
        </w:rPr>
        <w:lastRenderedPageBreak/>
        <w:t>предложено оказать поддержку посредством проведения конкурса "Лучший предприниматель года".</w:t>
      </w:r>
      <w:r w:rsidR="004D43BC" w:rsidRPr="004A1B9F">
        <w:rPr>
          <w:iCs/>
          <w:u w:val="single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7A5F66" w:rsidRPr="00AE34E0" w:rsidRDefault="00622A29" w:rsidP="00D941D7">
      <w:pPr>
        <w:ind w:firstLine="708"/>
        <w:jc w:val="both"/>
      </w:pPr>
      <w:r w:rsidRPr="00042B80">
        <w:rPr>
          <w:iCs/>
          <w:u w:val="single"/>
        </w:rPr>
        <w:t>В соответствии с п.33 ст.16 Федерального закона 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</w:t>
      </w:r>
      <w:r>
        <w:rPr>
          <w:iCs/>
          <w:u w:val="single"/>
        </w:rPr>
        <w:t xml:space="preserve"> и среднего предпринимательства</w:t>
      </w:r>
      <w:r w:rsidRPr="00042B80">
        <w:rPr>
          <w:iCs/>
          <w:u w:val="single"/>
        </w:rPr>
        <w:t>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</w:t>
      </w:r>
      <w:r>
        <w:rPr>
          <w:iCs/>
          <w:u w:val="single"/>
        </w:rPr>
        <w:t xml:space="preserve"> и международные рынки</w:t>
      </w:r>
      <w:r w:rsidRPr="00042B80">
        <w:rPr>
          <w:iCs/>
          <w:u w:val="single"/>
        </w:rPr>
        <w:t>. Таким образом, вопросы предоставления указанн</w:t>
      </w:r>
      <w:r>
        <w:rPr>
          <w:iCs/>
          <w:u w:val="single"/>
        </w:rPr>
        <w:t>ой</w:t>
      </w:r>
      <w:r w:rsidRPr="00042B80">
        <w:rPr>
          <w:iCs/>
          <w:u w:val="single"/>
        </w:rPr>
        <w:t xml:space="preserve"> </w:t>
      </w:r>
      <w:r>
        <w:rPr>
          <w:iCs/>
          <w:u w:val="single"/>
        </w:rPr>
        <w:t>поддержки</w:t>
      </w:r>
      <w:r w:rsidRPr="00042B80">
        <w:rPr>
          <w:iCs/>
          <w:u w:val="single"/>
        </w:rPr>
        <w:t xml:space="preserve"> субъектам малого и среднего предпринимательства относится к компетенции органов местного самоуправления</w:t>
      </w:r>
      <w:proofErr w:type="gramStart"/>
      <w:r w:rsidRPr="00042B80">
        <w:rPr>
          <w:iCs/>
          <w:u w:val="single"/>
        </w:rPr>
        <w:t xml:space="preserve"> .</w:t>
      </w:r>
      <w:proofErr w:type="gramEnd"/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E1256A" w:rsidRPr="00100CD3" w:rsidRDefault="00D941D7" w:rsidP="00353769">
      <w:pPr>
        <w:jc w:val="both"/>
        <w:rPr>
          <w:u w:val="single"/>
        </w:rPr>
      </w:pPr>
      <w:r>
        <w:rPr>
          <w:u w:val="single"/>
        </w:rPr>
        <w:t>Аналогичный конкурс проводиться ежегодно на федеральном уровне. Премия "Лучший предприниматель года" учреждена Фондом содействия развитию предпринимательства по инициативе депутатов Государственной Думы РФ (утверждена Правлением ФСРП 05.05.2008, протокол № 08/12 от 05.05.2008)</w:t>
      </w:r>
      <w:r w:rsidR="002853AB" w:rsidRPr="00BD0897">
        <w:rPr>
          <w:rFonts w:eastAsia="Times New Roman"/>
          <w:u w:val="single"/>
        </w:rPr>
        <w:t xml:space="preserve"> </w:t>
      </w:r>
      <w:r w:rsidR="009F497B" w:rsidRPr="00BD0897">
        <w:rPr>
          <w:u w:val="single"/>
        </w:rPr>
        <w:t>и др.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627824" w:rsidP="00E1256A">
      <w:r w:rsidRPr="00627824">
        <w:rPr>
          <w:u w:val="single"/>
        </w:rPr>
        <w:t>Центр правовой информации «КОНСУЛЬТАНТ»,</w:t>
      </w:r>
      <w:r>
        <w:rPr>
          <w:u w:val="single"/>
        </w:rPr>
        <w:t xml:space="preserve"> </w:t>
      </w:r>
      <w:r w:rsidRPr="00627824">
        <w:rPr>
          <w:u w:val="single"/>
        </w:rPr>
        <w:t>информационно-телекоммуникационная сеть</w:t>
      </w:r>
      <w:r w:rsidRPr="00627824">
        <w:t xml:space="preserve"> </w:t>
      </w:r>
    </w:p>
    <w:p w:rsidR="006927B8" w:rsidRDefault="006927B8" w:rsidP="00E1256A"/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4111"/>
        <w:gridCol w:w="3459"/>
      </w:tblGrid>
      <w:tr w:rsidR="00E1256A" w:rsidRPr="00AE34E0" w:rsidTr="00575AC8">
        <w:tc>
          <w:tcPr>
            <w:tcW w:w="796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1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575AC8" w:rsidRPr="00AE34E0" w:rsidTr="00575AC8">
        <w:tc>
          <w:tcPr>
            <w:tcW w:w="7966" w:type="dxa"/>
          </w:tcPr>
          <w:p w:rsidR="00575AC8" w:rsidRPr="00816B0B" w:rsidRDefault="00C323AB" w:rsidP="00575AC8">
            <w:pPr>
              <w:jc w:val="both"/>
            </w:pPr>
            <w:r w:rsidRPr="0033295B">
              <w:t>Цель разработки проекта акта - популяризация малого и среднего предпринимательства и формирования в обществе позитивного облика сферы малого бизнеса.</w:t>
            </w:r>
            <w:r w:rsidRPr="005F2321">
              <w:t xml:space="preserve"> Привлечение большего количества предпринимателей к участию в конкурсе.</w:t>
            </w:r>
          </w:p>
        </w:tc>
        <w:tc>
          <w:tcPr>
            <w:tcW w:w="4111" w:type="dxa"/>
          </w:tcPr>
          <w:p w:rsidR="00575AC8" w:rsidRPr="00512D08" w:rsidRDefault="00575AC8" w:rsidP="0076228F">
            <w:pPr>
              <w:jc w:val="both"/>
            </w:pPr>
            <w:r>
              <w:t xml:space="preserve">С момента вступления в силу </w:t>
            </w:r>
            <w:r w:rsidR="0076228F">
              <w:t>правового акта</w:t>
            </w:r>
          </w:p>
        </w:tc>
        <w:tc>
          <w:tcPr>
            <w:tcW w:w="3459" w:type="dxa"/>
          </w:tcPr>
          <w:p w:rsidR="00575AC8" w:rsidRPr="00AE34E0" w:rsidRDefault="00575AC8" w:rsidP="00CA329B">
            <w:pPr>
              <w:jc w:val="center"/>
            </w:pPr>
            <w:r>
              <w:t>1 раз в год</w:t>
            </w:r>
          </w:p>
        </w:tc>
      </w:tr>
    </w:tbl>
    <w:p w:rsidR="00E1256A" w:rsidRPr="00AE34E0" w:rsidRDefault="00E1256A" w:rsidP="00E1256A"/>
    <w:p w:rsidR="00897A2F" w:rsidRDefault="00E1256A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97A2F" w:rsidRDefault="0076228F" w:rsidP="00897A2F">
      <w:pPr>
        <w:jc w:val="both"/>
      </w:pPr>
      <w:r w:rsidRPr="0076228F">
        <w:rPr>
          <w:u w:val="single"/>
        </w:rPr>
        <w:t>- муниципальная программа</w:t>
      </w:r>
      <w:r>
        <w:t xml:space="preserve"> </w:t>
      </w:r>
      <w:r w:rsidRPr="00276B7A">
        <w:rPr>
          <w:u w:val="single"/>
        </w:rPr>
        <w:t xml:space="preserve">муниципального </w:t>
      </w:r>
      <w:r w:rsidRPr="00276B7A">
        <w:rPr>
          <w:bCs/>
          <w:u w:val="single"/>
        </w:rPr>
        <w:t xml:space="preserve">образования "Городской округ "Город Нарьян-Мар" </w:t>
      </w:r>
      <w:r w:rsidRPr="00276B7A">
        <w:rPr>
          <w:u w:val="single"/>
        </w:rPr>
        <w:t>"Развитие предпринимательства в муниципальном образовании "Городской округ "Город Нарьян-Мар"</w:t>
      </w:r>
      <w:r w:rsidRPr="00276B7A">
        <w:rPr>
          <w:bCs/>
          <w:u w:val="single"/>
        </w:rPr>
        <w:t>, утвержденной постановлением Администрации МО "Городской округ "Город Нарьян-Мар" от 31.08.2018 № 584</w:t>
      </w:r>
    </w:p>
    <w:p w:rsidR="0076228F" w:rsidRPr="0076228F" w:rsidRDefault="0076228F" w:rsidP="0076228F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76228F">
        <w:rPr>
          <w:u w:val="single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C02ABE" w:rsidRPr="0076228F" w:rsidRDefault="0076228F" w:rsidP="0076228F">
      <w:pPr>
        <w:jc w:val="both"/>
        <w:rPr>
          <w:u w:val="single"/>
        </w:rPr>
      </w:pPr>
      <w:r w:rsidRPr="0076228F">
        <w:rPr>
          <w:u w:val="single"/>
        </w:rPr>
        <w:t>- Федеральный закон от 24.07.2007 № 209-ФЗ "О развитии малого и среднего предпринимательства в Российской Федерации"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323AB" w:rsidRPr="00AE34E0" w:rsidTr="00C02ABE">
        <w:tc>
          <w:tcPr>
            <w:tcW w:w="4820" w:type="dxa"/>
          </w:tcPr>
          <w:p w:rsidR="00C323AB" w:rsidRPr="00AE34E0" w:rsidRDefault="00C323AB" w:rsidP="00816B0B">
            <w:pPr>
              <w:jc w:val="both"/>
              <w:rPr>
                <w:i/>
                <w:iCs/>
              </w:rPr>
            </w:pPr>
            <w:r w:rsidRPr="0033295B">
              <w:t>Цель разработки проекта акта - популяризация малого и среднего предпринимательства и формирования в обществе позитивного облика сферы малого бизнеса.</w:t>
            </w:r>
            <w:r w:rsidRPr="005F2321">
              <w:t xml:space="preserve"> Привлечение большего количества предпринимателей к участию в конкурсе.</w:t>
            </w:r>
          </w:p>
        </w:tc>
        <w:tc>
          <w:tcPr>
            <w:tcW w:w="4253" w:type="dxa"/>
          </w:tcPr>
          <w:p w:rsidR="00C323AB" w:rsidRPr="008E1653" w:rsidRDefault="00C323AB" w:rsidP="009E352D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 w:rsidRPr="005F2321">
              <w:rPr>
                <w:iCs/>
              </w:rPr>
              <w:t xml:space="preserve">Количество победителей в конкурсе </w:t>
            </w:r>
            <w:r>
              <w:rPr>
                <w:iCs/>
              </w:rPr>
              <w:t>"Лучший предприниматель года"</w:t>
            </w:r>
          </w:p>
        </w:tc>
        <w:tc>
          <w:tcPr>
            <w:tcW w:w="2041" w:type="dxa"/>
          </w:tcPr>
          <w:p w:rsidR="00C323AB" w:rsidRPr="00AE34E0" w:rsidRDefault="00C323AB" w:rsidP="009E352D">
            <w:pPr>
              <w:jc w:val="center"/>
            </w:pPr>
            <w:r>
              <w:t>Ед.</w:t>
            </w:r>
          </w:p>
        </w:tc>
        <w:tc>
          <w:tcPr>
            <w:tcW w:w="4082" w:type="dxa"/>
          </w:tcPr>
          <w:p w:rsidR="00C323AB" w:rsidRDefault="00C323AB" w:rsidP="009E352D">
            <w:pPr>
              <w:jc w:val="center"/>
            </w:pPr>
            <w:r>
              <w:t>В 2015 году – 1 победитель</w:t>
            </w:r>
          </w:p>
          <w:p w:rsidR="00C323AB" w:rsidRDefault="00C323AB" w:rsidP="009E352D">
            <w:pPr>
              <w:jc w:val="center"/>
            </w:pPr>
            <w:r w:rsidRPr="00B26567">
              <w:t>В 201</w:t>
            </w:r>
            <w:r>
              <w:t>6</w:t>
            </w:r>
            <w:r w:rsidRPr="00B26567">
              <w:t xml:space="preserve"> году – </w:t>
            </w:r>
            <w:r>
              <w:t>4 победителя</w:t>
            </w:r>
          </w:p>
          <w:p w:rsidR="00C323AB" w:rsidRDefault="00C323AB" w:rsidP="009E352D">
            <w:pPr>
              <w:jc w:val="center"/>
            </w:pPr>
            <w:r>
              <w:t>В 2017 году – 4 победителя</w:t>
            </w:r>
          </w:p>
          <w:p w:rsidR="00C323AB" w:rsidRPr="00B26567" w:rsidRDefault="00C323AB" w:rsidP="009E352D">
            <w:pPr>
              <w:jc w:val="center"/>
            </w:pPr>
            <w:r>
              <w:t>В 2018 году – 1 победитель</w:t>
            </w:r>
          </w:p>
          <w:p w:rsidR="00C323AB" w:rsidRPr="008E1653" w:rsidRDefault="00C323AB" w:rsidP="009E352D">
            <w:pPr>
              <w:jc w:val="center"/>
              <w:rPr>
                <w:highlight w:val="yellow"/>
              </w:rPr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F40CCC" w:rsidP="007A046F">
      <w:pPr>
        <w:jc w:val="center"/>
      </w:pPr>
      <w:r>
        <w:t>оценка</w:t>
      </w:r>
    </w:p>
    <w:p w:rsidR="00E1256A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E1256A" w:rsidRPr="00AE34E0" w:rsidRDefault="005B3C14" w:rsidP="00757819">
      <w:pPr>
        <w:jc w:val="center"/>
      </w:pPr>
      <w:r>
        <w:lastRenderedPageBreak/>
        <w:t>финансовы</w:t>
      </w:r>
      <w:r w:rsidR="006151B1">
        <w:t>е</w:t>
      </w:r>
      <w:r>
        <w:t xml:space="preserve"> затрат</w:t>
      </w:r>
      <w:r w:rsidR="006151B1">
        <w:t>ы</w:t>
      </w:r>
      <w:r>
        <w:t xml:space="preserve"> на проведение мониторинга </w:t>
      </w:r>
      <w:r w:rsidR="00753CFE">
        <w:t xml:space="preserve">не </w:t>
      </w:r>
      <w:r w:rsidR="006151B1">
        <w:t>потребуются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F40CCC" w:rsidRPr="00AE34E0" w:rsidTr="00C13240">
        <w:trPr>
          <w:cantSplit/>
        </w:trPr>
        <w:tc>
          <w:tcPr>
            <w:tcW w:w="6747" w:type="dxa"/>
          </w:tcPr>
          <w:p w:rsidR="00F40CCC" w:rsidRPr="005F2321" w:rsidRDefault="00F40CCC" w:rsidP="00F40CCC">
            <w:pPr>
              <w:ind w:left="720" w:right="57"/>
              <w:jc w:val="both"/>
              <w:rPr>
                <w:iCs/>
              </w:rPr>
            </w:pPr>
            <w:r w:rsidRPr="005F2321">
              <w:t>субъекты малого и среднего предпринимательства</w:t>
            </w:r>
          </w:p>
        </w:tc>
        <w:tc>
          <w:tcPr>
            <w:tcW w:w="3685" w:type="dxa"/>
          </w:tcPr>
          <w:p w:rsidR="00F40CCC" w:rsidRPr="005F2321" w:rsidRDefault="00F40CCC" w:rsidP="00A36040">
            <w:pPr>
              <w:jc w:val="center"/>
            </w:pPr>
            <w:r>
              <w:t>неограниченный круг лиц</w:t>
            </w:r>
          </w:p>
        </w:tc>
        <w:tc>
          <w:tcPr>
            <w:tcW w:w="4763" w:type="dxa"/>
          </w:tcPr>
          <w:p w:rsidR="00F40CCC" w:rsidRPr="005F2321" w:rsidRDefault="00F40CCC" w:rsidP="00F40CCC">
            <w:pPr>
              <w:ind w:left="720"/>
              <w:jc w:val="both"/>
            </w:pPr>
            <w:r w:rsidRPr="005F2321">
              <w:t>Данные МИФНС № 4 по НАО и Арх</w:t>
            </w:r>
            <w:proofErr w:type="gramStart"/>
            <w:r w:rsidRPr="005F2321">
              <w:t>.о</w:t>
            </w:r>
            <w:proofErr w:type="gramEnd"/>
            <w:r w:rsidRPr="005F2321">
              <w:t>бл.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AE34E0" w:rsidTr="0036409D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36409D">
        <w:trPr>
          <w:cantSplit/>
        </w:trPr>
        <w:tc>
          <w:tcPr>
            <w:tcW w:w="15196" w:type="dxa"/>
            <w:gridSpan w:val="5"/>
          </w:tcPr>
          <w:p w:rsidR="00E1256A" w:rsidRPr="00AE34E0" w:rsidRDefault="00E1256A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462A9C" w:rsidRPr="00AE34E0" w:rsidTr="0036409D">
        <w:tc>
          <w:tcPr>
            <w:tcW w:w="3686" w:type="dxa"/>
          </w:tcPr>
          <w:p w:rsidR="00462A9C" w:rsidRPr="00AF4971" w:rsidRDefault="00462A9C" w:rsidP="002C7BE0">
            <w:pPr>
              <w:ind w:right="57"/>
              <w:rPr>
                <w:iCs/>
              </w:rPr>
            </w:pPr>
            <w:r>
              <w:rPr>
                <w:iCs/>
              </w:rPr>
              <w:t>Содействие развитию малого и среднего предпринимательства путем предоставления финансовой поддержки</w:t>
            </w:r>
          </w:p>
        </w:tc>
        <w:tc>
          <w:tcPr>
            <w:tcW w:w="2495" w:type="dxa"/>
          </w:tcPr>
          <w:p w:rsidR="00462A9C" w:rsidRPr="00AF4971" w:rsidRDefault="00462A9C" w:rsidP="002C7BE0">
            <w:pPr>
              <w:jc w:val="center"/>
            </w:pPr>
            <w:r w:rsidRPr="00AF4971">
              <w:t>Не измениться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В соответствии с положениями Проекта акта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Проект акта не предусматривает установлен</w:t>
            </w:r>
            <w:r w:rsidRPr="00326FD4">
              <w:t>ие</w:t>
            </w:r>
            <w:r>
              <w:t xml:space="preserve"> и изменен</w:t>
            </w:r>
            <w:r w:rsidRPr="00326FD4">
              <w:t>и</w:t>
            </w:r>
            <w:r>
              <w:t>е трудозатрат и (или) потребности в иных ресурсах</w:t>
            </w:r>
          </w:p>
        </w:tc>
        <w:tc>
          <w:tcPr>
            <w:tcW w:w="3005" w:type="dxa"/>
          </w:tcPr>
          <w:p w:rsidR="00462A9C" w:rsidRPr="00AF4971" w:rsidRDefault="00462A9C" w:rsidP="002C7BE0">
            <w:pPr>
              <w:jc w:val="center"/>
            </w:pPr>
            <w:r>
              <w:t>Не повлечет изменений потребностей в других ресурсах Администрации МО "Городской округ "Город Нарьян-Мар"</w:t>
            </w:r>
          </w:p>
        </w:tc>
      </w:tr>
    </w:tbl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D153FB" w:rsidP="00850296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Содействие развитию малого и среднего предпринимательства путем предоставления финансовой поддержки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г.:</w:t>
            </w:r>
            <w:r w:rsidR="00A307AB">
              <w:rPr>
                <w:iCs/>
              </w:rPr>
              <w:t xml:space="preserve"> не планируются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6735" w:rsidRPr="00D020F7" w:rsidRDefault="00D153FB" w:rsidP="001707A9">
            <w:pPr>
              <w:jc w:val="center"/>
              <w:rPr>
                <w:iCs/>
              </w:rPr>
            </w:pPr>
            <w:r>
              <w:t>В</w:t>
            </w:r>
            <w:r w:rsidRPr="00DD7B32">
              <w:t xml:space="preserve"> пределах лимитов бюджетных обязательств,</w:t>
            </w:r>
            <w:r>
              <w:t xml:space="preserve"> </w:t>
            </w:r>
            <w:r w:rsidRPr="00DD7B32">
              <w:t>предусмотренных на соответствующий финансовый год в бюджете МО "Городской округ "Город Нарьян-Мар"</w:t>
            </w:r>
            <w:r>
              <w:t xml:space="preserve"> </w:t>
            </w:r>
            <w:r w:rsidRPr="00DD7B32">
              <w:t>на цели</w:t>
            </w:r>
            <w:r>
              <w:t xml:space="preserve"> </w:t>
            </w:r>
            <w:r w:rsidRPr="00DD7B32">
              <w:t>и в размере</w:t>
            </w:r>
            <w:r>
              <w:t>, установленные в Проекте акта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  <w:r w:rsidR="00A307AB">
              <w:rPr>
                <w:iCs/>
              </w:rPr>
              <w:t xml:space="preserve"> не планируются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603251">
      <w:pPr>
        <w:jc w:val="both"/>
      </w:pPr>
      <w:r w:rsidRPr="00F23D52">
        <w:rPr>
          <w:u w:val="single"/>
        </w:rPr>
        <w:t>Примечание</w:t>
      </w:r>
      <w:r w:rsidRPr="00F23D52">
        <w:t>:</w:t>
      </w:r>
    </w:p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F465A0" w:rsidP="00092718">
      <w:pPr>
        <w:jc w:val="center"/>
      </w:pPr>
      <w:r>
        <w:t>дополнительные расходы (доходы)</w:t>
      </w:r>
      <w:r w:rsidR="00603251">
        <w:t xml:space="preserve"> </w:t>
      </w:r>
      <w:r w:rsidR="00092718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F465A0" w:rsidP="00092718">
      <w:pPr>
        <w:jc w:val="center"/>
      </w:pPr>
      <w:r>
        <w:t xml:space="preserve">собственные, </w:t>
      </w:r>
      <w:r w:rsidR="009D77C4">
        <w:t>бюджет МО</w:t>
      </w:r>
      <w:r w:rsidR="00F23D52">
        <w:t xml:space="preserve"> "Городской округ "Город Нарьян-Мар"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5D3089" w:rsidRPr="00AE34E0" w:rsidTr="006C46A2">
        <w:trPr>
          <w:cantSplit/>
          <w:trHeight w:val="2200"/>
        </w:trPr>
        <w:tc>
          <w:tcPr>
            <w:tcW w:w="3232" w:type="dxa"/>
          </w:tcPr>
          <w:p w:rsidR="005D3089" w:rsidRDefault="005D3089" w:rsidP="009E352D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5D3089" w:rsidRPr="005D3089" w:rsidRDefault="005D3089" w:rsidP="009E352D">
            <w:pPr>
              <w:ind w:right="57"/>
              <w:jc w:val="both"/>
              <w:rPr>
                <w:i/>
                <w:iCs/>
              </w:rPr>
            </w:pPr>
            <w:r w:rsidRPr="005D3089">
              <w:t>субъекты малого и среднего предпринимательства</w:t>
            </w:r>
          </w:p>
        </w:tc>
        <w:tc>
          <w:tcPr>
            <w:tcW w:w="4876" w:type="dxa"/>
          </w:tcPr>
          <w:p w:rsidR="005D3089" w:rsidRPr="00B52B32" w:rsidRDefault="005D3089" w:rsidP="009E352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Не повлечет возникновения новых обязанностей либо ограничений </w:t>
            </w:r>
          </w:p>
        </w:tc>
        <w:tc>
          <w:tcPr>
            <w:tcW w:w="3515" w:type="dxa"/>
          </w:tcPr>
          <w:p w:rsidR="005D3089" w:rsidRPr="00AE34E0" w:rsidRDefault="005D3089" w:rsidP="005D3089">
            <w:pPr>
              <w:jc w:val="center"/>
            </w:pPr>
            <w:r>
              <w:t>Доход. 3 победителя получают грант по 100,0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3572" w:type="dxa"/>
          </w:tcPr>
          <w:p w:rsidR="005D3089" w:rsidRPr="00850296" w:rsidRDefault="005D3089" w:rsidP="009E352D">
            <w:pPr>
              <w:ind w:right="57"/>
              <w:jc w:val="both"/>
              <w:rPr>
                <w:i/>
                <w:iCs/>
              </w:rPr>
            </w:pPr>
          </w:p>
        </w:tc>
      </w:tr>
      <w:tr w:rsidR="009D77C4" w:rsidRPr="00AE34E0" w:rsidTr="0054120E">
        <w:trPr>
          <w:cantSplit/>
          <w:trHeight w:val="588"/>
        </w:trPr>
        <w:tc>
          <w:tcPr>
            <w:tcW w:w="3232" w:type="dxa"/>
          </w:tcPr>
          <w:p w:rsidR="009D77C4" w:rsidRPr="00AE34E0" w:rsidRDefault="009D77C4" w:rsidP="00987A69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</w:p>
        </w:tc>
        <w:tc>
          <w:tcPr>
            <w:tcW w:w="4876" w:type="dxa"/>
          </w:tcPr>
          <w:p w:rsidR="009D77C4" w:rsidRPr="009D77C4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9D77C4" w:rsidRDefault="009D77C4" w:rsidP="009D77C4">
            <w:pPr>
              <w:jc w:val="center"/>
            </w:pPr>
          </w:p>
        </w:tc>
        <w:tc>
          <w:tcPr>
            <w:tcW w:w="3572" w:type="dxa"/>
          </w:tcPr>
          <w:p w:rsidR="009D77C4" w:rsidRPr="00AE34E0" w:rsidRDefault="009D77C4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360A9C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  <w:r w:rsidR="00360A9C" w:rsidRPr="00AE34E0">
        <w:t xml:space="preserve">Другие сведения </w:t>
      </w:r>
      <w:proofErr w:type="gramStart"/>
      <w:r w:rsidR="00360A9C">
        <w:t>о</w:t>
      </w:r>
      <w:proofErr w:type="gramEnd"/>
      <w:r w:rsidR="00360A9C">
        <w:t xml:space="preserve"> дополнительных расходов (доходов) отсутствуют</w:t>
      </w:r>
      <w:r w:rsidR="00D13EEA"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510ED2" w:rsidP="009D68C5">
      <w:pPr>
        <w:jc w:val="center"/>
      </w:pPr>
      <w:r>
        <w:t>собственные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D7359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0F5FCE" w:rsidRPr="00AE34E0" w:rsidTr="00D73594">
        <w:trPr>
          <w:cantSplit/>
        </w:trPr>
        <w:tc>
          <w:tcPr>
            <w:tcW w:w="3969" w:type="dxa"/>
          </w:tcPr>
          <w:p w:rsidR="000F5FCE" w:rsidRPr="009C45D5" w:rsidRDefault="000F5FCE" w:rsidP="002C7BE0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>Несоблюдение получателями гранта условий предоставления гранта, а также неэффективное использование средств финансовой поддержки</w:t>
            </w:r>
          </w:p>
        </w:tc>
        <w:tc>
          <w:tcPr>
            <w:tcW w:w="3402" w:type="dxa"/>
          </w:tcPr>
          <w:p w:rsidR="000F5FCE" w:rsidRDefault="000F5FCE" w:rsidP="002C7BE0">
            <w:pPr>
              <w:jc w:val="center"/>
              <w:rPr>
                <w:i/>
                <w:iCs/>
              </w:rPr>
            </w:pPr>
            <w:r>
              <w:t>низкая</w:t>
            </w:r>
          </w:p>
          <w:p w:rsidR="000F5FCE" w:rsidRPr="00AE34E0" w:rsidRDefault="000F5FCE" w:rsidP="002C7BE0">
            <w:pPr>
              <w:rPr>
                <w:i/>
                <w:iCs/>
              </w:rPr>
            </w:pPr>
          </w:p>
        </w:tc>
        <w:tc>
          <w:tcPr>
            <w:tcW w:w="4253" w:type="dxa"/>
          </w:tcPr>
          <w:p w:rsidR="000F5FCE" w:rsidRPr="00AE34E0" w:rsidRDefault="000F5FCE" w:rsidP="002C7BE0">
            <w:pPr>
              <w:jc w:val="center"/>
            </w:pPr>
            <w:r>
              <w:t xml:space="preserve">Контроль эффективности данного способа регулирования </w:t>
            </w:r>
            <w:proofErr w:type="gramStart"/>
            <w:r>
              <w:t>будет</w:t>
            </w:r>
            <w:proofErr w:type="gramEnd"/>
            <w:r>
              <w:t xml:space="preserve"> осуществляется путем проведения контрольных мероприятий.  </w:t>
            </w:r>
          </w:p>
        </w:tc>
        <w:tc>
          <w:tcPr>
            <w:tcW w:w="3572" w:type="dxa"/>
          </w:tcPr>
          <w:p w:rsidR="000F5FCE" w:rsidRPr="00AE34E0" w:rsidRDefault="000F5FCE" w:rsidP="002C7BE0">
            <w:pPr>
              <w:jc w:val="center"/>
            </w:pPr>
            <w:r>
              <w:t xml:space="preserve">Полный </w:t>
            </w:r>
            <w:proofErr w:type="gramStart"/>
            <w:r>
              <w:t>контроль за</w:t>
            </w:r>
            <w:proofErr w:type="gramEnd"/>
            <w:r>
              <w:t xml:space="preserve"> наступлением рисков.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AE34E0" w:rsidTr="000F5FCE">
        <w:trPr>
          <w:cantSplit/>
        </w:trPr>
        <w:tc>
          <w:tcPr>
            <w:tcW w:w="7541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  <w:rPr>
                <w:lang w:val="en-US"/>
              </w:rPr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0F5FCE" w:rsidRPr="00AE34E0" w:rsidTr="000F5FCE">
        <w:tc>
          <w:tcPr>
            <w:tcW w:w="7541" w:type="dxa"/>
          </w:tcPr>
          <w:p w:rsidR="000F5FCE" w:rsidRPr="00AE34E0" w:rsidRDefault="000F5FCE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  <w:lang w:val="en-US"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0F5FCE" w:rsidRPr="00AE34E0" w:rsidRDefault="000F5FCE" w:rsidP="002C7BE0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0F5FCE" w:rsidRPr="00AE34E0" w:rsidRDefault="000F5FCE" w:rsidP="002C7BE0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0F5FCE" w:rsidRPr="000E25EA" w:rsidRDefault="000F5FCE" w:rsidP="002C7BE0">
            <w:pPr>
              <w:jc w:val="center"/>
            </w:pPr>
            <w:r>
              <w:t>отсутствует</w:t>
            </w: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AE34E0" w:rsidRDefault="00E1256A" w:rsidP="00191D10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191D10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0F5FCE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AE34E0" w:rsidRDefault="00E1256A" w:rsidP="00222FC5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552" w:type="dxa"/>
          </w:tcPr>
          <w:p w:rsidR="00E1256A" w:rsidRPr="00AE34E0" w:rsidRDefault="00E1256A" w:rsidP="00CA329B">
            <w:pPr>
              <w:jc w:val="center"/>
            </w:pPr>
          </w:p>
        </w:tc>
      </w:tr>
    </w:tbl>
    <w:p w:rsidR="00E1256A" w:rsidRDefault="00E1256A" w:rsidP="00E1256A"/>
    <w:p w:rsidR="00FF3A27" w:rsidRPr="00AE34E0" w:rsidRDefault="00FF3A27" w:rsidP="00E1256A"/>
    <w:p w:rsidR="00E1256A" w:rsidRPr="00360A9C" w:rsidRDefault="00E1256A" w:rsidP="00236BDA">
      <w:pPr>
        <w:jc w:val="both"/>
        <w:rPr>
          <w:u w:val="single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0F5FCE" w:rsidRPr="000F5FCE">
        <w:rPr>
          <w:u w:val="single"/>
        </w:rPr>
        <w:t xml:space="preserve">Предлагаемый вариант правового регулирования не содержит </w:t>
      </w:r>
      <w:r w:rsidR="000F5FCE" w:rsidRPr="000F5FCE">
        <w:rPr>
          <w:color w:val="000000"/>
          <w:u w:val="single"/>
        </w:rPr>
        <w:t xml:space="preserve">положений, вводящих избыточные обязанности, запреты и ограничения для субъектов малого и среднего предпринимательства,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муниципального образования "Городской округ "Город Нарьян-Мар". </w:t>
      </w:r>
      <w:r w:rsidR="000F5FCE" w:rsidRPr="000F5FCE">
        <w:rPr>
          <w:u w:val="single"/>
        </w:rPr>
        <w:t xml:space="preserve">Муниципальная поддержка в виде субсидии в соответствии с действующим законодательством может быть оказана только в соответствии с принятием </w:t>
      </w:r>
      <w:r w:rsidR="000F5FCE" w:rsidRPr="000F5FCE">
        <w:rPr>
          <w:u w:val="single"/>
        </w:rPr>
        <w:lastRenderedPageBreak/>
        <w:t>муниципального правового акта.</w:t>
      </w:r>
      <w:r w:rsidR="0030328A" w:rsidRPr="0070060E">
        <w:rPr>
          <w:u w:val="single"/>
        </w:rPr>
        <w:t xml:space="preserve"> </w:t>
      </w:r>
      <w:r w:rsidR="00360A9C" w:rsidRPr="00360A9C">
        <w:rPr>
          <w:u w:val="single"/>
        </w:rPr>
        <w:t>Привлечение большего количества предпринимателей к участию в конкурсе, с помощью увеличения номинаций.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Default="00353769" w:rsidP="00B52B32">
      <w:pP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="000F5FCE">
        <w:rPr>
          <w:u w:val="single"/>
        </w:rPr>
        <w:t>п</w:t>
      </w:r>
      <w:r w:rsidR="000F5FCE" w:rsidRPr="005F2D52">
        <w:rPr>
          <w:u w:val="single"/>
        </w:rPr>
        <w:t>остановлени</w:t>
      </w:r>
      <w:r w:rsidR="000F5FCE">
        <w:rPr>
          <w:u w:val="single"/>
        </w:rPr>
        <w:t>я</w:t>
      </w:r>
      <w:r w:rsidR="000F5FCE" w:rsidRPr="005F2D52">
        <w:rPr>
          <w:u w:val="single"/>
        </w:rPr>
        <w:t xml:space="preserve"> Администрации МО "Городской округ "Город Нарьян-Мар" "</w:t>
      </w:r>
      <w:r w:rsidR="00FF3A27" w:rsidRPr="00C64654">
        <w:rPr>
          <w:u w:val="single"/>
        </w:rPr>
        <w:t>Об утверждении Порядка организации и проведении городского конкурса "Лучший предприниматель года</w:t>
      </w:r>
      <w:r w:rsidR="00FF3A27" w:rsidRPr="006E506D">
        <w:rPr>
          <w:rFonts w:eastAsia="Times New Roman"/>
          <w:szCs w:val="26"/>
          <w:u w:val="single"/>
        </w:rPr>
        <w:t xml:space="preserve"> </w:t>
      </w:r>
      <w:r w:rsidR="007A5F70" w:rsidRPr="006E506D">
        <w:rPr>
          <w:rFonts w:eastAsia="Times New Roman"/>
          <w:szCs w:val="26"/>
          <w:u w:val="single"/>
        </w:rPr>
        <w:t>"</w:t>
      </w:r>
    </w:p>
    <w:p w:rsidR="00E1256A" w:rsidRPr="00AE34E0" w:rsidRDefault="00B52B32" w:rsidP="00B52B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E1256A" w:rsidRPr="00AE34E0" w:rsidRDefault="0054120E" w:rsidP="00B52B32">
      <w:pPr>
        <w:jc w:val="center"/>
      </w:pPr>
      <w:r>
        <w:t>сентябрь</w:t>
      </w:r>
      <w:r w:rsidR="000F5FCE">
        <w:t xml:space="preserve"> 2019</w:t>
      </w:r>
      <w:r w:rsidR="00B52B3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B63387">
      <w:pPr>
        <w:ind w:right="4819"/>
        <w:jc w:val="both"/>
      </w:pPr>
      <w:r>
        <w:t xml:space="preserve">Начальник </w:t>
      </w:r>
      <w:r w:rsidR="00B63387">
        <w:t xml:space="preserve">отдела инвестиционной политики и предпринимательства </w:t>
      </w:r>
      <w:r w:rsidR="00B52B32">
        <w:t xml:space="preserve">УЭ и ИР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63387" w:rsidP="00CA329B">
            <w:pPr>
              <w:jc w:val="center"/>
            </w:pPr>
            <w:r>
              <w:t>В.С.Оленицкая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54120E" w:rsidP="0054120E">
            <w:pPr>
              <w:jc w:val="center"/>
            </w:pPr>
            <w:r>
              <w:t>07</w:t>
            </w:r>
            <w:r w:rsidR="000F5FCE">
              <w:t>.0</w:t>
            </w:r>
            <w:r>
              <w:t>8</w:t>
            </w:r>
            <w:r w:rsidR="000F5FCE">
              <w:t>.2019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Default="00E1256A"/>
    <w:sectPr w:rsidR="00E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1F" w:rsidRDefault="0041611F">
      <w:r>
        <w:separator/>
      </w:r>
    </w:p>
  </w:endnote>
  <w:endnote w:type="continuationSeparator" w:id="0">
    <w:p w:rsidR="0041611F" w:rsidRDefault="0041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1F" w:rsidRDefault="0041611F">
      <w:r>
        <w:separator/>
      </w:r>
    </w:p>
  </w:footnote>
  <w:footnote w:type="continuationSeparator" w:id="0">
    <w:p w:rsidR="0041611F" w:rsidRDefault="0041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F8" w:rsidRDefault="00772DF8">
    <w:pPr>
      <w:pStyle w:val="a3"/>
      <w:jc w:val="center"/>
    </w:pPr>
    <w:fldSimple w:instr=" PAGE   \* MERGEFORMAT ">
      <w:r w:rsidR="00070AF3">
        <w:rPr>
          <w:noProof/>
        </w:rPr>
        <w:t>11</w:t>
      </w:r>
    </w:fldSimple>
  </w:p>
  <w:p w:rsidR="00772DF8" w:rsidRDefault="00772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14E054E"/>
    <w:multiLevelType w:val="hybridMultilevel"/>
    <w:tmpl w:val="64B2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3DA8"/>
    <w:multiLevelType w:val="hybridMultilevel"/>
    <w:tmpl w:val="3516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34A3"/>
    <w:multiLevelType w:val="hybridMultilevel"/>
    <w:tmpl w:val="F70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406C3DAA"/>
    <w:multiLevelType w:val="hybridMultilevel"/>
    <w:tmpl w:val="B186FFBC"/>
    <w:lvl w:ilvl="0" w:tplc="2334FF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990"/>
    <w:multiLevelType w:val="hybridMultilevel"/>
    <w:tmpl w:val="593A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60711A71"/>
    <w:multiLevelType w:val="hybridMultilevel"/>
    <w:tmpl w:val="60B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25C1"/>
    <w:multiLevelType w:val="hybridMultilevel"/>
    <w:tmpl w:val="6CAEE69A"/>
    <w:lvl w:ilvl="0" w:tplc="59FC7D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6FB7FA1"/>
    <w:multiLevelType w:val="hybridMultilevel"/>
    <w:tmpl w:val="C97C51E6"/>
    <w:lvl w:ilvl="0" w:tplc="0FB60D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5C76"/>
    <w:multiLevelType w:val="hybridMultilevel"/>
    <w:tmpl w:val="BB3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271F8"/>
    <w:rsid w:val="00070AF3"/>
    <w:rsid w:val="00074E7F"/>
    <w:rsid w:val="00081649"/>
    <w:rsid w:val="00085EDA"/>
    <w:rsid w:val="00092039"/>
    <w:rsid w:val="00092718"/>
    <w:rsid w:val="00096498"/>
    <w:rsid w:val="000C4CB7"/>
    <w:rsid w:val="000D2281"/>
    <w:rsid w:val="000D6650"/>
    <w:rsid w:val="000E25EA"/>
    <w:rsid w:val="000E74EB"/>
    <w:rsid w:val="000F2E86"/>
    <w:rsid w:val="000F5FCE"/>
    <w:rsid w:val="000F653D"/>
    <w:rsid w:val="00100CD3"/>
    <w:rsid w:val="0010615E"/>
    <w:rsid w:val="001213D8"/>
    <w:rsid w:val="00123952"/>
    <w:rsid w:val="00136ADF"/>
    <w:rsid w:val="00162135"/>
    <w:rsid w:val="001707A9"/>
    <w:rsid w:val="00171BAF"/>
    <w:rsid w:val="001746DC"/>
    <w:rsid w:val="00181FB0"/>
    <w:rsid w:val="0018693D"/>
    <w:rsid w:val="00191D10"/>
    <w:rsid w:val="00193746"/>
    <w:rsid w:val="001A049F"/>
    <w:rsid w:val="001B7612"/>
    <w:rsid w:val="001B78CE"/>
    <w:rsid w:val="001C147A"/>
    <w:rsid w:val="001C527F"/>
    <w:rsid w:val="001D2046"/>
    <w:rsid w:val="00206679"/>
    <w:rsid w:val="00215E46"/>
    <w:rsid w:val="00222FC5"/>
    <w:rsid w:val="00227926"/>
    <w:rsid w:val="00230401"/>
    <w:rsid w:val="0023288C"/>
    <w:rsid w:val="00236BDA"/>
    <w:rsid w:val="00246F10"/>
    <w:rsid w:val="00264921"/>
    <w:rsid w:val="00276B7A"/>
    <w:rsid w:val="00276F6F"/>
    <w:rsid w:val="0028184A"/>
    <w:rsid w:val="002853AB"/>
    <w:rsid w:val="00291D52"/>
    <w:rsid w:val="002A0387"/>
    <w:rsid w:val="002C1A5C"/>
    <w:rsid w:val="002C7BE0"/>
    <w:rsid w:val="002C7CEE"/>
    <w:rsid w:val="002F4E3B"/>
    <w:rsid w:val="002F6164"/>
    <w:rsid w:val="0030328A"/>
    <w:rsid w:val="00310BD5"/>
    <w:rsid w:val="00322EF6"/>
    <w:rsid w:val="003403DE"/>
    <w:rsid w:val="00353348"/>
    <w:rsid w:val="00353769"/>
    <w:rsid w:val="00356735"/>
    <w:rsid w:val="00360A9C"/>
    <w:rsid w:val="0036409D"/>
    <w:rsid w:val="003804BA"/>
    <w:rsid w:val="003920B2"/>
    <w:rsid w:val="003A5D6B"/>
    <w:rsid w:val="003B5C60"/>
    <w:rsid w:val="003C5268"/>
    <w:rsid w:val="003C6337"/>
    <w:rsid w:val="003D185F"/>
    <w:rsid w:val="003D59CF"/>
    <w:rsid w:val="003E1700"/>
    <w:rsid w:val="003E4BD7"/>
    <w:rsid w:val="003F2393"/>
    <w:rsid w:val="003F3524"/>
    <w:rsid w:val="003F3D52"/>
    <w:rsid w:val="00400386"/>
    <w:rsid w:val="004049EC"/>
    <w:rsid w:val="0041611F"/>
    <w:rsid w:val="00431A4B"/>
    <w:rsid w:val="0043743F"/>
    <w:rsid w:val="00451CB2"/>
    <w:rsid w:val="00455950"/>
    <w:rsid w:val="00462A9C"/>
    <w:rsid w:val="00473F43"/>
    <w:rsid w:val="00477172"/>
    <w:rsid w:val="004A47DE"/>
    <w:rsid w:val="004B111D"/>
    <w:rsid w:val="004B6136"/>
    <w:rsid w:val="004C4327"/>
    <w:rsid w:val="004D403D"/>
    <w:rsid w:val="004D43BC"/>
    <w:rsid w:val="004D4E04"/>
    <w:rsid w:val="00501BC7"/>
    <w:rsid w:val="00510ED2"/>
    <w:rsid w:val="00512D08"/>
    <w:rsid w:val="0051414E"/>
    <w:rsid w:val="00536B30"/>
    <w:rsid w:val="0054120E"/>
    <w:rsid w:val="00545B09"/>
    <w:rsid w:val="00547C33"/>
    <w:rsid w:val="00574252"/>
    <w:rsid w:val="00575AC8"/>
    <w:rsid w:val="005827AB"/>
    <w:rsid w:val="00587145"/>
    <w:rsid w:val="00591ACA"/>
    <w:rsid w:val="005A34AA"/>
    <w:rsid w:val="005A48A1"/>
    <w:rsid w:val="005B3C14"/>
    <w:rsid w:val="005D3089"/>
    <w:rsid w:val="005E17D2"/>
    <w:rsid w:val="005F2D52"/>
    <w:rsid w:val="005F786C"/>
    <w:rsid w:val="00603251"/>
    <w:rsid w:val="00606FE7"/>
    <w:rsid w:val="006151B1"/>
    <w:rsid w:val="00617832"/>
    <w:rsid w:val="00622A29"/>
    <w:rsid w:val="00626A29"/>
    <w:rsid w:val="00627824"/>
    <w:rsid w:val="00636352"/>
    <w:rsid w:val="00642986"/>
    <w:rsid w:val="00643F3E"/>
    <w:rsid w:val="00650750"/>
    <w:rsid w:val="00652552"/>
    <w:rsid w:val="006544D8"/>
    <w:rsid w:val="00692038"/>
    <w:rsid w:val="006927B8"/>
    <w:rsid w:val="00696A8B"/>
    <w:rsid w:val="006A567F"/>
    <w:rsid w:val="006A7C3F"/>
    <w:rsid w:val="006B138F"/>
    <w:rsid w:val="006C187B"/>
    <w:rsid w:val="006C46A2"/>
    <w:rsid w:val="006C7DEC"/>
    <w:rsid w:val="006D2D17"/>
    <w:rsid w:val="006D4104"/>
    <w:rsid w:val="006E4003"/>
    <w:rsid w:val="006E44DE"/>
    <w:rsid w:val="006E506D"/>
    <w:rsid w:val="006F29A7"/>
    <w:rsid w:val="0070060E"/>
    <w:rsid w:val="00726B26"/>
    <w:rsid w:val="00734834"/>
    <w:rsid w:val="00734AC1"/>
    <w:rsid w:val="00741858"/>
    <w:rsid w:val="00741D72"/>
    <w:rsid w:val="00745554"/>
    <w:rsid w:val="007505AF"/>
    <w:rsid w:val="00753CFE"/>
    <w:rsid w:val="00757819"/>
    <w:rsid w:val="0076120A"/>
    <w:rsid w:val="0076228F"/>
    <w:rsid w:val="00771526"/>
    <w:rsid w:val="00772DF8"/>
    <w:rsid w:val="00777ACF"/>
    <w:rsid w:val="00794D18"/>
    <w:rsid w:val="00796A40"/>
    <w:rsid w:val="007A046F"/>
    <w:rsid w:val="007A5F66"/>
    <w:rsid w:val="007A5F70"/>
    <w:rsid w:val="007A615E"/>
    <w:rsid w:val="007B27E6"/>
    <w:rsid w:val="007C0667"/>
    <w:rsid w:val="007C4F29"/>
    <w:rsid w:val="007D3F8D"/>
    <w:rsid w:val="007E4292"/>
    <w:rsid w:val="007E5514"/>
    <w:rsid w:val="007E6158"/>
    <w:rsid w:val="007E782E"/>
    <w:rsid w:val="007F3EAC"/>
    <w:rsid w:val="00811C40"/>
    <w:rsid w:val="00815521"/>
    <w:rsid w:val="00816B0B"/>
    <w:rsid w:val="00826F59"/>
    <w:rsid w:val="008306FD"/>
    <w:rsid w:val="00841750"/>
    <w:rsid w:val="00850296"/>
    <w:rsid w:val="00852993"/>
    <w:rsid w:val="0085711F"/>
    <w:rsid w:val="00864274"/>
    <w:rsid w:val="00864B75"/>
    <w:rsid w:val="0088086E"/>
    <w:rsid w:val="008811B8"/>
    <w:rsid w:val="008851EC"/>
    <w:rsid w:val="00886572"/>
    <w:rsid w:val="00897A2F"/>
    <w:rsid w:val="008A2C9F"/>
    <w:rsid w:val="008A45D5"/>
    <w:rsid w:val="008A610E"/>
    <w:rsid w:val="008B1487"/>
    <w:rsid w:val="008E0749"/>
    <w:rsid w:val="008E1653"/>
    <w:rsid w:val="008E4773"/>
    <w:rsid w:val="008E607D"/>
    <w:rsid w:val="008F67E4"/>
    <w:rsid w:val="009111C7"/>
    <w:rsid w:val="00925CC8"/>
    <w:rsid w:val="00940FA4"/>
    <w:rsid w:val="00942249"/>
    <w:rsid w:val="00970F3D"/>
    <w:rsid w:val="0098484F"/>
    <w:rsid w:val="00987A69"/>
    <w:rsid w:val="00997004"/>
    <w:rsid w:val="009A2970"/>
    <w:rsid w:val="009A4B71"/>
    <w:rsid w:val="009B0251"/>
    <w:rsid w:val="009C2FBB"/>
    <w:rsid w:val="009C45D5"/>
    <w:rsid w:val="009D44C0"/>
    <w:rsid w:val="009D5BE9"/>
    <w:rsid w:val="009D68C5"/>
    <w:rsid w:val="009D77C4"/>
    <w:rsid w:val="009E2A32"/>
    <w:rsid w:val="009E3286"/>
    <w:rsid w:val="009E352D"/>
    <w:rsid w:val="009F497B"/>
    <w:rsid w:val="00A02C96"/>
    <w:rsid w:val="00A035E3"/>
    <w:rsid w:val="00A07DD2"/>
    <w:rsid w:val="00A21822"/>
    <w:rsid w:val="00A24451"/>
    <w:rsid w:val="00A307AB"/>
    <w:rsid w:val="00A3111C"/>
    <w:rsid w:val="00A35882"/>
    <w:rsid w:val="00A36040"/>
    <w:rsid w:val="00A3755F"/>
    <w:rsid w:val="00A37E10"/>
    <w:rsid w:val="00A40D24"/>
    <w:rsid w:val="00A450F2"/>
    <w:rsid w:val="00A606E0"/>
    <w:rsid w:val="00A756D7"/>
    <w:rsid w:val="00A82809"/>
    <w:rsid w:val="00A90530"/>
    <w:rsid w:val="00A953C8"/>
    <w:rsid w:val="00A96618"/>
    <w:rsid w:val="00AA127B"/>
    <w:rsid w:val="00AA48B9"/>
    <w:rsid w:val="00AD6173"/>
    <w:rsid w:val="00AD7048"/>
    <w:rsid w:val="00AF54F3"/>
    <w:rsid w:val="00B031C2"/>
    <w:rsid w:val="00B045CF"/>
    <w:rsid w:val="00B06B7D"/>
    <w:rsid w:val="00B07951"/>
    <w:rsid w:val="00B26567"/>
    <w:rsid w:val="00B31266"/>
    <w:rsid w:val="00B34B00"/>
    <w:rsid w:val="00B370B2"/>
    <w:rsid w:val="00B43CEE"/>
    <w:rsid w:val="00B52B32"/>
    <w:rsid w:val="00B53CA6"/>
    <w:rsid w:val="00B56AB6"/>
    <w:rsid w:val="00B63387"/>
    <w:rsid w:val="00B662B2"/>
    <w:rsid w:val="00B82FCC"/>
    <w:rsid w:val="00B90BE2"/>
    <w:rsid w:val="00B95687"/>
    <w:rsid w:val="00BA0165"/>
    <w:rsid w:val="00BA0F4E"/>
    <w:rsid w:val="00BC344F"/>
    <w:rsid w:val="00BC4768"/>
    <w:rsid w:val="00BC5D63"/>
    <w:rsid w:val="00BD003D"/>
    <w:rsid w:val="00BD0897"/>
    <w:rsid w:val="00BD43E4"/>
    <w:rsid w:val="00BE3CA6"/>
    <w:rsid w:val="00BE4BFF"/>
    <w:rsid w:val="00BF3AAA"/>
    <w:rsid w:val="00BF7803"/>
    <w:rsid w:val="00C02ABE"/>
    <w:rsid w:val="00C04BE4"/>
    <w:rsid w:val="00C11D86"/>
    <w:rsid w:val="00C13240"/>
    <w:rsid w:val="00C16940"/>
    <w:rsid w:val="00C23C33"/>
    <w:rsid w:val="00C323AB"/>
    <w:rsid w:val="00C3647D"/>
    <w:rsid w:val="00C4312E"/>
    <w:rsid w:val="00C51373"/>
    <w:rsid w:val="00C56BF6"/>
    <w:rsid w:val="00C61A1D"/>
    <w:rsid w:val="00C64654"/>
    <w:rsid w:val="00C67E9A"/>
    <w:rsid w:val="00C9642C"/>
    <w:rsid w:val="00CA30C6"/>
    <w:rsid w:val="00CA329B"/>
    <w:rsid w:val="00CB678B"/>
    <w:rsid w:val="00CC3AC3"/>
    <w:rsid w:val="00CC50C3"/>
    <w:rsid w:val="00CD137D"/>
    <w:rsid w:val="00CE0CE5"/>
    <w:rsid w:val="00CE6CD2"/>
    <w:rsid w:val="00CF28A8"/>
    <w:rsid w:val="00D020F7"/>
    <w:rsid w:val="00D108DC"/>
    <w:rsid w:val="00D13EEA"/>
    <w:rsid w:val="00D153FB"/>
    <w:rsid w:val="00D17606"/>
    <w:rsid w:val="00D24522"/>
    <w:rsid w:val="00D26819"/>
    <w:rsid w:val="00D32151"/>
    <w:rsid w:val="00D4048F"/>
    <w:rsid w:val="00D40F33"/>
    <w:rsid w:val="00D549A1"/>
    <w:rsid w:val="00D57B3C"/>
    <w:rsid w:val="00D6050E"/>
    <w:rsid w:val="00D613D3"/>
    <w:rsid w:val="00D65D83"/>
    <w:rsid w:val="00D67F60"/>
    <w:rsid w:val="00D734BD"/>
    <w:rsid w:val="00D73594"/>
    <w:rsid w:val="00D83C62"/>
    <w:rsid w:val="00D86185"/>
    <w:rsid w:val="00D87430"/>
    <w:rsid w:val="00D941D7"/>
    <w:rsid w:val="00D94D8B"/>
    <w:rsid w:val="00DA3168"/>
    <w:rsid w:val="00DA46DA"/>
    <w:rsid w:val="00DA5AE1"/>
    <w:rsid w:val="00DB5F3A"/>
    <w:rsid w:val="00DC7BD1"/>
    <w:rsid w:val="00DE11F3"/>
    <w:rsid w:val="00DE29D0"/>
    <w:rsid w:val="00DE6970"/>
    <w:rsid w:val="00DF00C4"/>
    <w:rsid w:val="00DF111E"/>
    <w:rsid w:val="00DF519C"/>
    <w:rsid w:val="00E03285"/>
    <w:rsid w:val="00E1256A"/>
    <w:rsid w:val="00E145D0"/>
    <w:rsid w:val="00E215FF"/>
    <w:rsid w:val="00E2735D"/>
    <w:rsid w:val="00E321F6"/>
    <w:rsid w:val="00E32AD8"/>
    <w:rsid w:val="00E44A7F"/>
    <w:rsid w:val="00E64F31"/>
    <w:rsid w:val="00E7311A"/>
    <w:rsid w:val="00E8685A"/>
    <w:rsid w:val="00E91F2E"/>
    <w:rsid w:val="00E96C0F"/>
    <w:rsid w:val="00EC655B"/>
    <w:rsid w:val="00ED3B93"/>
    <w:rsid w:val="00EE6A80"/>
    <w:rsid w:val="00EF33D0"/>
    <w:rsid w:val="00F00D71"/>
    <w:rsid w:val="00F016D8"/>
    <w:rsid w:val="00F05C2B"/>
    <w:rsid w:val="00F06FEE"/>
    <w:rsid w:val="00F132A1"/>
    <w:rsid w:val="00F23D52"/>
    <w:rsid w:val="00F40CCC"/>
    <w:rsid w:val="00F417D5"/>
    <w:rsid w:val="00F4292A"/>
    <w:rsid w:val="00F465A0"/>
    <w:rsid w:val="00F47492"/>
    <w:rsid w:val="00F477D7"/>
    <w:rsid w:val="00F5410B"/>
    <w:rsid w:val="00F628EC"/>
    <w:rsid w:val="00F8037B"/>
    <w:rsid w:val="00F9066B"/>
    <w:rsid w:val="00F911FB"/>
    <w:rsid w:val="00F95FA1"/>
    <w:rsid w:val="00FA1DDF"/>
    <w:rsid w:val="00FC2F65"/>
    <w:rsid w:val="00FC5605"/>
    <w:rsid w:val="00FD16FD"/>
    <w:rsid w:val="00FD16FE"/>
    <w:rsid w:val="00FF3A27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321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Normal (Web)"/>
    <w:basedOn w:val="a"/>
    <w:rsid w:val="004D43BC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B867-0364-4305-B5AA-1AD15D0B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Ekonom4</cp:lastModifiedBy>
  <cp:revision>2</cp:revision>
  <cp:lastPrinted>2019-04-17T13:04:00Z</cp:lastPrinted>
  <dcterms:created xsi:type="dcterms:W3CDTF">2019-08-14T06:59:00Z</dcterms:created>
  <dcterms:modified xsi:type="dcterms:W3CDTF">2019-08-14T06:59:00Z</dcterms:modified>
</cp:coreProperties>
</file>