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B2208C">
        <w:rPr>
          <w:rFonts w:ascii="Calibri" w:hAnsi="Calibri" w:cs="Calibri"/>
          <w:b/>
          <w:bCs/>
        </w:rPr>
        <w:t>СОВЕТ ГОРОДСКОГО ОКРУГА "ГОРОД НАРЬЯН-МАР"</w:t>
      </w:r>
    </w:p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B2208C">
        <w:rPr>
          <w:rFonts w:ascii="Calibri" w:hAnsi="Calibri" w:cs="Calibri"/>
          <w:b/>
          <w:bCs/>
        </w:rPr>
        <w:t>42-я сессия III созыва</w:t>
      </w:r>
    </w:p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B2208C">
        <w:rPr>
          <w:rFonts w:ascii="Calibri" w:hAnsi="Calibri" w:cs="Calibri"/>
          <w:b/>
          <w:bCs/>
        </w:rPr>
        <w:t>РЕШЕНИЕ</w:t>
      </w:r>
    </w:p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B2208C">
        <w:rPr>
          <w:rFonts w:ascii="Calibri" w:hAnsi="Calibri" w:cs="Calibri"/>
          <w:b/>
          <w:bCs/>
        </w:rPr>
        <w:t>от 21 июня 2017 г. N 393-р</w:t>
      </w:r>
    </w:p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B2208C">
        <w:rPr>
          <w:rFonts w:ascii="Calibri" w:hAnsi="Calibri" w:cs="Calibri"/>
          <w:b/>
          <w:bCs/>
        </w:rPr>
        <w:t>О ВНЕСЕНИИ ИЗМЕНЕНИЙ В ПОЛОЖЕНИЕ "О БЮДЖЕТНОМ ПРОЦЕССЕ</w:t>
      </w:r>
    </w:p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B2208C">
        <w:rPr>
          <w:rFonts w:ascii="Calibri" w:hAnsi="Calibri" w:cs="Calibri"/>
          <w:b/>
          <w:bCs/>
        </w:rPr>
        <w:t>В МУНИЦИПАЛЬНОМ ОБРАЗОВАНИИ "ГОРОДСКОЙ ОКРУГ</w:t>
      </w:r>
    </w:p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B2208C">
        <w:rPr>
          <w:rFonts w:ascii="Calibri" w:hAnsi="Calibri" w:cs="Calibri"/>
          <w:b/>
          <w:bCs/>
        </w:rPr>
        <w:t>"ГОРОД НАРЬЯН-МАР"</w:t>
      </w:r>
    </w:p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 w:rsidRPr="00B2208C">
        <w:rPr>
          <w:rFonts w:ascii="Calibri" w:hAnsi="Calibri" w:cs="Calibri"/>
        </w:rPr>
        <w:t xml:space="preserve">В соответствии с Бюджетным </w:t>
      </w:r>
      <w:hyperlink r:id="rId4" w:history="1">
        <w:r w:rsidRPr="00B2208C">
          <w:rPr>
            <w:rFonts w:ascii="Calibri" w:hAnsi="Calibri" w:cs="Calibri"/>
            <w:color w:val="0000FF"/>
          </w:rPr>
          <w:t>кодексом</w:t>
        </w:r>
      </w:hyperlink>
      <w:r w:rsidRPr="00B2208C">
        <w:rPr>
          <w:rFonts w:ascii="Calibri" w:hAnsi="Calibri" w:cs="Calibri"/>
        </w:rPr>
        <w:t xml:space="preserve"> Российской Федерации, </w:t>
      </w:r>
      <w:hyperlink r:id="rId5" w:history="1">
        <w:r w:rsidRPr="00B2208C">
          <w:rPr>
            <w:rFonts w:ascii="Calibri" w:hAnsi="Calibri" w:cs="Calibri"/>
            <w:color w:val="0000FF"/>
          </w:rPr>
          <w:t>Уставом</w:t>
        </w:r>
      </w:hyperlink>
      <w:r w:rsidRPr="00B2208C">
        <w:rPr>
          <w:rFonts w:ascii="Calibri" w:hAnsi="Calibri" w:cs="Calibri"/>
        </w:rPr>
        <w:t xml:space="preserve"> муниципального образования "Городской округ "Город Нарьян-Мар" Совет городского округа "Город Нарьян-Мар" решил:</w:t>
      </w:r>
    </w:p>
    <w:p w:rsidR="00B2208C" w:rsidRPr="00B2208C" w:rsidRDefault="00B2208C" w:rsidP="00B2208C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B2208C">
        <w:rPr>
          <w:rFonts w:ascii="Calibri" w:hAnsi="Calibri" w:cs="Calibri"/>
        </w:rPr>
        <w:t xml:space="preserve">1. Внести в </w:t>
      </w:r>
      <w:hyperlink r:id="rId6" w:history="1">
        <w:r w:rsidRPr="00B2208C">
          <w:rPr>
            <w:rFonts w:ascii="Calibri" w:hAnsi="Calibri" w:cs="Calibri"/>
            <w:color w:val="0000FF"/>
          </w:rPr>
          <w:t>Положение</w:t>
        </w:r>
      </w:hyperlink>
      <w:r w:rsidRPr="00B2208C">
        <w:rPr>
          <w:rFonts w:ascii="Calibri" w:hAnsi="Calibri" w:cs="Calibri"/>
        </w:rPr>
        <w:t xml:space="preserve"> "О бюджетном процессе в муниципальном образовании "Городской округ "Город Нарьян-Мар", утвержденное решением Совета городского округа "Город Нарьян-Мар" от 28.03.2013 N 530-р (в редакции решения от 30.10.2015 N 145-р), следующие изменения:</w:t>
      </w:r>
    </w:p>
    <w:p w:rsidR="00B2208C" w:rsidRPr="00B2208C" w:rsidRDefault="00B2208C" w:rsidP="00B2208C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B2208C">
        <w:rPr>
          <w:rFonts w:ascii="Calibri" w:hAnsi="Calibri" w:cs="Calibri"/>
        </w:rPr>
        <w:t xml:space="preserve">1.1. </w:t>
      </w:r>
      <w:hyperlink r:id="rId7" w:history="1">
        <w:r w:rsidRPr="00B2208C">
          <w:rPr>
            <w:rFonts w:ascii="Calibri" w:hAnsi="Calibri" w:cs="Calibri"/>
            <w:color w:val="0000FF"/>
          </w:rPr>
          <w:t>Пункт 2 статьи 34</w:t>
        </w:r>
      </w:hyperlink>
      <w:r w:rsidRPr="00B2208C">
        <w:rPr>
          <w:rFonts w:ascii="Calibri" w:hAnsi="Calibri" w:cs="Calibri"/>
        </w:rPr>
        <w:t xml:space="preserve"> изложить в следующей редакции:</w:t>
      </w:r>
    </w:p>
    <w:p w:rsidR="00B2208C" w:rsidRPr="00B2208C" w:rsidRDefault="00B2208C" w:rsidP="00B2208C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B2208C">
        <w:rPr>
          <w:rFonts w:ascii="Calibri" w:hAnsi="Calibri" w:cs="Calibri"/>
        </w:rPr>
        <w:t>"2. Утвержденные показатели сводной росписи должны соответствовать решению о городском бюджете.</w:t>
      </w:r>
    </w:p>
    <w:p w:rsidR="00B2208C" w:rsidRPr="00B2208C" w:rsidRDefault="00B2208C" w:rsidP="00B2208C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B2208C">
        <w:rPr>
          <w:rFonts w:ascii="Calibri" w:hAnsi="Calibri" w:cs="Calibri"/>
        </w:rPr>
        <w:t>В случае принятия решения о внесении изменений в решение о городском бюджете начальник Управления финансов утверждает соответствующие изменения в сводную роспись.</w:t>
      </w:r>
    </w:p>
    <w:p w:rsidR="00B2208C" w:rsidRPr="00B2208C" w:rsidRDefault="00B2208C" w:rsidP="00B2208C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B2208C">
        <w:rPr>
          <w:rFonts w:ascii="Calibri" w:hAnsi="Calibri" w:cs="Calibri"/>
        </w:rPr>
        <w:t xml:space="preserve">В случаях, установленных Бюджетным </w:t>
      </w:r>
      <w:hyperlink r:id="rId8" w:history="1">
        <w:r w:rsidRPr="00B2208C">
          <w:rPr>
            <w:rFonts w:ascii="Calibri" w:hAnsi="Calibri" w:cs="Calibri"/>
            <w:color w:val="0000FF"/>
          </w:rPr>
          <w:t>кодексом</w:t>
        </w:r>
      </w:hyperlink>
      <w:r w:rsidRPr="00B2208C">
        <w:rPr>
          <w:rFonts w:ascii="Calibri" w:hAnsi="Calibri" w:cs="Calibri"/>
        </w:rPr>
        <w:t xml:space="preserve"> Российской Федерации, в ходе исполнения городского бюджета показатели сводной росписи могут быть изменены в соответствии с решениями начальника Управления финансов без внесения изменений в решение о городском бюджете.</w:t>
      </w:r>
    </w:p>
    <w:p w:rsidR="00B2208C" w:rsidRPr="00B2208C" w:rsidRDefault="00B2208C" w:rsidP="00B2208C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B2208C">
        <w:rPr>
          <w:rFonts w:ascii="Calibri" w:hAnsi="Calibri" w:cs="Calibri"/>
        </w:rPr>
        <w:t xml:space="preserve">Дополнительные к предусмотренным Бюджетным </w:t>
      </w:r>
      <w:hyperlink r:id="rId9" w:history="1">
        <w:r w:rsidRPr="00B2208C">
          <w:rPr>
            <w:rFonts w:ascii="Calibri" w:hAnsi="Calibri" w:cs="Calibri"/>
            <w:color w:val="0000FF"/>
          </w:rPr>
          <w:t>кодексом</w:t>
        </w:r>
      </w:hyperlink>
      <w:r w:rsidRPr="00B2208C">
        <w:rPr>
          <w:rFonts w:ascii="Calibri" w:hAnsi="Calibri" w:cs="Calibri"/>
        </w:rPr>
        <w:t xml:space="preserve"> Российской Федерации и настоящим пунктом основания </w:t>
      </w:r>
      <w:proofErr w:type="gramStart"/>
      <w:r w:rsidRPr="00B2208C">
        <w:rPr>
          <w:rFonts w:ascii="Calibri" w:hAnsi="Calibri" w:cs="Calibri"/>
        </w:rPr>
        <w:t>для внесения изменений в сводную бюджетную роспись городского бюджета без внесения изменений в решение о городском бюджете</w:t>
      </w:r>
      <w:proofErr w:type="gramEnd"/>
      <w:r w:rsidRPr="00B2208C">
        <w:rPr>
          <w:rFonts w:ascii="Calibri" w:hAnsi="Calibri" w:cs="Calibri"/>
        </w:rPr>
        <w:t xml:space="preserve"> в соответствии с решениями начальника Управления финансов устанавливаются в решении о городском бюджете.</w:t>
      </w:r>
    </w:p>
    <w:p w:rsidR="00B2208C" w:rsidRPr="00B2208C" w:rsidRDefault="00B2208C" w:rsidP="00B2208C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B2208C">
        <w:rPr>
          <w:rFonts w:ascii="Calibri" w:hAnsi="Calibri" w:cs="Calibri"/>
        </w:rPr>
        <w:t>При изменении показателей сводной росписи по расходам, утвержденным в соответствии с ведомственной структурой расходов городского бюджета, уменьшение бюджетных ассигнований, предусмотренных на исполнение публичных нормативных обязательств и обслуживание муниципального долга города Нарьян-Мара, для увеличения иных бюджетных ассигнований без внесения изменений в решение о городском бюджете не допускается</w:t>
      </w:r>
      <w:proofErr w:type="gramStart"/>
      <w:r w:rsidRPr="00B2208C">
        <w:rPr>
          <w:rFonts w:ascii="Calibri" w:hAnsi="Calibri" w:cs="Calibri"/>
        </w:rPr>
        <w:t>.".</w:t>
      </w:r>
      <w:proofErr w:type="gramEnd"/>
    </w:p>
    <w:p w:rsidR="00B2208C" w:rsidRPr="00B2208C" w:rsidRDefault="00B2208C" w:rsidP="00B2208C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B2208C">
        <w:rPr>
          <w:rFonts w:ascii="Calibri" w:hAnsi="Calibri" w:cs="Calibri"/>
        </w:rPr>
        <w:t xml:space="preserve">1.2. </w:t>
      </w:r>
      <w:hyperlink r:id="rId10" w:history="1">
        <w:r w:rsidRPr="00B2208C">
          <w:rPr>
            <w:rFonts w:ascii="Calibri" w:hAnsi="Calibri" w:cs="Calibri"/>
            <w:color w:val="0000FF"/>
          </w:rPr>
          <w:t>Абзацы 4</w:t>
        </w:r>
      </w:hyperlink>
      <w:r w:rsidRPr="00B2208C">
        <w:rPr>
          <w:rFonts w:ascii="Calibri" w:hAnsi="Calibri" w:cs="Calibri"/>
        </w:rPr>
        <w:t xml:space="preserve"> и </w:t>
      </w:r>
      <w:hyperlink r:id="rId11" w:history="1">
        <w:r w:rsidRPr="00B2208C">
          <w:rPr>
            <w:rFonts w:ascii="Calibri" w:hAnsi="Calibri" w:cs="Calibri"/>
            <w:color w:val="0000FF"/>
          </w:rPr>
          <w:t>8 пункта 4 статьи 46</w:t>
        </w:r>
      </w:hyperlink>
      <w:r w:rsidRPr="00B2208C">
        <w:rPr>
          <w:rFonts w:ascii="Calibri" w:hAnsi="Calibri" w:cs="Calibri"/>
        </w:rPr>
        <w:t xml:space="preserve"> исключить.</w:t>
      </w:r>
    </w:p>
    <w:p w:rsidR="00B2208C" w:rsidRPr="00B2208C" w:rsidRDefault="00B2208C" w:rsidP="00B2208C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B2208C">
        <w:rPr>
          <w:rFonts w:ascii="Calibri" w:hAnsi="Calibri" w:cs="Calibri"/>
        </w:rPr>
        <w:t>2. Настоящее решение вступает в силу со дня его принятия, применяется к правоотношениям, возникшим с 1 июня 2017 года, и подлежит официальному опубликованию.</w:t>
      </w:r>
    </w:p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2208C" w:rsidRPr="00B2208C">
        <w:tc>
          <w:tcPr>
            <w:tcW w:w="4677" w:type="dxa"/>
          </w:tcPr>
          <w:p w:rsidR="00B2208C" w:rsidRPr="00B2208C" w:rsidRDefault="00B2208C" w:rsidP="00B2208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B2208C" w:rsidRPr="00B2208C" w:rsidRDefault="00B2208C" w:rsidP="00B2208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B2208C" w:rsidRPr="00B2208C" w:rsidRDefault="00B2208C" w:rsidP="00B2208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916E77" w:rsidRDefault="00916E77"/>
    <w:sectPr w:rsidR="00916E77" w:rsidSect="003B32D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08C"/>
    <w:rsid w:val="001C3A72"/>
    <w:rsid w:val="00483498"/>
    <w:rsid w:val="00916E77"/>
    <w:rsid w:val="00B2208C"/>
    <w:rsid w:val="00E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F286BC8287C416EC8644B14478E15D9CCC0CFCCFDBF6175C4AF89A1K9s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2F286BC8287C416EC87A46022BD919D8C69AC7C8FFB7372F9BF4D4F699696593C1826E50CBF874CCBCA5K7s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F286BC8287C416EC87A46022BD919D8C69AC7C8FFB7372F9BF4D4F699696593C1826E50CBF874CCBFA1K7s8H" TargetMode="External"/><Relationship Id="rId11" Type="http://schemas.openxmlformats.org/officeDocument/2006/relationships/hyperlink" Target="consultantplus://offline/ref=7A2F286BC8287C416EC87A46022BD919D8C69AC7C8FFB7372F9BF4D4F699696593C1826E50CBF874CCBBA5K7sCH" TargetMode="External"/><Relationship Id="rId5" Type="http://schemas.openxmlformats.org/officeDocument/2006/relationships/hyperlink" Target="consultantplus://offline/ref=7A2F286BC8287C416EC87A46022BD919D8C69AC7C9F8B3312A9BF4D4F6996965K9s3H" TargetMode="External"/><Relationship Id="rId10" Type="http://schemas.openxmlformats.org/officeDocument/2006/relationships/hyperlink" Target="consultantplus://offline/ref=7A2F286BC8287C416EC87A46022BD919D8C69AC7C8FFB7372F9BF4D4F699696593C1826E50CBF874CCBBA4K7s6H" TargetMode="External"/><Relationship Id="rId4" Type="http://schemas.openxmlformats.org/officeDocument/2006/relationships/hyperlink" Target="consultantplus://offline/ref=7A2F286BC8287C416EC8644B14478E15D9CCC0CFCCFDBF6175C4AF89A1K9s0H" TargetMode="External"/><Relationship Id="rId9" Type="http://schemas.openxmlformats.org/officeDocument/2006/relationships/hyperlink" Target="consultantplus://offline/ref=7A2F286BC8287C416EC8644B14478E15D9CCC0CFCCFDBF6175C4AF89A1K9s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Company>АДМ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Finkon4</dc:creator>
  <cp:lastModifiedBy>Finkon4</cp:lastModifiedBy>
  <cp:revision>1</cp:revision>
  <dcterms:created xsi:type="dcterms:W3CDTF">2018-02-09T07:44:00Z</dcterms:created>
  <dcterms:modified xsi:type="dcterms:W3CDTF">2018-02-09T07:44:00Z</dcterms:modified>
</cp:coreProperties>
</file>