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0CE6" w14:textId="77777777" w:rsidR="00693A56" w:rsidRPr="006434C1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434C1">
        <w:rPr>
          <w:sz w:val="26"/>
          <w:szCs w:val="26"/>
        </w:rPr>
        <w:t>Заключение</w:t>
      </w:r>
    </w:p>
    <w:p w14:paraId="5B51659F" w14:textId="77777777" w:rsidR="00A838B0" w:rsidRDefault="009E15A3" w:rsidP="00A838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проекта </w:t>
      </w:r>
      <w:r w:rsidR="00652458" w:rsidRPr="006434C1">
        <w:rPr>
          <w:rFonts w:ascii="Times New Roman" w:hAnsi="Times New Roman" w:cs="Times New Roman"/>
          <w:sz w:val="26"/>
          <w:szCs w:val="26"/>
        </w:rPr>
        <w:t>постановления</w:t>
      </w:r>
      <w:r w:rsidR="003C2BFF" w:rsidRPr="006434C1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6434C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F79F2" w:rsidRPr="006434C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6141D" w:rsidRPr="006434C1">
        <w:rPr>
          <w:rFonts w:ascii="Times New Roman" w:hAnsi="Times New Roman" w:cs="Times New Roman"/>
          <w:sz w:val="26"/>
          <w:szCs w:val="26"/>
        </w:rPr>
        <w:t>"</w:t>
      </w:r>
      <w:r w:rsidR="001C2E76" w:rsidRPr="006434C1">
        <w:rPr>
          <w:rFonts w:ascii="Times New Roman" w:hAnsi="Times New Roman" w:cs="Times New Roman"/>
          <w:sz w:val="26"/>
          <w:szCs w:val="26"/>
        </w:rPr>
        <w:t>Гор</w:t>
      </w:r>
      <w:r w:rsidR="00652458" w:rsidRPr="006434C1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</w:p>
    <w:p w14:paraId="33D193B2" w14:textId="7FBFEF75" w:rsidR="00F50593" w:rsidRPr="00B91D56" w:rsidRDefault="00A838B0" w:rsidP="00A838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1D56">
        <w:rPr>
          <w:rFonts w:ascii="Times New Roman" w:hAnsi="Times New Roman" w:cs="Times New Roman"/>
          <w:sz w:val="26"/>
          <w:szCs w:val="26"/>
        </w:rPr>
        <w:t>"</w:t>
      </w:r>
      <w:r w:rsidR="00B91D56" w:rsidRPr="00B91D56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постановление Администрации муниципального образования "Городской округ "Город Нарьян-Мар" от 13.07.2021 № 862 "Об утверждении схемы размещения нестационарных торговых объектов на территории муниципального образования "Городской округ "Город Нарьян-Мар</w:t>
      </w:r>
      <w:r w:rsidRPr="00B91D56">
        <w:rPr>
          <w:rFonts w:ascii="Times New Roman" w:hAnsi="Times New Roman" w:cs="Times New Roman"/>
          <w:sz w:val="26"/>
          <w:szCs w:val="26"/>
        </w:rPr>
        <w:t>"</w:t>
      </w:r>
    </w:p>
    <w:p w14:paraId="3D02BA7E" w14:textId="77777777" w:rsidR="00A838B0" w:rsidRPr="00A838B0" w:rsidRDefault="00A838B0" w:rsidP="00A838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A1BEFD4" w14:textId="227B36C3" w:rsidR="00171833" w:rsidRPr="00F819DD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9DD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A838B0" w:rsidRPr="00F819D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F819DD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 w:rsidR="00F819DD">
        <w:rPr>
          <w:rFonts w:ascii="Times New Roman" w:hAnsi="Times New Roman" w:cs="Times New Roman"/>
          <w:sz w:val="26"/>
          <w:szCs w:val="26"/>
        </w:rPr>
        <w:br/>
      </w:r>
      <w:r w:rsidRPr="00F819DD">
        <w:rPr>
          <w:rFonts w:ascii="Times New Roman" w:hAnsi="Times New Roman" w:cs="Times New Roman"/>
          <w:sz w:val="26"/>
          <w:szCs w:val="26"/>
        </w:rPr>
        <w:t xml:space="preserve">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</w:t>
      </w:r>
      <w:r w:rsidR="00F819DD">
        <w:rPr>
          <w:rFonts w:ascii="Times New Roman" w:hAnsi="Times New Roman" w:cs="Times New Roman"/>
          <w:sz w:val="26"/>
          <w:szCs w:val="26"/>
        </w:rPr>
        <w:br/>
      </w:r>
      <w:r w:rsidRPr="00F819DD">
        <w:rPr>
          <w:rFonts w:ascii="Times New Roman" w:hAnsi="Times New Roman" w:cs="Times New Roman"/>
          <w:sz w:val="26"/>
          <w:szCs w:val="26"/>
        </w:rPr>
        <w:t xml:space="preserve">округ "Город Нарьян-Мар" от 24.10.2019 № 1003, рассмотрело проект постановления Администрации муниципального образования "Городской округ "Город Нарьян-Мар" </w:t>
      </w:r>
      <w:r w:rsidR="00A838B0" w:rsidRPr="00F819DD">
        <w:rPr>
          <w:rFonts w:ascii="Times New Roman" w:hAnsi="Times New Roman" w:cs="Times New Roman"/>
          <w:sz w:val="26"/>
          <w:szCs w:val="26"/>
        </w:rPr>
        <w:t>"</w:t>
      </w:r>
      <w:r w:rsidR="00B91D56" w:rsidRPr="00B91D56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постановление Администрации муниципального образования "Городской округ "Город Нарьян-Мар" от 13.07.2021 № 862 "Об утверждении схемы размещения нестационарных торговых объектов на территории муниципального образования "Городской округ "Город Нарьян-Мар</w:t>
      </w:r>
      <w:r w:rsidR="00A838B0" w:rsidRPr="00B91D56">
        <w:rPr>
          <w:rFonts w:ascii="Times New Roman" w:hAnsi="Times New Roman" w:cs="Times New Roman"/>
          <w:sz w:val="26"/>
          <w:szCs w:val="26"/>
        </w:rPr>
        <w:t xml:space="preserve">" </w:t>
      </w:r>
      <w:r w:rsidRPr="00B91D56">
        <w:rPr>
          <w:rFonts w:ascii="Times New Roman" w:hAnsi="Times New Roman" w:cs="Times New Roman"/>
          <w:sz w:val="26"/>
          <w:szCs w:val="26"/>
        </w:rPr>
        <w:t>(</w:t>
      </w:r>
      <w:r w:rsidRPr="00F819DD">
        <w:rPr>
          <w:rFonts w:ascii="Times New Roman" w:hAnsi="Times New Roman" w:cs="Times New Roman"/>
          <w:sz w:val="26"/>
          <w:szCs w:val="26"/>
        </w:rPr>
        <w:t>далее – проект постановления), в результате чего установлено следующее.</w:t>
      </w:r>
    </w:p>
    <w:p w14:paraId="6CCC5B86" w14:textId="77777777" w:rsidR="00171833" w:rsidRPr="00F819DD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9DD">
        <w:rPr>
          <w:rFonts w:ascii="Times New Roman" w:hAnsi="Times New Roman" w:cs="Times New Roman"/>
          <w:sz w:val="26"/>
          <w:szCs w:val="26"/>
        </w:rPr>
        <w:t>1. При подготовке проекта постановления процедуры, предусмотренные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14:paraId="76E016C4" w14:textId="0C506495" w:rsidR="00F50593" w:rsidRPr="00F819DD" w:rsidRDefault="00171833" w:rsidP="00F50593">
      <w:pPr>
        <w:ind w:firstLine="595"/>
        <w:jc w:val="both"/>
        <w:rPr>
          <w:bCs/>
          <w:sz w:val="26"/>
          <w:szCs w:val="26"/>
        </w:rPr>
      </w:pPr>
      <w:r w:rsidRPr="00F819DD">
        <w:rPr>
          <w:sz w:val="26"/>
          <w:szCs w:val="26"/>
        </w:rPr>
        <w:t xml:space="preserve">2. Информация об оценке регулирующего воздействия проекта постановления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</w:t>
      </w:r>
      <w:r w:rsidR="00B91D56" w:rsidRPr="00D85552">
        <w:rPr>
          <w:sz w:val="26"/>
          <w:szCs w:val="26"/>
        </w:rPr>
        <w:t xml:space="preserve">Департамент финансов и экономики Ненецкого автономного округа, Прокуратуру Ненецкого автономного округа, </w:t>
      </w:r>
      <w:r w:rsidR="00B91D56" w:rsidRPr="00D85552">
        <w:rPr>
          <w:sz w:val="26"/>
          <w:szCs w:val="26"/>
        </w:rPr>
        <w:lastRenderedPageBreak/>
        <w:t xml:space="preserve">Уполномоченному по защите предпринимателей в Ненецком автономном округе, </w:t>
      </w:r>
      <w:r w:rsidR="00B91D56">
        <w:rPr>
          <w:sz w:val="26"/>
          <w:szCs w:val="26"/>
        </w:rPr>
        <w:br/>
      </w:r>
      <w:r w:rsidR="00B91D56" w:rsidRPr="00D85552">
        <w:rPr>
          <w:bCs/>
          <w:sz w:val="26"/>
          <w:szCs w:val="26"/>
        </w:rPr>
        <w:t xml:space="preserve">АО "Центр развития бизнеса НАО", </w:t>
      </w:r>
      <w:r w:rsidR="00B91D56">
        <w:rPr>
          <w:bCs/>
          <w:sz w:val="26"/>
          <w:szCs w:val="26"/>
        </w:rPr>
        <w:t xml:space="preserve">ООО </w:t>
      </w:r>
      <w:proofErr w:type="spellStart"/>
      <w:r w:rsidR="00B91D56">
        <w:rPr>
          <w:bCs/>
          <w:sz w:val="26"/>
          <w:szCs w:val="26"/>
        </w:rPr>
        <w:t>МиСП</w:t>
      </w:r>
      <w:proofErr w:type="spellEnd"/>
      <w:r w:rsidR="00B91D56">
        <w:rPr>
          <w:bCs/>
          <w:sz w:val="26"/>
          <w:szCs w:val="26"/>
        </w:rPr>
        <w:t xml:space="preserve"> "ОПОРА РОССИИ", </w:t>
      </w:r>
      <w:r w:rsidR="00B91D56" w:rsidRPr="00D85552">
        <w:rPr>
          <w:bCs/>
          <w:sz w:val="26"/>
          <w:szCs w:val="26"/>
        </w:rPr>
        <w:t>ИП</w:t>
      </w:r>
      <w:r w:rsidR="00B91D56">
        <w:rPr>
          <w:bCs/>
          <w:sz w:val="26"/>
          <w:szCs w:val="26"/>
        </w:rPr>
        <w:t xml:space="preserve"> </w:t>
      </w:r>
      <w:proofErr w:type="spellStart"/>
      <w:r w:rsidR="00B91D56">
        <w:rPr>
          <w:bCs/>
          <w:sz w:val="26"/>
          <w:szCs w:val="26"/>
        </w:rPr>
        <w:t>Балабанович</w:t>
      </w:r>
      <w:proofErr w:type="spellEnd"/>
      <w:r w:rsidR="00B91D56">
        <w:rPr>
          <w:bCs/>
          <w:sz w:val="26"/>
          <w:szCs w:val="26"/>
        </w:rPr>
        <w:t xml:space="preserve"> Е.С., ИП Гаджиев М.А., ИП </w:t>
      </w:r>
      <w:proofErr w:type="spellStart"/>
      <w:r w:rsidR="00B91D56">
        <w:rPr>
          <w:bCs/>
          <w:sz w:val="26"/>
          <w:szCs w:val="26"/>
        </w:rPr>
        <w:t>Клюкинову</w:t>
      </w:r>
      <w:proofErr w:type="spellEnd"/>
      <w:r w:rsidR="00B91D56">
        <w:rPr>
          <w:bCs/>
          <w:sz w:val="26"/>
          <w:szCs w:val="26"/>
        </w:rPr>
        <w:t xml:space="preserve"> Е.Н., ИП Шестаковой М.А., ИП </w:t>
      </w:r>
      <w:proofErr w:type="spellStart"/>
      <w:r w:rsidR="00B91D56">
        <w:rPr>
          <w:bCs/>
          <w:sz w:val="26"/>
          <w:szCs w:val="26"/>
        </w:rPr>
        <w:t>Бебениной</w:t>
      </w:r>
      <w:proofErr w:type="spellEnd"/>
      <w:r w:rsidR="00B91D56">
        <w:rPr>
          <w:bCs/>
          <w:sz w:val="26"/>
          <w:szCs w:val="26"/>
        </w:rPr>
        <w:t xml:space="preserve"> А.В., СПК </w:t>
      </w:r>
      <w:proofErr w:type="spellStart"/>
      <w:r w:rsidR="00B91D56">
        <w:rPr>
          <w:bCs/>
          <w:sz w:val="26"/>
          <w:szCs w:val="26"/>
        </w:rPr>
        <w:t>Коопхоз</w:t>
      </w:r>
      <w:proofErr w:type="spellEnd"/>
      <w:r w:rsidR="00B91D56">
        <w:rPr>
          <w:bCs/>
          <w:sz w:val="26"/>
          <w:szCs w:val="26"/>
        </w:rPr>
        <w:t xml:space="preserve"> "</w:t>
      </w:r>
      <w:proofErr w:type="spellStart"/>
      <w:r w:rsidR="00B91D56">
        <w:rPr>
          <w:bCs/>
          <w:sz w:val="26"/>
          <w:szCs w:val="26"/>
        </w:rPr>
        <w:t>Ерв</w:t>
      </w:r>
      <w:proofErr w:type="spellEnd"/>
      <w:r w:rsidR="00B91D56">
        <w:rPr>
          <w:bCs/>
          <w:sz w:val="26"/>
          <w:szCs w:val="26"/>
        </w:rPr>
        <w:t xml:space="preserve">", ИП Джафарову Д.М., ИП Климову О.М., ИП </w:t>
      </w:r>
      <w:proofErr w:type="spellStart"/>
      <w:r w:rsidR="00B91D56">
        <w:rPr>
          <w:bCs/>
          <w:sz w:val="26"/>
          <w:szCs w:val="26"/>
        </w:rPr>
        <w:t>Магамедову</w:t>
      </w:r>
      <w:proofErr w:type="spellEnd"/>
      <w:r w:rsidR="00B91D56">
        <w:rPr>
          <w:bCs/>
          <w:sz w:val="26"/>
          <w:szCs w:val="26"/>
        </w:rPr>
        <w:t xml:space="preserve"> Г.А., ИП Петрову В.В., ИП </w:t>
      </w:r>
      <w:proofErr w:type="spellStart"/>
      <w:r w:rsidR="00B91D56">
        <w:rPr>
          <w:bCs/>
          <w:sz w:val="26"/>
          <w:szCs w:val="26"/>
        </w:rPr>
        <w:t>Садыгову</w:t>
      </w:r>
      <w:proofErr w:type="spellEnd"/>
      <w:r w:rsidR="00B91D56">
        <w:rPr>
          <w:bCs/>
          <w:sz w:val="26"/>
          <w:szCs w:val="26"/>
        </w:rPr>
        <w:t xml:space="preserve"> Х.М., ИП Сулейманову Э.И., КФХ Попову А.В., КФХ Семяшкину М.П., ООО Нептун.</w:t>
      </w:r>
    </w:p>
    <w:p w14:paraId="0DD65D69" w14:textId="7C1598F0" w:rsidR="00171833" w:rsidRPr="00F819DD" w:rsidRDefault="00171833" w:rsidP="00F5059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9DD">
        <w:rPr>
          <w:rFonts w:ascii="Times New Roman" w:hAnsi="Times New Roman" w:cs="Times New Roman"/>
          <w:sz w:val="26"/>
          <w:szCs w:val="26"/>
        </w:rPr>
        <w:t xml:space="preserve">3. В ходе подготовки настоящего заключения были проведены публичные консультации в сроки с </w:t>
      </w:r>
      <w:r w:rsidR="00B91D56">
        <w:rPr>
          <w:rFonts w:ascii="Times New Roman" w:hAnsi="Times New Roman" w:cs="Times New Roman"/>
          <w:sz w:val="26"/>
          <w:szCs w:val="26"/>
        </w:rPr>
        <w:t>01.12.</w:t>
      </w:r>
      <w:r w:rsidR="00A105A0" w:rsidRPr="00F819DD">
        <w:rPr>
          <w:rFonts w:ascii="Times New Roman" w:hAnsi="Times New Roman" w:cs="Times New Roman"/>
          <w:sz w:val="26"/>
          <w:szCs w:val="26"/>
        </w:rPr>
        <w:t xml:space="preserve">2022 – </w:t>
      </w:r>
      <w:r w:rsidR="00B91D56">
        <w:rPr>
          <w:rFonts w:ascii="Times New Roman" w:hAnsi="Times New Roman" w:cs="Times New Roman"/>
          <w:sz w:val="26"/>
          <w:szCs w:val="26"/>
        </w:rPr>
        <w:t>23.12</w:t>
      </w:r>
      <w:r w:rsidR="00A105A0" w:rsidRPr="00F819DD">
        <w:rPr>
          <w:rFonts w:ascii="Times New Roman" w:hAnsi="Times New Roman" w:cs="Times New Roman"/>
          <w:sz w:val="26"/>
          <w:szCs w:val="26"/>
        </w:rPr>
        <w:t>.2022</w:t>
      </w:r>
      <w:r w:rsidRPr="00F819DD">
        <w:rPr>
          <w:rFonts w:ascii="Times New Roman" w:hAnsi="Times New Roman" w:cs="Times New Roman"/>
          <w:sz w:val="26"/>
          <w:szCs w:val="26"/>
        </w:rPr>
        <w:t>.</w:t>
      </w:r>
    </w:p>
    <w:p w14:paraId="5F1418DE" w14:textId="77777777" w:rsidR="00B91D56" w:rsidRPr="00401833" w:rsidRDefault="00B91D56" w:rsidP="00B91D56">
      <w:pPr>
        <w:pStyle w:val="ae"/>
        <w:shd w:val="clear" w:color="auto" w:fill="FFFFFF"/>
        <w:tabs>
          <w:tab w:val="left" w:pos="993"/>
        </w:tabs>
        <w:spacing w:before="0"/>
        <w:ind w:left="0" w:righ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401833">
        <w:rPr>
          <w:rFonts w:ascii="Times New Roman" w:hAnsi="Times New Roman"/>
          <w:sz w:val="25"/>
          <w:szCs w:val="25"/>
        </w:rPr>
        <w:t xml:space="preserve">Проект акта разработан в целях исполнения Администрацией муниципального образования "Городской округ "Город Нарьян-Мар" полномочий, предусмотренных подпунктом 33 пункта 1 статьи 16 Федерального закона от 06.10.2003 № 131-ФЗ </w:t>
      </w:r>
      <w:r w:rsidRPr="00401833">
        <w:rPr>
          <w:rFonts w:ascii="Times New Roman" w:hAnsi="Times New Roman"/>
          <w:sz w:val="25"/>
          <w:szCs w:val="25"/>
        </w:rPr>
        <w:br/>
        <w:t>"Об общих принципах организации местного самоуправления в Российской Федерации", - содействие развитию малого и среднего предпринимательства.</w:t>
      </w:r>
    </w:p>
    <w:p w14:paraId="6399263F" w14:textId="210AD3F1" w:rsidR="00B91D56" w:rsidRPr="00B91D56" w:rsidRDefault="00B91D56" w:rsidP="00B91D56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B91D56">
        <w:rPr>
          <w:rFonts w:ascii="Times New Roman" w:hAnsi="Times New Roman"/>
          <w:sz w:val="26"/>
          <w:szCs w:val="26"/>
        </w:rPr>
        <w:t>Целью предполагаемого правового регулирования является регулирование отношений в сфере осуществления торговой деятельности с использованием нестационарных торговых объектов на территории города. Проект акта разработав в целях актуализации Схемы размещения нестационарных торговых объектов.</w:t>
      </w:r>
    </w:p>
    <w:p w14:paraId="4E093588" w14:textId="77777777" w:rsidR="00E40598" w:rsidRDefault="00171833" w:rsidP="00B85E9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19DD">
        <w:rPr>
          <w:rFonts w:eastAsia="Calibri"/>
          <w:sz w:val="26"/>
          <w:szCs w:val="26"/>
          <w:lang w:eastAsia="en-US"/>
        </w:rPr>
        <w:t>5. Краткое описание содержания предлагаемого правового регулирования:</w:t>
      </w:r>
      <w:r w:rsidR="00B85E9C" w:rsidRPr="00F819DD">
        <w:rPr>
          <w:rFonts w:eastAsia="Calibri"/>
          <w:sz w:val="26"/>
          <w:szCs w:val="26"/>
          <w:lang w:eastAsia="en-US"/>
        </w:rPr>
        <w:t xml:space="preserve"> </w:t>
      </w:r>
    </w:p>
    <w:p w14:paraId="4FDD21F2" w14:textId="77777777" w:rsidR="00E40598" w:rsidRDefault="00E40598" w:rsidP="00E405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5D1A">
        <w:rPr>
          <w:sz w:val="26"/>
          <w:szCs w:val="26"/>
        </w:rPr>
        <w:t>Проект</w:t>
      </w:r>
      <w:r>
        <w:rPr>
          <w:sz w:val="26"/>
          <w:szCs w:val="26"/>
        </w:rPr>
        <w:t>ом</w:t>
      </w:r>
      <w:r w:rsidRPr="00F65D1A">
        <w:rPr>
          <w:sz w:val="26"/>
          <w:szCs w:val="26"/>
        </w:rPr>
        <w:t xml:space="preserve"> постановления </w:t>
      </w:r>
      <w:r>
        <w:rPr>
          <w:sz w:val="26"/>
          <w:szCs w:val="26"/>
        </w:rPr>
        <w:t>предлагается внести следующие изменения в схему размещения нестационарных торговых объектов:</w:t>
      </w:r>
    </w:p>
    <w:p w14:paraId="716C314E" w14:textId="77777777" w:rsidR="00E40598" w:rsidRDefault="00E40598" w:rsidP="00E405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0AB2">
        <w:rPr>
          <w:sz w:val="26"/>
          <w:szCs w:val="26"/>
        </w:rPr>
        <w:t xml:space="preserve">- по строке 7 </w:t>
      </w:r>
      <w:r>
        <w:rPr>
          <w:sz w:val="26"/>
          <w:szCs w:val="26"/>
        </w:rPr>
        <w:t>– изменена специализация торгового объекта с "</w:t>
      </w:r>
      <w:r w:rsidRPr="00740AB2">
        <w:rPr>
          <w:sz w:val="26"/>
          <w:szCs w:val="26"/>
        </w:rPr>
        <w:t>продовольственные товары (хлеб, хлебобулочная продукция, молоко, молочная продукция, мясная продукция, рыбная продукция)</w:t>
      </w:r>
      <w:r>
        <w:rPr>
          <w:sz w:val="26"/>
          <w:szCs w:val="26"/>
        </w:rPr>
        <w:t>" на "</w:t>
      </w:r>
      <w:r w:rsidRPr="00740AB2">
        <w:rPr>
          <w:sz w:val="26"/>
          <w:szCs w:val="26"/>
        </w:rPr>
        <w:t>продовольственные товары (овощи, фрукты, сухофрукты, орехи)</w:t>
      </w:r>
      <w:r>
        <w:rPr>
          <w:sz w:val="26"/>
          <w:szCs w:val="26"/>
        </w:rPr>
        <w:t xml:space="preserve">", </w:t>
      </w:r>
      <w:r w:rsidRPr="007358EC">
        <w:rPr>
          <w:sz w:val="26"/>
          <w:szCs w:val="26"/>
        </w:rPr>
        <w:t>"смешанные товары (продовольственные и непродовольственные)".</w:t>
      </w:r>
      <w:r>
        <w:rPr>
          <w:sz w:val="26"/>
          <w:szCs w:val="26"/>
        </w:rPr>
        <w:t xml:space="preserve"> Полагаем, что вносимые изменения привлекут предпринимателей к осуществлению торговой деятельности в обозначенном месте;</w:t>
      </w:r>
    </w:p>
    <w:p w14:paraId="5EAC68DB" w14:textId="77777777" w:rsidR="00E40598" w:rsidRDefault="00E40598" w:rsidP="00E405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 строке 10 - изменение связано заключением новых договоров;</w:t>
      </w:r>
    </w:p>
    <w:p w14:paraId="173F8C94" w14:textId="77777777" w:rsidR="00E40598" w:rsidRDefault="00E40598" w:rsidP="00E40598">
      <w:pPr>
        <w:autoSpaceDE w:val="0"/>
        <w:autoSpaceDN w:val="0"/>
        <w:adjustRightInd w:val="0"/>
        <w:ind w:firstLine="5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строкам 18, 23, 30 - в связи с прекращением действия </w:t>
      </w:r>
      <w:r w:rsidRPr="00B0254E">
        <w:rPr>
          <w:sz w:val="26"/>
          <w:szCs w:val="26"/>
        </w:rPr>
        <w:t>договор</w:t>
      </w:r>
      <w:r>
        <w:rPr>
          <w:sz w:val="26"/>
          <w:szCs w:val="26"/>
        </w:rPr>
        <w:t>ов</w:t>
      </w:r>
      <w:r w:rsidRPr="00B0254E">
        <w:rPr>
          <w:sz w:val="26"/>
          <w:szCs w:val="26"/>
        </w:rPr>
        <w:t xml:space="preserve"> на размещение нестационарного торгового объекта, а также внос</w:t>
      </w:r>
      <w:r>
        <w:rPr>
          <w:sz w:val="26"/>
          <w:szCs w:val="26"/>
        </w:rPr>
        <w:t>ятся</w:t>
      </w:r>
      <w:r w:rsidRPr="00B0254E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я</w:t>
      </w:r>
      <w:r w:rsidRPr="00B0254E">
        <w:rPr>
          <w:sz w:val="26"/>
          <w:szCs w:val="26"/>
        </w:rPr>
        <w:t xml:space="preserve"> площади торгового объекта</w:t>
      </w:r>
      <w:r>
        <w:rPr>
          <w:sz w:val="26"/>
          <w:szCs w:val="26"/>
        </w:rPr>
        <w:t xml:space="preserve"> и специализации</w:t>
      </w:r>
      <w:r w:rsidRPr="00B0254E">
        <w:rPr>
          <w:sz w:val="26"/>
          <w:szCs w:val="26"/>
        </w:rPr>
        <w:t>.</w:t>
      </w:r>
      <w:r>
        <w:rPr>
          <w:sz w:val="26"/>
          <w:szCs w:val="26"/>
        </w:rPr>
        <w:t xml:space="preserve"> Изменение площади торгового объекта связано с возможностью фактического размещения объекта большей площади. Изменения, в части пересмотра специализации, вносятся в связи с привлечением предпринимателей к осуществлению торговой деятельности в обозначенном месте;</w:t>
      </w:r>
    </w:p>
    <w:p w14:paraId="0300FAA5" w14:textId="7C00B645" w:rsidR="00E40598" w:rsidRDefault="00E40598" w:rsidP="00E4059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- схема дополнена строкой 33 – В связи с обращением предпринимателей схема дополнена новым местом "ул. Смидовича, в районе 20 А". Включение в схему данного места согласовано со всеми заинтересованными предприятиями и подразделениями.</w:t>
      </w:r>
    </w:p>
    <w:p w14:paraId="38C07B58" w14:textId="282C4E45" w:rsidR="00B85E9C" w:rsidRDefault="00171833" w:rsidP="00B85E9C">
      <w:pPr>
        <w:tabs>
          <w:tab w:val="left" w:pos="709"/>
          <w:tab w:val="left" w:pos="851"/>
        </w:tabs>
        <w:ind w:firstLine="709"/>
        <w:jc w:val="both"/>
        <w:rPr>
          <w:sz w:val="25"/>
          <w:szCs w:val="25"/>
        </w:rPr>
      </w:pPr>
      <w:r w:rsidRPr="00F819DD">
        <w:rPr>
          <w:sz w:val="26"/>
          <w:szCs w:val="26"/>
        </w:rPr>
        <w:t xml:space="preserve">6. Социальные группы, заинтересованные в устранении проблемы, </w:t>
      </w:r>
      <w:r w:rsidR="00F819DD">
        <w:rPr>
          <w:sz w:val="26"/>
          <w:szCs w:val="26"/>
        </w:rPr>
        <w:br/>
      </w:r>
      <w:r w:rsidRPr="00F819DD">
        <w:rPr>
          <w:sz w:val="26"/>
          <w:szCs w:val="26"/>
        </w:rPr>
        <w:t>их количественная оценка:</w:t>
      </w:r>
      <w:r w:rsidR="00B85E9C" w:rsidRPr="00F819DD">
        <w:rPr>
          <w:sz w:val="26"/>
          <w:szCs w:val="26"/>
        </w:rPr>
        <w:t xml:space="preserve"> </w:t>
      </w:r>
      <w:r w:rsidR="00AA379A">
        <w:rPr>
          <w:sz w:val="26"/>
          <w:szCs w:val="26"/>
        </w:rPr>
        <w:t>х</w:t>
      </w:r>
      <w:r w:rsidR="00AA379A" w:rsidRPr="00401833">
        <w:rPr>
          <w:sz w:val="25"/>
          <w:szCs w:val="25"/>
        </w:rPr>
        <w:t>озяйствующие субъекты, желающие заключить договор на размещение нестационарных торговых объектов на территории города Нарьян-Мара.</w:t>
      </w:r>
    </w:p>
    <w:p w14:paraId="5E7B9BAE" w14:textId="77777777" w:rsidR="00AA379A" w:rsidRPr="00401833" w:rsidRDefault="00AA379A" w:rsidP="00AA379A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5"/>
          <w:szCs w:val="25"/>
        </w:rPr>
      </w:pPr>
      <w:r w:rsidRPr="00401833">
        <w:rPr>
          <w:sz w:val="25"/>
          <w:szCs w:val="25"/>
        </w:rPr>
        <w:t>7. </w:t>
      </w:r>
      <w:r w:rsidRPr="00401833">
        <w:rPr>
          <w:bCs/>
          <w:sz w:val="25"/>
          <w:szCs w:val="25"/>
        </w:rPr>
        <w:t>Описание проблемы, на решение которой направлено предлагаемое правовое регулирование:</w:t>
      </w:r>
    </w:p>
    <w:p w14:paraId="28AF66D9" w14:textId="77777777" w:rsidR="00AA379A" w:rsidRPr="00AA379A" w:rsidRDefault="00AA379A" w:rsidP="00AA379A">
      <w:pPr>
        <w:pStyle w:val="ConsPlusNormal"/>
        <w:ind w:firstLine="540"/>
        <w:jc w:val="both"/>
        <w:rPr>
          <w:sz w:val="26"/>
          <w:szCs w:val="26"/>
        </w:rPr>
      </w:pPr>
      <w:r w:rsidRPr="00AA379A">
        <w:rPr>
          <w:rFonts w:ascii="Times New Roman" w:hAnsi="Times New Roman" w:cs="Times New Roman"/>
          <w:sz w:val="26"/>
          <w:szCs w:val="26"/>
        </w:rPr>
        <w:t xml:space="preserve">Проблемой, послужившей основанием для разработки проекта акта является создание условий </w:t>
      </w:r>
      <w:r w:rsidRPr="00AA379A">
        <w:rPr>
          <w:rFonts w:ascii="Times New Roman" w:eastAsia="Times New Roman" w:hAnsi="Times New Roman" w:cs="Times New Roman"/>
          <w:sz w:val="26"/>
          <w:szCs w:val="26"/>
        </w:rPr>
        <w:t xml:space="preserve">для обеспечения населения </w:t>
      </w:r>
      <w:proofErr w:type="spellStart"/>
      <w:r w:rsidRPr="00AA379A">
        <w:rPr>
          <w:rFonts w:ascii="Times New Roman" w:eastAsia="Times New Roman" w:hAnsi="Times New Roman" w:cs="Times New Roman"/>
          <w:sz w:val="26"/>
          <w:szCs w:val="26"/>
        </w:rPr>
        <w:t>г.Нарьян-Мара</w:t>
      </w:r>
      <w:proofErr w:type="spellEnd"/>
      <w:r w:rsidRPr="00AA379A">
        <w:rPr>
          <w:rFonts w:ascii="Times New Roman" w:eastAsia="Times New Roman" w:hAnsi="Times New Roman" w:cs="Times New Roman"/>
          <w:sz w:val="26"/>
          <w:szCs w:val="26"/>
        </w:rPr>
        <w:t xml:space="preserve"> услугами торговли и развития предпринимательства.</w:t>
      </w:r>
      <w:r w:rsidRPr="00AA379A">
        <w:rPr>
          <w:sz w:val="26"/>
          <w:szCs w:val="26"/>
        </w:rPr>
        <w:t xml:space="preserve"> </w:t>
      </w:r>
    </w:p>
    <w:p w14:paraId="3C031CFB" w14:textId="6C095E6F" w:rsidR="00AA379A" w:rsidRDefault="00AA379A" w:rsidP="00AA379A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AA379A">
        <w:rPr>
          <w:sz w:val="26"/>
          <w:szCs w:val="26"/>
        </w:rPr>
        <w:t>Изменения связаны с необходимостью пересмотра действующей схемы по размещению нестационарных торговых объектов в целях актуализации перспективных мест в случае поступления предложений от заинтересованных лиц.</w:t>
      </w:r>
    </w:p>
    <w:p w14:paraId="5F1D7814" w14:textId="77777777" w:rsidR="00E25DCE" w:rsidRPr="00401833" w:rsidRDefault="00E25DCE" w:rsidP="00E25D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01833">
        <w:rPr>
          <w:sz w:val="25"/>
          <w:szCs w:val="25"/>
        </w:rPr>
        <w:lastRenderedPageBreak/>
        <w:t>8. Дополнительных расходов из бюджета муниципального образования "Городской округ "Город Нарьян-Мар" при реализации предлагаемого нормативного правового акта не потребуется.</w:t>
      </w:r>
    </w:p>
    <w:p w14:paraId="1D8A7CBA" w14:textId="44872A33" w:rsidR="00171833" w:rsidRPr="00F819DD" w:rsidRDefault="00171833" w:rsidP="00B85E9C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F819DD">
        <w:rPr>
          <w:sz w:val="26"/>
          <w:szCs w:val="26"/>
        </w:rPr>
        <w:t>9. В период проведения публичных консультаций в адрес Администрации муниципального образования "Городской округ "Город Нарьян-Мар" по</w:t>
      </w:r>
      <w:r w:rsidR="009135C2" w:rsidRPr="00F819DD">
        <w:rPr>
          <w:sz w:val="26"/>
          <w:szCs w:val="26"/>
        </w:rPr>
        <w:t xml:space="preserve"> проекту постановления предложени</w:t>
      </w:r>
      <w:r w:rsidR="00B85E9C" w:rsidRPr="00F819DD">
        <w:rPr>
          <w:sz w:val="26"/>
          <w:szCs w:val="26"/>
        </w:rPr>
        <w:t>й и замечаний не поступало</w:t>
      </w:r>
      <w:r w:rsidRPr="00F819DD">
        <w:rPr>
          <w:sz w:val="26"/>
          <w:szCs w:val="26"/>
        </w:rPr>
        <w:t>.</w:t>
      </w:r>
    </w:p>
    <w:p w14:paraId="4FF08C67" w14:textId="77777777" w:rsidR="00730B70" w:rsidRPr="00401833" w:rsidRDefault="00730B70" w:rsidP="00730B70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5"/>
          <w:szCs w:val="25"/>
        </w:rPr>
      </w:pPr>
      <w:r w:rsidRPr="00401833">
        <w:rPr>
          <w:sz w:val="25"/>
          <w:szCs w:val="25"/>
        </w:rPr>
        <w:t>10. 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14:paraId="5A472BC6" w14:textId="77777777" w:rsidR="00730B70" w:rsidRPr="00401833" w:rsidRDefault="00730B70" w:rsidP="00730B70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01833">
        <w:rPr>
          <w:rFonts w:ascii="Times New Roman" w:hAnsi="Times New Roman" w:cs="Times New Roman"/>
          <w:sz w:val="25"/>
          <w:szCs w:val="25"/>
        </w:rPr>
        <w:t xml:space="preserve">По итогам оценки регулирующего воздействия можно сделать вывод, что проект акта не содержит положений, вводящих избыточные обязанности, запреты </w:t>
      </w:r>
      <w:r w:rsidRPr="00401833">
        <w:rPr>
          <w:rFonts w:ascii="Times New Roman" w:hAnsi="Times New Roman" w:cs="Times New Roman"/>
          <w:sz w:val="25"/>
          <w:szCs w:val="25"/>
        </w:rPr>
        <w:br/>
        <w:t xml:space="preserve">и ограничения для субъектов малого и среднего предпринимательства 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</w:t>
      </w:r>
      <w:r w:rsidRPr="00401833">
        <w:rPr>
          <w:rFonts w:ascii="Times New Roman" w:hAnsi="Times New Roman" w:cs="Times New Roman"/>
          <w:sz w:val="25"/>
          <w:szCs w:val="25"/>
        </w:rPr>
        <w:br/>
        <w:t>и из бюджета муниципального образования "Городской округ "Город Нарьян-Мар".</w:t>
      </w:r>
    </w:p>
    <w:p w14:paraId="7EEDFA55" w14:textId="71E7A1D2" w:rsidR="00171833" w:rsidRPr="00F819DD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9DD">
        <w:rPr>
          <w:rFonts w:ascii="Times New Roman" w:hAnsi="Times New Roman" w:cs="Times New Roman"/>
          <w:sz w:val="26"/>
          <w:szCs w:val="26"/>
        </w:rPr>
        <w:t>Проект постановления возможен к принятию.</w:t>
      </w:r>
    </w:p>
    <w:p w14:paraId="0AA9936E" w14:textId="77777777" w:rsidR="00171833" w:rsidRDefault="00171833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689A2E0" w14:textId="77777777" w:rsidR="00E13C1A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93A42E5" w14:textId="77777777" w:rsidR="00E13C1A" w:rsidRPr="006434C1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245"/>
        <w:gridCol w:w="4253"/>
      </w:tblGrid>
      <w:tr w:rsidR="00171833" w:rsidRPr="006434C1" w14:paraId="447AD763" w14:textId="77777777" w:rsidTr="00F819DD">
        <w:tc>
          <w:tcPr>
            <w:tcW w:w="5245" w:type="dxa"/>
          </w:tcPr>
          <w:p w14:paraId="1B2504AA" w14:textId="080ECACF" w:rsidR="00171833" w:rsidRPr="006434C1" w:rsidRDefault="00BC6E02" w:rsidP="003E250C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171833" w:rsidRPr="006434C1">
              <w:rPr>
                <w:sz w:val="26"/>
                <w:szCs w:val="26"/>
              </w:rPr>
              <w:t xml:space="preserve"> управления экономического и инвестици</w:t>
            </w:r>
            <w:r w:rsidR="003E250C">
              <w:rPr>
                <w:sz w:val="26"/>
                <w:szCs w:val="26"/>
              </w:rPr>
              <w:t>онного развития Администрации муниципального образования</w:t>
            </w:r>
            <w:r w:rsidR="00171833" w:rsidRPr="006434C1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4253" w:type="dxa"/>
            <w:vAlign w:val="bottom"/>
          </w:tcPr>
          <w:p w14:paraId="7630AD72" w14:textId="612B116E" w:rsidR="00171833" w:rsidRPr="006434C1" w:rsidRDefault="00BC6E02" w:rsidP="00870FC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Н.Л.Кислякова</w:t>
            </w:r>
            <w:bookmarkStart w:id="0" w:name="_GoBack"/>
            <w:bookmarkEnd w:id="0"/>
          </w:p>
        </w:tc>
      </w:tr>
    </w:tbl>
    <w:p w14:paraId="37A5DD3D" w14:textId="77777777" w:rsidR="00171833" w:rsidRPr="003C2BFF" w:rsidRDefault="00171833" w:rsidP="001718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171833" w:rsidRPr="003C2BFF" w:rsidSect="00F819DD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51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AE5B8" w14:textId="77777777" w:rsidR="002C4EE4" w:rsidRDefault="002C4EE4">
      <w:r>
        <w:separator/>
      </w:r>
    </w:p>
  </w:endnote>
  <w:endnote w:type="continuationSeparator" w:id="0">
    <w:p w14:paraId="64F4B0B2" w14:textId="77777777" w:rsidR="002C4EE4" w:rsidRDefault="002C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8C2E8" w14:textId="77777777" w:rsidR="002C4EE4" w:rsidRDefault="002C4EE4">
      <w:r>
        <w:separator/>
      </w:r>
    </w:p>
  </w:footnote>
  <w:footnote w:type="continuationSeparator" w:id="0">
    <w:p w14:paraId="37303313" w14:textId="77777777" w:rsidR="002C4EE4" w:rsidRDefault="002C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01B6A" w14:textId="77777777"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285E63" w14:textId="77777777"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7C5A" w14:textId="77777777"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E02">
      <w:rPr>
        <w:rStyle w:val="a5"/>
        <w:noProof/>
      </w:rPr>
      <w:t>3</w:t>
    </w:r>
    <w:r>
      <w:rPr>
        <w:rStyle w:val="a5"/>
      </w:rPr>
      <w:fldChar w:fldCharType="end"/>
    </w:r>
  </w:p>
  <w:p w14:paraId="3E5482AE" w14:textId="77777777" w:rsidR="002C4EE4" w:rsidRDefault="002C4EE4" w:rsidP="003E25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B828A" w14:textId="77777777" w:rsidR="00F63F16" w:rsidRDefault="00F63F16">
    <w:pPr>
      <w:pStyle w:val="1"/>
      <w:ind w:left="4680" w:firstLine="720"/>
      <w:rPr>
        <w:color w:val="333333"/>
      </w:rPr>
    </w:pPr>
  </w:p>
  <w:p w14:paraId="4FD06C53" w14:textId="77777777" w:rsidR="003E250C" w:rsidRPr="003E250C" w:rsidRDefault="003E250C" w:rsidP="003E250C"/>
  <w:p w14:paraId="249B9744" w14:textId="77777777" w:rsidR="002C4EE4" w:rsidRDefault="002C4EE4" w:rsidP="00F819DD">
    <w:pPr>
      <w:pStyle w:val="1"/>
      <w:ind w:left="3828" w:hanging="2268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 wp14:anchorId="0AC17172" wp14:editId="3A29CAE0">
          <wp:simplePos x="0" y="0"/>
          <wp:positionH relativeFrom="column">
            <wp:posOffset>2933700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006C8D9" w14:textId="77777777"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8D082" wp14:editId="1A4402F7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27B66" w14:textId="77777777"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8D0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14:paraId="3E327B66" w14:textId="77777777"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53E8B4" w14:textId="77777777" w:rsidR="002C4EE4" w:rsidRDefault="002C4EE4">
    <w:pPr>
      <w:pStyle w:val="1"/>
      <w:jc w:val="center"/>
      <w:rPr>
        <w:sz w:val="24"/>
        <w:szCs w:val="24"/>
      </w:rPr>
    </w:pPr>
  </w:p>
  <w:p w14:paraId="7112F9E3" w14:textId="77777777" w:rsidR="00F63F16" w:rsidRPr="00F63F16" w:rsidRDefault="00F63F16" w:rsidP="00F63F16"/>
  <w:p w14:paraId="00095F4C" w14:textId="77777777"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14:paraId="02999465" w14:textId="77777777"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14:paraId="58DE997E" w14:textId="3AC5A5BC" w:rsidR="002C4EE4" w:rsidRDefault="002C4EE4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</w:t>
    </w:r>
  </w:p>
  <w:p w14:paraId="6EB3641C" w14:textId="77777777"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14:paraId="73147F07" w14:textId="77777777"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50B4"/>
    <w:rsid w:val="00006071"/>
    <w:rsid w:val="00012F01"/>
    <w:rsid w:val="00014DD3"/>
    <w:rsid w:val="00014FD8"/>
    <w:rsid w:val="000151A9"/>
    <w:rsid w:val="00015A71"/>
    <w:rsid w:val="00015DAE"/>
    <w:rsid w:val="00015DE2"/>
    <w:rsid w:val="000221B7"/>
    <w:rsid w:val="00025B55"/>
    <w:rsid w:val="00025F48"/>
    <w:rsid w:val="000446F2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49DA"/>
    <w:rsid w:val="000D3ECD"/>
    <w:rsid w:val="000E341A"/>
    <w:rsid w:val="000E3752"/>
    <w:rsid w:val="000F7E58"/>
    <w:rsid w:val="00100301"/>
    <w:rsid w:val="0010399C"/>
    <w:rsid w:val="001040C8"/>
    <w:rsid w:val="00106F34"/>
    <w:rsid w:val="00110812"/>
    <w:rsid w:val="00111319"/>
    <w:rsid w:val="0013660A"/>
    <w:rsid w:val="001466DE"/>
    <w:rsid w:val="00147E6C"/>
    <w:rsid w:val="001564C6"/>
    <w:rsid w:val="001610C6"/>
    <w:rsid w:val="00161C46"/>
    <w:rsid w:val="00163461"/>
    <w:rsid w:val="00171833"/>
    <w:rsid w:val="00172BB9"/>
    <w:rsid w:val="00174ABC"/>
    <w:rsid w:val="00180DC6"/>
    <w:rsid w:val="00181C39"/>
    <w:rsid w:val="00183324"/>
    <w:rsid w:val="001864F4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3249"/>
    <w:rsid w:val="001E7DD5"/>
    <w:rsid w:val="001F4531"/>
    <w:rsid w:val="001F4D1A"/>
    <w:rsid w:val="001F528B"/>
    <w:rsid w:val="001F60E7"/>
    <w:rsid w:val="001F6F7F"/>
    <w:rsid w:val="002050B0"/>
    <w:rsid w:val="002076D8"/>
    <w:rsid w:val="002123BB"/>
    <w:rsid w:val="002133C4"/>
    <w:rsid w:val="002137E9"/>
    <w:rsid w:val="00217710"/>
    <w:rsid w:val="00220F9B"/>
    <w:rsid w:val="00221F0B"/>
    <w:rsid w:val="0023488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002CB"/>
    <w:rsid w:val="0031454C"/>
    <w:rsid w:val="00317BC3"/>
    <w:rsid w:val="00321973"/>
    <w:rsid w:val="00354139"/>
    <w:rsid w:val="003544C5"/>
    <w:rsid w:val="00357E76"/>
    <w:rsid w:val="0036141D"/>
    <w:rsid w:val="00364788"/>
    <w:rsid w:val="00370CCF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250C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50B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2517D"/>
    <w:rsid w:val="005343D6"/>
    <w:rsid w:val="005359F1"/>
    <w:rsid w:val="00536E80"/>
    <w:rsid w:val="005377A4"/>
    <w:rsid w:val="00543483"/>
    <w:rsid w:val="00543613"/>
    <w:rsid w:val="00543D2D"/>
    <w:rsid w:val="00545115"/>
    <w:rsid w:val="005504D4"/>
    <w:rsid w:val="00565B63"/>
    <w:rsid w:val="00570403"/>
    <w:rsid w:val="00570C5F"/>
    <w:rsid w:val="00571CC2"/>
    <w:rsid w:val="00577511"/>
    <w:rsid w:val="00581731"/>
    <w:rsid w:val="00586C51"/>
    <w:rsid w:val="00593E93"/>
    <w:rsid w:val="005A2436"/>
    <w:rsid w:val="005A3CBC"/>
    <w:rsid w:val="005A6E45"/>
    <w:rsid w:val="005A792E"/>
    <w:rsid w:val="005A7CCB"/>
    <w:rsid w:val="005B2B9C"/>
    <w:rsid w:val="005B543B"/>
    <w:rsid w:val="005C2702"/>
    <w:rsid w:val="005D1628"/>
    <w:rsid w:val="005D25BD"/>
    <w:rsid w:val="005D2A7D"/>
    <w:rsid w:val="005D473F"/>
    <w:rsid w:val="005D5EBB"/>
    <w:rsid w:val="005E2860"/>
    <w:rsid w:val="005E5924"/>
    <w:rsid w:val="005F0D06"/>
    <w:rsid w:val="00603B4F"/>
    <w:rsid w:val="00610CF4"/>
    <w:rsid w:val="00611F15"/>
    <w:rsid w:val="00612D64"/>
    <w:rsid w:val="00624984"/>
    <w:rsid w:val="00625152"/>
    <w:rsid w:val="0063375D"/>
    <w:rsid w:val="006434C1"/>
    <w:rsid w:val="00644425"/>
    <w:rsid w:val="00646245"/>
    <w:rsid w:val="00650E51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19D"/>
    <w:rsid w:val="00687C57"/>
    <w:rsid w:val="00693A56"/>
    <w:rsid w:val="006A2AAF"/>
    <w:rsid w:val="006B240C"/>
    <w:rsid w:val="006B2F6D"/>
    <w:rsid w:val="006E0249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27C12"/>
    <w:rsid w:val="00730B70"/>
    <w:rsid w:val="00731D86"/>
    <w:rsid w:val="007401B6"/>
    <w:rsid w:val="0074054E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4D3"/>
    <w:rsid w:val="007D6107"/>
    <w:rsid w:val="007E03AD"/>
    <w:rsid w:val="007E2524"/>
    <w:rsid w:val="007E482E"/>
    <w:rsid w:val="007F02CB"/>
    <w:rsid w:val="007F3046"/>
    <w:rsid w:val="007F499F"/>
    <w:rsid w:val="007F5A29"/>
    <w:rsid w:val="007F7569"/>
    <w:rsid w:val="008110A4"/>
    <w:rsid w:val="008127C0"/>
    <w:rsid w:val="008129FC"/>
    <w:rsid w:val="00823057"/>
    <w:rsid w:val="00823659"/>
    <w:rsid w:val="008341AC"/>
    <w:rsid w:val="008359DD"/>
    <w:rsid w:val="00850A23"/>
    <w:rsid w:val="00856272"/>
    <w:rsid w:val="00864F3D"/>
    <w:rsid w:val="00864FFC"/>
    <w:rsid w:val="008660E9"/>
    <w:rsid w:val="00866BE5"/>
    <w:rsid w:val="008730C7"/>
    <w:rsid w:val="00874D60"/>
    <w:rsid w:val="00875E2B"/>
    <w:rsid w:val="0087738C"/>
    <w:rsid w:val="008A3BC7"/>
    <w:rsid w:val="008A58CF"/>
    <w:rsid w:val="008C2EF6"/>
    <w:rsid w:val="008C4546"/>
    <w:rsid w:val="008C494C"/>
    <w:rsid w:val="008C523C"/>
    <w:rsid w:val="008C54C8"/>
    <w:rsid w:val="008D7056"/>
    <w:rsid w:val="008D7506"/>
    <w:rsid w:val="008E0761"/>
    <w:rsid w:val="008E7FF0"/>
    <w:rsid w:val="008F1BA7"/>
    <w:rsid w:val="008F6293"/>
    <w:rsid w:val="008F7901"/>
    <w:rsid w:val="00903544"/>
    <w:rsid w:val="009078B0"/>
    <w:rsid w:val="009121D1"/>
    <w:rsid w:val="009135C2"/>
    <w:rsid w:val="00930D39"/>
    <w:rsid w:val="00941530"/>
    <w:rsid w:val="00946EE3"/>
    <w:rsid w:val="009509DA"/>
    <w:rsid w:val="009629CB"/>
    <w:rsid w:val="00966314"/>
    <w:rsid w:val="00967D51"/>
    <w:rsid w:val="00993494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05A0"/>
    <w:rsid w:val="00A1518C"/>
    <w:rsid w:val="00A16A1B"/>
    <w:rsid w:val="00A231A6"/>
    <w:rsid w:val="00A3143E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38B0"/>
    <w:rsid w:val="00A8548F"/>
    <w:rsid w:val="00A90EEE"/>
    <w:rsid w:val="00A90F4F"/>
    <w:rsid w:val="00A936DA"/>
    <w:rsid w:val="00A93BE8"/>
    <w:rsid w:val="00A977F4"/>
    <w:rsid w:val="00AA379A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85E9C"/>
    <w:rsid w:val="00B904C9"/>
    <w:rsid w:val="00B91D56"/>
    <w:rsid w:val="00B93F91"/>
    <w:rsid w:val="00B94D92"/>
    <w:rsid w:val="00BB1F1B"/>
    <w:rsid w:val="00BB4C40"/>
    <w:rsid w:val="00BC17DD"/>
    <w:rsid w:val="00BC18B9"/>
    <w:rsid w:val="00BC2B21"/>
    <w:rsid w:val="00BC2CBE"/>
    <w:rsid w:val="00BC6932"/>
    <w:rsid w:val="00BC6E02"/>
    <w:rsid w:val="00BD3A1C"/>
    <w:rsid w:val="00BD4203"/>
    <w:rsid w:val="00BE1E79"/>
    <w:rsid w:val="00BE7B02"/>
    <w:rsid w:val="00BF01B6"/>
    <w:rsid w:val="00BF2AF4"/>
    <w:rsid w:val="00BF38C7"/>
    <w:rsid w:val="00BF5F36"/>
    <w:rsid w:val="00BF79F2"/>
    <w:rsid w:val="00BF7B22"/>
    <w:rsid w:val="00C04887"/>
    <w:rsid w:val="00C0742B"/>
    <w:rsid w:val="00C13864"/>
    <w:rsid w:val="00C141F5"/>
    <w:rsid w:val="00C15474"/>
    <w:rsid w:val="00C15D5E"/>
    <w:rsid w:val="00C22379"/>
    <w:rsid w:val="00C229F9"/>
    <w:rsid w:val="00C264FE"/>
    <w:rsid w:val="00C27AD0"/>
    <w:rsid w:val="00C313A1"/>
    <w:rsid w:val="00C42C79"/>
    <w:rsid w:val="00C4430B"/>
    <w:rsid w:val="00C52151"/>
    <w:rsid w:val="00C53876"/>
    <w:rsid w:val="00C55817"/>
    <w:rsid w:val="00C613DA"/>
    <w:rsid w:val="00C64FE0"/>
    <w:rsid w:val="00C66143"/>
    <w:rsid w:val="00C71D7B"/>
    <w:rsid w:val="00C721DE"/>
    <w:rsid w:val="00C7540E"/>
    <w:rsid w:val="00C830E3"/>
    <w:rsid w:val="00C93172"/>
    <w:rsid w:val="00CA2D02"/>
    <w:rsid w:val="00CA726E"/>
    <w:rsid w:val="00CB1046"/>
    <w:rsid w:val="00CB1FF7"/>
    <w:rsid w:val="00CB3A79"/>
    <w:rsid w:val="00CB4F19"/>
    <w:rsid w:val="00CD0175"/>
    <w:rsid w:val="00CD1962"/>
    <w:rsid w:val="00CD2E82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5382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B1B90"/>
    <w:rsid w:val="00DC0003"/>
    <w:rsid w:val="00DC24D5"/>
    <w:rsid w:val="00DC58FC"/>
    <w:rsid w:val="00DC6F3A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3C1A"/>
    <w:rsid w:val="00E159B5"/>
    <w:rsid w:val="00E17527"/>
    <w:rsid w:val="00E20B0A"/>
    <w:rsid w:val="00E20C3B"/>
    <w:rsid w:val="00E21B27"/>
    <w:rsid w:val="00E2435B"/>
    <w:rsid w:val="00E25DCE"/>
    <w:rsid w:val="00E27CF3"/>
    <w:rsid w:val="00E312EE"/>
    <w:rsid w:val="00E3544A"/>
    <w:rsid w:val="00E359B7"/>
    <w:rsid w:val="00E36E1E"/>
    <w:rsid w:val="00E37039"/>
    <w:rsid w:val="00E40598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67C3"/>
    <w:rsid w:val="00E778CC"/>
    <w:rsid w:val="00E81C5D"/>
    <w:rsid w:val="00E81D5E"/>
    <w:rsid w:val="00E81EBC"/>
    <w:rsid w:val="00E85222"/>
    <w:rsid w:val="00E8779B"/>
    <w:rsid w:val="00E9286D"/>
    <w:rsid w:val="00E93132"/>
    <w:rsid w:val="00E95554"/>
    <w:rsid w:val="00E976A4"/>
    <w:rsid w:val="00EA3530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0593"/>
    <w:rsid w:val="00F576B6"/>
    <w:rsid w:val="00F61303"/>
    <w:rsid w:val="00F61D11"/>
    <w:rsid w:val="00F63F16"/>
    <w:rsid w:val="00F64BCF"/>
    <w:rsid w:val="00F7237B"/>
    <w:rsid w:val="00F7371E"/>
    <w:rsid w:val="00F76559"/>
    <w:rsid w:val="00F7773E"/>
    <w:rsid w:val="00F80324"/>
    <w:rsid w:val="00F819DD"/>
    <w:rsid w:val="00F91745"/>
    <w:rsid w:val="00F93CF6"/>
    <w:rsid w:val="00FA21E4"/>
    <w:rsid w:val="00FA3838"/>
    <w:rsid w:val="00FA459A"/>
    <w:rsid w:val="00FA4A7D"/>
    <w:rsid w:val="00FC1CB2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71A17826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  <w:style w:type="character" w:styleId="af0">
    <w:name w:val="annotation reference"/>
    <w:basedOn w:val="a0"/>
    <w:semiHidden/>
    <w:unhideWhenUsed/>
    <w:rsid w:val="009135C2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135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135C2"/>
  </w:style>
  <w:style w:type="paragraph" w:styleId="af3">
    <w:name w:val="annotation subject"/>
    <w:basedOn w:val="af1"/>
    <w:next w:val="af1"/>
    <w:link w:val="af4"/>
    <w:semiHidden/>
    <w:unhideWhenUsed/>
    <w:rsid w:val="009135C2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13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7131BB6-4BD6-4844-994C-6A0ABEA2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808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7161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Оленицкая Виктория Сергеевна</cp:lastModifiedBy>
  <cp:revision>30</cp:revision>
  <cp:lastPrinted>2020-11-30T05:54:00Z</cp:lastPrinted>
  <dcterms:created xsi:type="dcterms:W3CDTF">2021-09-24T10:17:00Z</dcterms:created>
  <dcterms:modified xsi:type="dcterms:W3CDTF">2023-01-09T09:25:00Z</dcterms:modified>
</cp:coreProperties>
</file>